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60" w:before="240" w:lineRule="auto"/>
        <w:contextualSpacing w:val="0"/>
        <w:jc w:val="center"/>
        <w:rPr>
          <w:rFonts w:ascii="Arial" w:cs="Arial" w:eastAsia="Arial" w:hAnsi="Arial"/>
          <w:b w:val="1"/>
          <w:smallCaps w:val="1"/>
          <w:sz w:val="32"/>
          <w:szCs w:val="32"/>
          <w:u w:val="single"/>
        </w:rPr>
      </w:pPr>
      <w:r w:rsidDel="00000000" w:rsidR="00000000" w:rsidRPr="00000000">
        <w:rPr>
          <w:rFonts w:ascii="Arial" w:cs="Arial" w:eastAsia="Arial" w:hAnsi="Arial"/>
          <w:b w:val="1"/>
          <w:smallCaps w:val="1"/>
          <w:sz w:val="32"/>
          <w:szCs w:val="32"/>
          <w:u w:val="single"/>
          <w:rtl w:val="0"/>
        </w:rPr>
        <w:t xml:space="preserve">PROJETO INTEGRADOR</w:t>
      </w:r>
    </w:p>
    <w:p w:rsidR="00000000" w:rsidDel="00000000" w:rsidP="00000000" w:rsidRDefault="00000000" w:rsidRPr="00000000" w14:paraId="00000001">
      <w:pPr>
        <w:spacing w:after="60" w:before="240" w:lineRule="auto"/>
        <w:ind w:firstLine="720"/>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Estudantes:</w:t>
      </w:r>
    </w:p>
    <w:tbl>
      <w:tblPr>
        <w:tblStyle w:val="Table1"/>
        <w:tblW w:w="96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4330"/>
        <w:gridCol w:w="4355"/>
        <w:tblGridChange w:id="0">
          <w:tblGrid>
            <w:gridCol w:w="915"/>
            <w:gridCol w:w="4330"/>
            <w:gridCol w:w="43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Nº</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Nome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E-mail</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 Raul Rodrigues Fonseca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 raul.ifsp@gmail.com</w:t>
            </w:r>
          </w:p>
          <w:p w:rsidR="00000000" w:rsidDel="00000000" w:rsidP="00000000" w:rsidRDefault="00000000" w:rsidRPr="00000000" w14:paraId="00000008">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 </w:t>
            </w:r>
          </w:p>
          <w:p w:rsidR="00000000" w:rsidDel="00000000" w:rsidP="00000000" w:rsidRDefault="00000000" w:rsidRPr="00000000" w14:paraId="0000000C">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 </w:t>
            </w:r>
          </w:p>
          <w:p w:rsidR="00000000" w:rsidDel="00000000" w:rsidP="00000000" w:rsidRDefault="00000000" w:rsidRPr="00000000" w14:paraId="00000010">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 </w:t>
            </w:r>
          </w:p>
        </w:tc>
      </w:tr>
    </w:tbl>
    <w:p w:rsidR="00000000" w:rsidDel="00000000" w:rsidP="00000000" w:rsidRDefault="00000000" w:rsidRPr="00000000" w14:paraId="00000011">
      <w:pPr>
        <w:spacing w:after="60" w:before="240" w:lineRule="auto"/>
        <w:ind w:firstLine="720"/>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Orientadores:</w:t>
      </w:r>
    </w:p>
    <w:tbl>
      <w:tblPr>
        <w:tblStyle w:val="Table2"/>
        <w:tblW w:w="96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3205"/>
        <w:gridCol w:w="4355"/>
        <w:tblGridChange w:id="0">
          <w:tblGrid>
            <w:gridCol w:w="2040"/>
            <w:gridCol w:w="3205"/>
            <w:gridCol w:w="43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Nome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E-mail</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Orientador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 Flávio mania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Flávio.mania@ifsp.edu.br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orientador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 Marcos Antonino Callegari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ind w:left="100"/>
              <w:contextualSpacing w:val="0"/>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marcoscallegari@ifsp.edu.br</w:t>
            </w:r>
          </w:p>
        </w:tc>
      </w:tr>
    </w:tbl>
    <w:p w:rsidR="00000000" w:rsidDel="00000000" w:rsidP="00000000" w:rsidRDefault="00000000" w:rsidRPr="00000000" w14:paraId="0000001B">
      <w:pPr>
        <w:spacing w:after="60" w:before="240" w:lineRule="auto"/>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Título do Projeto:</w:t>
      </w:r>
    </w:p>
    <w:tbl>
      <w:tblPr>
        <w:tblStyle w:val="Table3"/>
        <w:tblW w:w="96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30"/>
        <w:tblGridChange w:id="0">
          <w:tblGrid>
            <w:gridCol w:w="963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ind w:left="140"/>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É a primeira apresentação do assunto que desejamos provar ou desenvolver, ou seja, o título deve ser uma ideia sintetizada do tema.</w:t>
            </w:r>
          </w:p>
        </w:tc>
      </w:tr>
    </w:tbl>
    <w:p w:rsidR="00000000" w:rsidDel="00000000" w:rsidP="00000000" w:rsidRDefault="00000000" w:rsidRPr="00000000" w14:paraId="0000001D">
      <w:pPr>
        <w:spacing w:after="60" w:before="240" w:lineRule="auto"/>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Resumo:</w:t>
      </w:r>
    </w:p>
    <w:tbl>
      <w:tblPr>
        <w:tblStyle w:val="Table4"/>
        <w:tblW w:w="96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30"/>
        <w:tblGridChange w:id="0">
          <w:tblGrid>
            <w:gridCol w:w="9630"/>
          </w:tblGrid>
        </w:tblGridChange>
      </w:tblGrid>
      <w:tr>
        <w:trPr>
          <w:trHeight w:val="2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ind w:left="10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Este trabalho tem como objetivo principal oferecer suporte às vitimas da depressão. Tanto por experiência própria, como por pesquisa, temos a noção da grandeza deste problema, e perante o mesmo, decidimos criar uma plataforma online para um chat de atendimento, tendo como fundamento a interação entre usuário e paciente(usuário), a seguir verá métodos de pesquisa e muitos autores no qual nos baseamos. </w:t>
            </w:r>
          </w:p>
          <w:p w:rsidR="00000000" w:rsidDel="00000000" w:rsidP="00000000" w:rsidRDefault="00000000" w:rsidRPr="00000000" w14:paraId="0000001F">
            <w:pPr>
              <w:ind w:left="10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0">
            <w:pPr>
              <w:ind w:left="10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1">
            <w:pPr>
              <w:ind w:left="10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2">
            <w:pPr>
              <w:ind w:left="10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23">
      <w:pPr>
        <w:spacing w:after="60" w:before="240" w:lineRule="auto"/>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Palavras-Chave:</w:t>
      </w:r>
    </w:p>
    <w:tbl>
      <w:tblPr>
        <w:tblStyle w:val="Table5"/>
        <w:tblW w:w="96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30"/>
        <w:tblGridChange w:id="0">
          <w:tblGrid>
            <w:gridCol w:w="963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ind w:left="100"/>
              <w:contextualSpacing w:val="0"/>
              <w:jc w:val="both"/>
              <w:rPr>
                <w:rFonts w:ascii="Arial" w:cs="Arial" w:eastAsia="Arial" w:hAnsi="Arial"/>
                <w:color w:val="ff0000"/>
                <w:sz w:val="24"/>
                <w:szCs w:val="24"/>
              </w:rPr>
            </w:pPr>
            <w:r w:rsidDel="00000000" w:rsidR="00000000" w:rsidRPr="00000000">
              <w:rPr>
                <w:rFonts w:ascii="Arial" w:cs="Arial" w:eastAsia="Arial" w:hAnsi="Arial"/>
                <w:color w:val="000000"/>
                <w:sz w:val="24"/>
                <w:szCs w:val="24"/>
                <w:rtl w:val="0"/>
              </w:rPr>
              <w:t xml:space="preserve">Depressão, ajuda, site</w:t>
            </w:r>
            <w:r w:rsidDel="00000000" w:rsidR="00000000" w:rsidRPr="00000000">
              <w:rPr>
                <w:rtl w:val="0"/>
              </w:rPr>
            </w:r>
          </w:p>
        </w:tc>
      </w:tr>
    </w:tbl>
    <w:p w:rsidR="00000000" w:rsidDel="00000000" w:rsidP="00000000" w:rsidRDefault="00000000" w:rsidRPr="00000000" w14:paraId="00000025">
      <w:pPr>
        <w:contextualSpacing w:val="0"/>
        <w:jc w:val="both"/>
        <w:rPr/>
      </w:pPr>
      <w:r w:rsidDel="00000000" w:rsidR="00000000" w:rsidRPr="00000000">
        <w:rPr>
          <w:rtl w:val="0"/>
        </w:rPr>
        <w:t xml:space="preserve"> </w:t>
      </w:r>
    </w:p>
    <w:p w:rsidR="00000000" w:rsidDel="00000000" w:rsidP="00000000" w:rsidRDefault="00000000" w:rsidRPr="00000000" w14:paraId="00000026">
      <w:pPr>
        <w:contextualSpacing w:val="0"/>
        <w:jc w:val="both"/>
        <w:rPr/>
      </w:pPr>
      <w:r w:rsidDel="00000000" w:rsidR="00000000" w:rsidRPr="00000000">
        <w:rPr>
          <w:rtl w:val="0"/>
        </w:rPr>
        <w:t xml:space="preserve"> </w:t>
      </w:r>
    </w:p>
    <w:p w:rsidR="00000000" w:rsidDel="00000000" w:rsidP="00000000" w:rsidRDefault="00000000" w:rsidRPr="00000000" w14:paraId="00000027">
      <w:pPr>
        <w:spacing w:after="60" w:before="240" w:lineRule="auto"/>
        <w:contextualSpacing w:val="0"/>
        <w:rPr>
          <w:rFonts w:ascii="Arial" w:cs="Arial" w:eastAsia="Arial" w:hAnsi="Arial"/>
          <w:b w:val="1"/>
          <w:smallCaps w:val="1"/>
          <w:sz w:val="32"/>
          <w:szCs w:val="32"/>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28">
      <w:pPr>
        <w:spacing w:after="60" w:before="240" w:lineRule="auto"/>
        <w:contextualSpacing w:val="0"/>
        <w:jc w:val="center"/>
        <w:rPr>
          <w:rFonts w:ascii="Arial" w:cs="Arial" w:eastAsia="Arial" w:hAnsi="Arial"/>
          <w:b w:val="1"/>
          <w:smallCaps w:val="1"/>
          <w:sz w:val="32"/>
          <w:szCs w:val="32"/>
          <w:u w:val="single"/>
        </w:rPr>
      </w:pPr>
      <w:r w:rsidDel="00000000" w:rsidR="00000000" w:rsidRPr="00000000">
        <w:rPr>
          <w:rFonts w:ascii="Arial" w:cs="Arial" w:eastAsia="Arial" w:hAnsi="Arial"/>
          <w:b w:val="1"/>
          <w:smallCaps w:val="1"/>
          <w:sz w:val="32"/>
          <w:szCs w:val="32"/>
          <w:u w:val="single"/>
          <w:rtl w:val="0"/>
        </w:rPr>
        <w:t xml:space="preserve">plano de pesquisa</w:t>
      </w:r>
    </w:p>
    <w:p w:rsidR="00000000" w:rsidDel="00000000" w:rsidP="00000000" w:rsidRDefault="00000000" w:rsidRPr="00000000" w14:paraId="00000029">
      <w:pPr>
        <w:spacing w:after="60" w:before="240" w:lineRule="auto"/>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Introdução:</w:t>
      </w:r>
    </w:p>
    <w:tbl>
      <w:tblPr>
        <w:tblStyle w:val="Table6"/>
        <w:tblW w:w="9637.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37"/>
        <w:tblGridChange w:id="0">
          <w:tblGrid>
            <w:gridCol w:w="9637"/>
          </w:tblGrid>
        </w:tblGridChange>
      </w:tblGrid>
      <w:tr>
        <w:trPr>
          <w:trHeight w:val="32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737"/>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depressão é considerada uma das principais causadoras de incapacitação, limita o funcionamento físico, pessoal e social. Praticamente ninguém recebe o devido tratamento e, às vezes, a forma que a sociedade identifica o problema não é  correta, faz com que o paciente não consiga obter ajuda (PELUSO e BLAY, 2007) por achar que é um problema insignificante. Através de pesquisas percebe-se que, o problema da depressão não é algo recente. Segundo Nakamura e Santos (2006)</w:t>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2552" w:right="0" w:firstLine="0"/>
              <w:contextualSpacing w:val="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depressão, especificamente, tem se mostrado mais evidente desde a década de 1970, quando aumentou o interesse no campo da investigação e no meio acadêmico e reconheceu-se a presença significativa desse distúrbio entre crianças e adolescentes.</w:t>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737"/>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Dando, ainda, um foco na faixa etária juvenil, podemos pelas estatísticas, perceber uma grande possibilidade de passar por esse quadro. O corpo na adolescência passa por mudanças e consequentemente acarretam a uma adaptação, social e psíquica, mas nem todos passam pelas mesmas situações ou conseguem passar por elas saudavelmente “não tendo mais uma representação de si mesmo, uma vez que sua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nova imagem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ainda se encontra em construção”(Biazus e Ramires 2012 p. 84 grifo nosso.). </w:t>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737"/>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Transtornos de personalidade são muitos frequentes na atualidade e não poderíamos deixar tal problema de lado. Citaremos aqui, alguns transtornos e a descrição deles para que fiquem atentos.</w:t>
            </w:r>
          </w:p>
          <w:p w:rsidR="00000000" w:rsidDel="00000000" w:rsidP="00000000" w:rsidRDefault="00000000" w:rsidRPr="00000000" w14:paraId="0000002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1491" w:right="0" w:hanging="357"/>
              <w:contextualSpacing w:val="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Transtorno Obsessivo-Compulsivo (TOC): Sendo um dos transtornos imperceptíveis, não pode ser levado como piada. Como todo transtorno, não é algo tão fácil de ser superado, normalmente usam o método de medicamentos, que reduz entre 40 e 60% dos pacientes que utilizam. Outro método é a terapia cognitiva-comportamental, onde a mesma reduz os sintomas em 70% dos pacientes que a buscam. Há diversos tipos de casos na atualidade, os mais frequentes são o perfeccionismo, não ir em banheiro público, medo de bactérias e com isso acaba lavando a mão frequentemente. Na maioria das vezes, as pessoas desenvolvem este transtorno por causa da ansiedade ou o sentimento de culpa causando interferências nas rotinas daqueles que o tem.</w:t>
            </w:r>
          </w:p>
          <w:p w:rsidR="00000000" w:rsidDel="00000000" w:rsidP="00000000" w:rsidRDefault="00000000" w:rsidRPr="00000000" w14:paraId="0000002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1491" w:right="0" w:hanging="357"/>
              <w:contextualSpacing w:val="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Evitativo: Um nome um tanto quanto diferente, percebidos por pessoas com problema de insegurança e com muita timidez, pessoas que sofrem com esse transtorno costumam não ter informações de diagnósticos. Por conta disso, deixam de procurar ajuda correta e se contenta que é apenas um traço de sua personalidade.  O transtorno, afeta o seu relacionamento social e profissional. Com medo de receber críticas ou até mesmo atenção, ela acaba se isolando. Por conta disso, perdem as oportunidades de empregos, uma promoção,  mesmo que seja capaz de exercer tal função.</w:t>
            </w:r>
          </w:p>
          <w:p w:rsidR="00000000" w:rsidDel="00000000" w:rsidP="00000000" w:rsidRDefault="00000000" w:rsidRPr="00000000" w14:paraId="0000003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1491" w:right="0" w:hanging="357"/>
              <w:contextualSpacing w:val="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Transtorno de Personalidade Borderline (TPB): É um transtorno mental com uma instabilidade contínua de humor, na auto-imagem e seu funcionamento. Pessoas com esse transtorno tem angústia e medo de pequenos períodos sem as pessoas que ama, fazendo com que a pessoa se sinta sozinha. Ou seja, a pessoa cria uma dependência de outras pessoas para ter uma estabilidade emocional. </w:t>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737"/>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Entretanto, é muito afanoso resolvermos isso via internet, poderíamos, através de conversas com o paciente, indicá-lo à algum psicólogo para resolver. Mas para isso, contamos com a ajuda do paciente e seus familiares, deixando bem claro para eles que, apesar de ser muito difícil a aceitação de ajuda da parte do paciente, não os abandone e que não deixe o transtorno ficar maior, sempre tente convencê-lo.</w:t>
            </w:r>
          </w:p>
          <w:p w:rsidR="00000000" w:rsidDel="00000000" w:rsidP="00000000" w:rsidRDefault="00000000" w:rsidRPr="00000000" w14:paraId="00000032">
            <w:pPr>
              <w:spacing w:line="360" w:lineRule="auto"/>
              <w:ind w:firstLine="737"/>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em si necessitará de muita pesquisa, queremos mais aptidão no atendimento e um ambiente receptível para que o usuário não se sinta, de nenhuma forma, desconfortável com a interação. Um site receptível e uma base de dados eficiente se tornou o primeiro passo prático, mas para se comunicar, com o objetivo de ajudar, é de suma importância consultar uma psicológa. Não podemos correr o risco de prejudicar o estado do usuário.</w:t>
            </w:r>
          </w:p>
          <w:p w:rsidR="00000000" w:rsidDel="00000000" w:rsidP="00000000" w:rsidRDefault="00000000" w:rsidRPr="00000000" w14:paraId="00000033">
            <w:pPr>
              <w:spacing w:line="360" w:lineRule="auto"/>
              <w:ind w:firstLine="737"/>
              <w:contextualSpacing w:val="0"/>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4">
      <w:pPr>
        <w:spacing w:after="60" w:before="240" w:lineRule="auto"/>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Objetivos:</w:t>
      </w:r>
    </w:p>
    <w:tbl>
      <w:tblPr>
        <w:tblStyle w:val="Table7"/>
        <w:tblW w:w="9637.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37"/>
        <w:tblGridChange w:id="0">
          <w:tblGrid>
            <w:gridCol w:w="9637"/>
          </w:tblGrid>
        </w:tblGridChange>
      </w:tblGrid>
      <w:tr>
        <w:trPr>
          <w:trHeight w:val="23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line="360" w:lineRule="auto"/>
              <w:ind w:firstLine="737"/>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nosso objetivo é fazer mudança de forma positiva na vida de quem acessar o nosso site. Mesmo estimulando o mesmo a se integrar novamente a sociedade, estender uma mão amiga e amparadora, como também mostrá-lo a importância e a melhor forma de se cuidar.</w:t>
            </w:r>
          </w:p>
          <w:p w:rsidR="00000000" w:rsidDel="00000000" w:rsidP="00000000" w:rsidRDefault="00000000" w:rsidRPr="00000000" w14:paraId="00000036">
            <w:pPr>
              <w:spacing w:line="360" w:lineRule="auto"/>
              <w:ind w:firstLine="737"/>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Já de antemão, pretendemos anular o receio de um encontro com psicológos, ou da conversa entre família. O auxílio familiar é encorajador e reconfortante nesses momentos difíceis e por meio deste trabalho esperamos mostrar isso aos visitantes.</w:t>
            </w:r>
          </w:p>
          <w:p w:rsidR="00000000" w:rsidDel="00000000" w:rsidP="00000000" w:rsidRDefault="00000000" w:rsidRPr="00000000" w14:paraId="00000037">
            <w:pPr>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r>
    </w:tbl>
    <w:p w:rsidR="00000000" w:rsidDel="00000000" w:rsidP="00000000" w:rsidRDefault="00000000" w:rsidRPr="00000000" w14:paraId="00000038">
      <w:pPr>
        <w:spacing w:after="60" w:before="240" w:lineRule="auto"/>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Material:</w:t>
      </w:r>
    </w:p>
    <w:tbl>
      <w:tblPr>
        <w:tblStyle w:val="Table8"/>
        <w:tblW w:w="9637.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7"/>
        <w:tblGridChange w:id="0">
          <w:tblGrid>
            <w:gridCol w:w="9637"/>
          </w:tblGrid>
        </w:tblGridChange>
      </w:tblGrid>
      <w:tr>
        <w:trPr>
          <w:trHeight w:val="2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120" w:lineRule="auto"/>
              <w:contextualSpacing w:val="0"/>
              <w:jc w:val="both"/>
              <w:rPr>
                <w:rFonts w:ascii="Arial" w:cs="Arial" w:eastAsia="Arial" w:hAnsi="Arial"/>
                <w:color w:val="ff0000"/>
                <w:sz w:val="24"/>
                <w:szCs w:val="24"/>
              </w:rPr>
            </w:pPr>
            <w:r w:rsidDel="00000000" w:rsidR="00000000" w:rsidRPr="00000000">
              <w:rPr>
                <w:rtl w:val="0"/>
              </w:rPr>
            </w:r>
          </w:p>
        </w:tc>
      </w:tr>
    </w:tbl>
    <w:p w:rsidR="00000000" w:rsidDel="00000000" w:rsidP="00000000" w:rsidRDefault="00000000" w:rsidRPr="00000000" w14:paraId="0000003A">
      <w:pPr>
        <w:spacing w:after="60" w:before="240" w:lineRule="auto"/>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Metodologia ou Métodos:</w:t>
      </w:r>
    </w:p>
    <w:tbl>
      <w:tblPr>
        <w:tblStyle w:val="Table9"/>
        <w:tblW w:w="9637.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7"/>
        <w:tblGridChange w:id="0">
          <w:tblGrid>
            <w:gridCol w:w="9637"/>
          </w:tblGrid>
        </w:tblGridChange>
      </w:tblGrid>
      <w:tr>
        <w:trPr>
          <w:trHeight w:val="20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120" w:lineRule="auto"/>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Nesse item devemos escrever onde e como será conduzida a pesquisa, as variáveis que serão estudadas, os métodos que serão adotados para análise das variáveis e os procedimentos e testes que serão conduzidos para se obter os resultados e chegar a uma conclusão.</w:t>
            </w:r>
          </w:p>
          <w:p w:rsidR="00000000" w:rsidDel="00000000" w:rsidP="00000000" w:rsidRDefault="00000000" w:rsidRPr="00000000" w14:paraId="0000003C">
            <w:pPr>
              <w:spacing w:after="120" w:lineRule="auto"/>
              <w:contextualSpacing w:val="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D">
            <w:pPr>
              <w:spacing w:line="360" w:lineRule="auto"/>
              <w:ind w:firstLine="737"/>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Conduzir um encontro com a psícologa atuante do nosso Campus, em busca do saber mais, e talvez torna-lá participante orientadora do projeto. Após uma abrangengia maior, podemos começar com a programação das páginas</w:t>
            </w:r>
          </w:p>
        </w:tc>
      </w:tr>
    </w:tbl>
    <w:p w:rsidR="00000000" w:rsidDel="00000000" w:rsidP="00000000" w:rsidRDefault="00000000" w:rsidRPr="00000000" w14:paraId="0000003E">
      <w:pPr>
        <w:spacing w:after="60" w:before="240" w:lineRule="auto"/>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Cronograma</w:t>
      </w:r>
    </w:p>
    <w:tbl>
      <w:tblPr>
        <w:tblStyle w:val="Table10"/>
        <w:tblW w:w="9488.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88"/>
        <w:tblGridChange w:id="0">
          <w:tblGrid>
            <w:gridCol w:w="9488"/>
          </w:tblGrid>
        </w:tblGridChange>
      </w:tblGrid>
      <w:tr>
        <w:tc>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Quais os prazos para a realização do seu projeto? O ideal é estabelecer as etapas e definir datas. Lembrem-se que tudo deve ser planejado de modo a cumprir com tranquilidade os objetivos do seu trabalho. Use o Excel para estabelecer um calendário.</w:t>
            </w:r>
          </w:p>
        </w:tc>
      </w:tr>
    </w:tbl>
    <w:p w:rsidR="00000000" w:rsidDel="00000000" w:rsidP="00000000" w:rsidRDefault="00000000" w:rsidRPr="00000000" w14:paraId="00000040">
      <w:pPr>
        <w:ind w:left="140"/>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41">
      <w:pPr>
        <w:spacing w:after="60" w:before="240" w:lineRule="auto"/>
        <w:contextualSpacing w:val="0"/>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42">
      <w:pPr>
        <w:spacing w:after="60" w:before="240" w:lineRule="auto"/>
        <w:contextualSpacing w:val="0"/>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43">
      <w:pPr>
        <w:spacing w:after="60" w:before="240" w:lineRule="auto"/>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Resultados (Esperados, Preliminares ou Finais):</w:t>
      </w:r>
    </w:p>
    <w:tbl>
      <w:tblPr>
        <w:tblStyle w:val="Table11"/>
        <w:tblW w:w="9637.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7"/>
        <w:tblGridChange w:id="0">
          <w:tblGrid>
            <w:gridCol w:w="9637"/>
          </w:tblGrid>
        </w:tblGridChange>
      </w:tblGrid>
      <w:tr>
        <w:trPr>
          <w:trHeight w:val="32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120" w:lineRule="auto"/>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Quais são os resultados esperados para esse projeto? Ou, quais foram os resultados obtidos (parciais ou finais) até o momento?</w:t>
            </w:r>
          </w:p>
          <w:p w:rsidR="00000000" w:rsidDel="00000000" w:rsidP="00000000" w:rsidRDefault="00000000" w:rsidRPr="00000000" w14:paraId="00000045">
            <w:pPr>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Todos os resultados obtidos na realização da pesquisa devem ser apresentados em ordem cronológica, de forma descritiva, podendo incluir figuras, tabelas ou gráficos. A apresentação das figuras, gráficos e tabelas deve obedecer às normas ABNT (Associação Brasileira de Normas Técnicas). Os resultados poderão vir junto com uma discussão.</w:t>
            </w:r>
          </w:p>
          <w:p w:rsidR="00000000" w:rsidDel="00000000" w:rsidP="00000000" w:rsidRDefault="00000000" w:rsidRPr="00000000" w14:paraId="00000046">
            <w:pPr>
              <w:spacing w:after="120" w:lineRule="auto"/>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tc>
      </w:tr>
    </w:tbl>
    <w:p w:rsidR="00000000" w:rsidDel="00000000" w:rsidP="00000000" w:rsidRDefault="00000000" w:rsidRPr="00000000" w14:paraId="00000047">
      <w:pPr>
        <w:spacing w:after="60" w:before="240" w:lineRule="auto"/>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Referências Bibliográficas:</w:t>
      </w:r>
    </w:p>
    <w:tbl>
      <w:tblPr>
        <w:tblStyle w:val="Table12"/>
        <w:tblW w:w="9637.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7"/>
        <w:tblGridChange w:id="0">
          <w:tblGrid>
            <w:gridCol w:w="9637"/>
          </w:tblGrid>
        </w:tblGridChange>
      </w:tblGrid>
      <w:tr>
        <w:trPr>
          <w:trHeight w:val="1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line="36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BLOQUEAR IP de acessar meu Servidor. Disponível em: &lt;https://goo.gl/bxRpJW&gt;. Acesso em: 11 maio 2018.</w:t>
            </w: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line="36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CYBERBULLYING. Disponível em: &lt;https://goo.gl/aMuaAa&gt;. Acesso em: 11 maio 2018.</w:t>
            </w: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line="36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222222"/>
                <w:sz w:val="24"/>
                <w:szCs w:val="24"/>
                <w:highlight w:val="white"/>
                <w:rtl w:val="0"/>
              </w:rPr>
              <w:t xml:space="preserve">CORDIOLI, Aristides Volpato. </w:t>
            </w:r>
            <w:r w:rsidDel="00000000" w:rsidR="00000000" w:rsidRPr="00000000">
              <w:rPr>
                <w:rFonts w:ascii="Arial" w:cs="Arial" w:eastAsia="Arial" w:hAnsi="Arial"/>
                <w:b w:val="1"/>
                <w:color w:val="222222"/>
                <w:sz w:val="24"/>
                <w:szCs w:val="24"/>
                <w:highlight w:val="white"/>
                <w:rtl w:val="0"/>
              </w:rPr>
              <w:t xml:space="preserve">TOC. </w:t>
            </w:r>
            <w:r w:rsidDel="00000000" w:rsidR="00000000" w:rsidRPr="00000000">
              <w:rPr>
                <w:rFonts w:ascii="Arial" w:cs="Arial" w:eastAsia="Arial" w:hAnsi="Arial"/>
                <w:color w:val="222222"/>
                <w:sz w:val="24"/>
                <w:szCs w:val="24"/>
                <w:highlight w:val="white"/>
                <w:rtl w:val="0"/>
              </w:rPr>
              <w:t xml:space="preserve">[20--]. Disponível em: &lt;https://goo.gl/mhnqav&gt;. Acesso em: 16 maio 2018.</w:t>
            </w: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line="36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222222"/>
                <w:sz w:val="24"/>
                <w:szCs w:val="24"/>
                <w:highlight w:val="white"/>
                <w:rtl w:val="0"/>
              </w:rPr>
              <w:t xml:space="preserve">HAMMOUD, Maitê. </w:t>
            </w:r>
            <w:r w:rsidDel="00000000" w:rsidR="00000000" w:rsidRPr="00000000">
              <w:rPr>
                <w:rFonts w:ascii="Arial" w:cs="Arial" w:eastAsia="Arial" w:hAnsi="Arial"/>
                <w:b w:val="1"/>
                <w:color w:val="222222"/>
                <w:sz w:val="24"/>
                <w:szCs w:val="24"/>
                <w:highlight w:val="white"/>
                <w:rtl w:val="0"/>
              </w:rPr>
              <w:t xml:space="preserve">Personalidade evitativa: saiba mais sobre o transtorno. </w:t>
            </w:r>
            <w:r w:rsidDel="00000000" w:rsidR="00000000" w:rsidRPr="00000000">
              <w:rPr>
                <w:rFonts w:ascii="Arial" w:cs="Arial" w:eastAsia="Arial" w:hAnsi="Arial"/>
                <w:color w:val="222222"/>
                <w:sz w:val="24"/>
                <w:szCs w:val="24"/>
                <w:highlight w:val="white"/>
                <w:rtl w:val="0"/>
              </w:rPr>
              <w:t xml:space="preserve">2017. Disponível em: &lt;https://goo.gl/Z8bzww&gt;. Acesso em: 16 maio 2018.</w:t>
            </w:r>
            <w:r w:rsidDel="00000000" w:rsidR="00000000" w:rsidRPr="00000000">
              <w:rPr>
                <w:rtl w:val="0"/>
              </w:rPr>
            </w:r>
          </w:p>
          <w:p w:rsidR="00000000" w:rsidDel="00000000" w:rsidP="00000000" w:rsidRDefault="00000000" w:rsidRPr="00000000" w14:paraId="0000004C">
            <w:pPr>
              <w:spacing w:line="360" w:lineRule="auto"/>
              <w:contextualSpacing w:val="0"/>
              <w:jc w:val="both"/>
              <w:rPr>
                <w:rFonts w:ascii="Arial" w:cs="Arial" w:eastAsia="Arial" w:hAnsi="Arial"/>
                <w:color w:val="ff0000"/>
                <w:sz w:val="24"/>
                <w:szCs w:val="24"/>
              </w:rPr>
            </w:pPr>
            <w:r w:rsidDel="00000000" w:rsidR="00000000" w:rsidRPr="00000000">
              <w:rPr>
                <w:rFonts w:ascii="Arial" w:cs="Arial" w:eastAsia="Arial" w:hAnsi="Arial"/>
                <w:color w:val="222222"/>
                <w:sz w:val="24"/>
                <w:szCs w:val="24"/>
                <w:highlight w:val="white"/>
                <w:rtl w:val="0"/>
              </w:rPr>
              <w:t xml:space="preserve">DESCONHECIDO. </w:t>
            </w:r>
            <w:r w:rsidDel="00000000" w:rsidR="00000000" w:rsidRPr="00000000">
              <w:rPr>
                <w:rFonts w:ascii="Arial" w:cs="Arial" w:eastAsia="Arial" w:hAnsi="Arial"/>
                <w:b w:val="1"/>
                <w:color w:val="222222"/>
                <w:sz w:val="24"/>
                <w:szCs w:val="24"/>
                <w:highlight w:val="white"/>
                <w:rtl w:val="0"/>
              </w:rPr>
              <w:t xml:space="preserve">Síndrome de Borderline: conheça os sintomas e tratamentos deste transtorno. </w:t>
            </w:r>
            <w:r w:rsidDel="00000000" w:rsidR="00000000" w:rsidRPr="00000000">
              <w:rPr>
                <w:rFonts w:ascii="Arial" w:cs="Arial" w:eastAsia="Arial" w:hAnsi="Arial"/>
                <w:color w:val="222222"/>
                <w:sz w:val="24"/>
                <w:szCs w:val="24"/>
                <w:highlight w:val="white"/>
                <w:rtl w:val="0"/>
              </w:rPr>
              <w:t xml:space="preserve">2017. Disponível em: &lt;https://www.vittude.com/blog/sindrome-de-borderline/&gt;. Acesso em: 16 maio 2018.</w:t>
            </w:r>
            <w:r w:rsidDel="00000000" w:rsidR="00000000" w:rsidRPr="00000000">
              <w:rPr>
                <w:rtl w:val="0"/>
              </w:rPr>
            </w:r>
          </w:p>
        </w:tc>
      </w:tr>
    </w:tbl>
    <w:p w:rsidR="00000000" w:rsidDel="00000000" w:rsidP="00000000" w:rsidRDefault="00000000" w:rsidRPr="00000000" w14:paraId="0000004D">
      <w:pPr>
        <w:spacing w:after="60" w:before="240" w:lineRule="auto"/>
        <w:contextualSpacing w:val="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ANEXOS</w:t>
      </w:r>
    </w:p>
    <w:tbl>
      <w:tblPr>
        <w:tblStyle w:val="Table13"/>
        <w:tblW w:w="9637.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7"/>
        <w:tblGridChange w:id="0">
          <w:tblGrid>
            <w:gridCol w:w="9637"/>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120" w:lineRule="auto"/>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-Questionários;</w:t>
            </w:r>
          </w:p>
          <w:p w:rsidR="00000000" w:rsidDel="00000000" w:rsidP="00000000" w:rsidRDefault="00000000" w:rsidRPr="00000000" w14:paraId="0000004F">
            <w:pPr>
              <w:spacing w:after="120" w:lineRule="auto"/>
              <w:contextualSpacing w:val="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-Pesquisa de campo</w:t>
            </w:r>
          </w:p>
        </w:tc>
      </w:tr>
    </w:tbl>
    <w:p w:rsidR="00000000" w:rsidDel="00000000" w:rsidP="00000000" w:rsidRDefault="00000000" w:rsidRPr="00000000" w14:paraId="00000050">
      <w:pPr>
        <w:contextualSpacing w:val="0"/>
        <w:rPr/>
      </w:pPr>
      <w:r w:rsidDel="00000000" w:rsidR="00000000" w:rsidRPr="00000000">
        <w:rPr>
          <w:rtl w:val="0"/>
        </w:rPr>
        <w:t xml:space="preserve"> </w:t>
      </w:r>
    </w:p>
    <w:p w:rsidR="00000000" w:rsidDel="00000000" w:rsidP="00000000" w:rsidRDefault="00000000" w:rsidRPr="00000000" w14:paraId="00000051">
      <w:pPr>
        <w:contextualSpacing w:val="0"/>
        <w:rPr>
          <w:rFonts w:ascii="Arial" w:cs="Arial" w:eastAsia="Arial" w:hAnsi="Arial"/>
          <w:b w:val="1"/>
          <w:smallCaps w:val="1"/>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DA uma olhada no video aq</w:t>
      </w:r>
    </w:p>
    <w:p w:rsidR="00000000" w:rsidDel="00000000" w:rsidP="00000000" w:rsidRDefault="00000000" w:rsidRPr="00000000" w14:paraId="00000053">
      <w:pPr>
        <w:contextualSpacing w:val="0"/>
        <w:rPr/>
      </w:pPr>
      <w:hyperlink r:id="rId6">
        <w:r w:rsidDel="00000000" w:rsidR="00000000" w:rsidRPr="00000000">
          <w:rPr>
            <w:color w:val="1155cc"/>
            <w:u w:val="single"/>
            <w:rtl w:val="0"/>
          </w:rPr>
          <w:t xml:space="preserve">https://www.youtube.com/watch?v=tzT7jE-Ihdw</w:t>
        </w:r>
      </w:hyperlink>
      <w:r w:rsidDel="00000000" w:rsidR="00000000" w:rsidRPr="00000000">
        <w:rPr>
          <w:rtl w:val="0"/>
        </w:rPr>
      </w:r>
    </w:p>
    <w:p w:rsidR="00000000" w:rsidDel="00000000" w:rsidP="00000000" w:rsidRDefault="00000000" w:rsidRPr="00000000" w14:paraId="00000054">
      <w:pPr>
        <w:contextualSpacing w:val="0"/>
        <w:rPr/>
      </w:pPr>
      <w:hyperlink r:id="rId7">
        <w:r w:rsidDel="00000000" w:rsidR="00000000" w:rsidRPr="00000000">
          <w:rPr>
            <w:color w:val="1155cc"/>
            <w:u w:val="single"/>
            <w:rtl w:val="0"/>
          </w:rPr>
          <w:t xml:space="preserve">https://www.youtube.com/watch?v=L1ASV5r39gg</w:t>
        </w:r>
      </w:hyperlink>
      <w:r w:rsidDel="00000000" w:rsidR="00000000" w:rsidRPr="00000000">
        <w:rPr>
          <w:rtl w:val="0"/>
        </w:rPr>
      </w:r>
    </w:p>
    <w:p w:rsidR="00000000" w:rsidDel="00000000" w:rsidP="00000000" w:rsidRDefault="00000000" w:rsidRPr="00000000" w14:paraId="00000055">
      <w:pPr>
        <w:contextualSpacing w:val="0"/>
        <w:rPr/>
      </w:pPr>
      <w:hyperlink r:id="rId8">
        <w:r w:rsidDel="00000000" w:rsidR="00000000" w:rsidRPr="00000000">
          <w:rPr>
            <w:color w:val="1155cc"/>
            <w:u w:val="single"/>
            <w:rtl w:val="0"/>
          </w:rPr>
          <w:t xml:space="preserve">https://www.youtube.com/watch?v=wrsmF0iQUtA</w:t>
        </w:r>
      </w:hyperlink>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sectPr>
      <w:headerReference r:id="rId9" w:type="default"/>
      <w:pgSz w:h="16838" w:w="11906"/>
      <w:pgMar w:bottom="709" w:top="851"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tabs>
        <w:tab w:val="center" w:pos="4252"/>
        <w:tab w:val="right" w:pos="8504"/>
      </w:tabs>
      <w:spacing w:before="284" w:lineRule="auto"/>
      <w:ind w:left="-709"/>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tzT7jE-Ihdw" TargetMode="External"/><Relationship Id="rId7" Type="http://schemas.openxmlformats.org/officeDocument/2006/relationships/hyperlink" Target="https://www.youtube.com/watch?v=L1ASV5r39gg" TargetMode="External"/><Relationship Id="rId8" Type="http://schemas.openxmlformats.org/officeDocument/2006/relationships/hyperlink" Target="https://www.youtube.com/watch?v=wrsmF0iQU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