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5D" w:rsidRDefault="009828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ffc"/>
        <w:tblW w:w="89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58"/>
        <w:gridCol w:w="3105"/>
        <w:gridCol w:w="2453"/>
      </w:tblGrid>
      <w:tr w:rsidR="0098285D">
        <w:trPr>
          <w:trHeight w:val="1109"/>
          <w:jc w:val="center"/>
        </w:trPr>
        <w:tc>
          <w:tcPr>
            <w:tcW w:w="3358" w:type="dxa"/>
          </w:tcPr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 </w:t>
            </w:r>
          </w:p>
          <w:p w:rsidR="0098285D" w:rsidRDefault="001D1B2D">
            <w:pPr>
              <w:ind w:left="0"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</w:p>
          <w:p w:rsidR="0098285D" w:rsidRDefault="0098285D">
            <w:pPr>
              <w:ind w:left="0"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98285D" w:rsidRDefault="001D1B2D">
            <w:pPr>
              <w:ind w:left="0"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INGENIERÍA EN COMPUTACIÓN</w:t>
            </w:r>
          </w:p>
          <w:p w:rsidR="0098285D" w:rsidRDefault="0098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1"/>
                <w:szCs w:val="21"/>
                <w:highlight w:val="red"/>
              </w:rPr>
            </w:pPr>
          </w:p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1"/>
                <w:szCs w:val="21"/>
                <w:highlight w:val="red"/>
              </w:rPr>
            </w:pPr>
            <w:r>
              <w:rPr>
                <w:b/>
                <w:sz w:val="21"/>
                <w:szCs w:val="21"/>
                <w:highlight w:val="red"/>
              </w:rPr>
              <w:t>Informática</w:t>
            </w:r>
          </w:p>
          <w:p w:rsidR="0098285D" w:rsidRDefault="0098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vAlign w:val="center"/>
          </w:tcPr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ASIGNATURA </w:t>
            </w:r>
          </w:p>
          <w:p w:rsidR="0098285D" w:rsidRDefault="0098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Inglés Técnico</w:t>
            </w:r>
          </w:p>
        </w:tc>
        <w:tc>
          <w:tcPr>
            <w:tcW w:w="2453" w:type="dxa"/>
            <w:vAlign w:val="center"/>
          </w:tcPr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  <w:p w:rsidR="0098285D" w:rsidRDefault="0098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  <w:sz w:val="21"/>
                <w:szCs w:val="21"/>
              </w:rPr>
              <w:t>0008</w:t>
            </w:r>
          </w:p>
        </w:tc>
      </w:tr>
      <w:tr w:rsidR="0098285D">
        <w:trPr>
          <w:trHeight w:val="633"/>
          <w:jc w:val="center"/>
        </w:trPr>
        <w:tc>
          <w:tcPr>
            <w:tcW w:w="3358" w:type="dxa"/>
            <w:vAlign w:val="center"/>
          </w:tcPr>
          <w:p w:rsidR="0098285D" w:rsidRDefault="0098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CURSO</w:t>
            </w:r>
          </w:p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Primer Año</w:t>
            </w:r>
          </w:p>
        </w:tc>
        <w:tc>
          <w:tcPr>
            <w:tcW w:w="3105" w:type="dxa"/>
            <w:vAlign w:val="center"/>
          </w:tcPr>
          <w:p w:rsidR="0098285D" w:rsidRDefault="0098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BLOQUE DE CONOCIMIENTO</w:t>
            </w:r>
          </w:p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Ciencias y Tecnologías Complementarias</w:t>
            </w:r>
          </w:p>
        </w:tc>
        <w:tc>
          <w:tcPr>
            <w:tcW w:w="2453" w:type="dxa"/>
          </w:tcPr>
          <w:p w:rsidR="0098285D" w:rsidRDefault="0098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ÚLTIMA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REVISIÓN </w:t>
            </w:r>
          </w:p>
          <w:p w:rsidR="0098285D" w:rsidRDefault="0098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2022</w:t>
            </w:r>
          </w:p>
        </w:tc>
      </w:tr>
      <w:tr w:rsidR="0098285D">
        <w:trPr>
          <w:trHeight w:val="705"/>
          <w:jc w:val="center"/>
        </w:trPr>
        <w:tc>
          <w:tcPr>
            <w:tcW w:w="6463" w:type="dxa"/>
            <w:gridSpan w:val="2"/>
            <w:vAlign w:val="center"/>
          </w:tcPr>
          <w:p w:rsidR="0098285D" w:rsidRDefault="00982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UBICACIÓN TEMPORAL</w:t>
            </w:r>
          </w:p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595959"/>
                <w:sz w:val="20"/>
                <w:szCs w:val="20"/>
              </w:rPr>
              <w:t>Anual</w:t>
            </w:r>
          </w:p>
        </w:tc>
        <w:tc>
          <w:tcPr>
            <w:tcW w:w="2453" w:type="dxa"/>
            <w:vAlign w:val="center"/>
          </w:tcPr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AÑO LECTIVO </w:t>
            </w:r>
          </w:p>
          <w:p w:rsidR="0098285D" w:rsidRDefault="001D1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</w:tr>
    </w:tbl>
    <w:p w:rsidR="0098285D" w:rsidRDefault="0098285D">
      <w:pPr>
        <w:rPr>
          <w:sz w:val="10"/>
          <w:szCs w:val="10"/>
        </w:rPr>
      </w:pPr>
    </w:p>
    <w:p w:rsidR="0098285D" w:rsidRDefault="0098285D">
      <w:pPr>
        <w:ind w:left="0" w:hanging="2"/>
      </w:pPr>
    </w:p>
    <w:tbl>
      <w:tblPr>
        <w:tblStyle w:val="affd"/>
        <w:tblW w:w="89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04"/>
      </w:tblGrid>
      <w:tr w:rsidR="0098285D">
        <w:trPr>
          <w:trHeight w:val="430"/>
          <w:jc w:val="center"/>
        </w:trPr>
        <w:tc>
          <w:tcPr>
            <w:tcW w:w="8904" w:type="dxa"/>
          </w:tcPr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Profesor Titular: Prof. Silvina Martín</w:t>
            </w:r>
          </w:p>
        </w:tc>
      </w:tr>
      <w:tr w:rsidR="0098285D">
        <w:trPr>
          <w:trHeight w:val="430"/>
          <w:jc w:val="center"/>
        </w:trPr>
        <w:tc>
          <w:tcPr>
            <w:tcW w:w="8904" w:type="dxa"/>
          </w:tcPr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Profesor Asociado:</w:t>
            </w:r>
          </w:p>
        </w:tc>
      </w:tr>
      <w:tr w:rsidR="0098285D">
        <w:trPr>
          <w:trHeight w:val="430"/>
          <w:jc w:val="center"/>
        </w:trPr>
        <w:tc>
          <w:tcPr>
            <w:tcW w:w="8904" w:type="dxa"/>
          </w:tcPr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Profesor Adjunto:</w:t>
            </w:r>
          </w:p>
        </w:tc>
      </w:tr>
      <w:tr w:rsidR="0098285D">
        <w:trPr>
          <w:trHeight w:val="424"/>
          <w:jc w:val="center"/>
        </w:trPr>
        <w:tc>
          <w:tcPr>
            <w:tcW w:w="8904" w:type="dxa"/>
          </w:tcPr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Profesor Jefe de Trabajos Prácticos: Prof. Andrea Valeria </w:t>
            </w:r>
            <w:proofErr w:type="spellStart"/>
            <w:r>
              <w:rPr>
                <w:rFonts w:ascii="Arial" w:eastAsia="Arial" w:hAnsi="Arial" w:cs="Arial"/>
              </w:rPr>
              <w:t>Daniele</w:t>
            </w:r>
            <w:proofErr w:type="spellEnd"/>
          </w:p>
        </w:tc>
      </w:tr>
    </w:tbl>
    <w:p w:rsidR="0098285D" w:rsidRDefault="0098285D">
      <w:pPr>
        <w:jc w:val="both"/>
        <w:rPr>
          <w:rFonts w:ascii="Arial" w:eastAsia="Arial" w:hAnsi="Arial" w:cs="Arial"/>
          <w:sz w:val="12"/>
          <w:szCs w:val="12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</w:rPr>
      </w:pPr>
    </w:p>
    <w:tbl>
      <w:tblPr>
        <w:tblStyle w:val="affe"/>
        <w:tblW w:w="89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208"/>
        <w:gridCol w:w="2715"/>
      </w:tblGrid>
      <w:tr w:rsidR="0098285D">
        <w:trPr>
          <w:trHeight w:val="517"/>
          <w:jc w:val="center"/>
        </w:trPr>
        <w:tc>
          <w:tcPr>
            <w:tcW w:w="6208" w:type="dxa"/>
          </w:tcPr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 Horaria Semanal:</w:t>
            </w: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15" w:type="dxa"/>
          </w:tcPr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3h reloj</w:t>
            </w:r>
          </w:p>
        </w:tc>
      </w:tr>
      <w:tr w:rsidR="0098285D">
        <w:trPr>
          <w:trHeight w:val="517"/>
          <w:jc w:val="center"/>
        </w:trPr>
        <w:tc>
          <w:tcPr>
            <w:tcW w:w="6208" w:type="dxa"/>
          </w:tcPr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Carga Horaria Total:</w:t>
            </w:r>
          </w:p>
          <w:p w:rsidR="0098285D" w:rsidRDefault="0098285D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715" w:type="dxa"/>
          </w:tcPr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90h reloj</w:t>
            </w:r>
          </w:p>
        </w:tc>
      </w:tr>
    </w:tbl>
    <w:p w:rsidR="0098285D" w:rsidRDefault="0098285D">
      <w:pPr>
        <w:ind w:left="0" w:hanging="2"/>
        <w:jc w:val="both"/>
        <w:rPr>
          <w:rFonts w:ascii="Arial" w:eastAsia="Arial" w:hAnsi="Arial" w:cs="Arial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</w:rPr>
      </w:pPr>
    </w:p>
    <w:p w:rsidR="0098285D" w:rsidRDefault="001D1B2D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PRESENTACIÓN DE LA MATERIA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</w:rPr>
      </w:pPr>
    </w:p>
    <w:p w:rsidR="0098285D" w:rsidRDefault="001D1B2D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0" w:right="1187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Inglés técnico se incluye en la carrera p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color w:val="000000"/>
        </w:rPr>
        <w:t xml:space="preserve"> que el </w:t>
      </w:r>
      <w:r>
        <w:rPr>
          <w:rFonts w:ascii="Arial" w:eastAsia="Arial" w:hAnsi="Arial" w:cs="Arial"/>
        </w:rPr>
        <w:t>estudiante</w:t>
      </w:r>
      <w:r>
        <w:rPr>
          <w:rFonts w:ascii="Arial" w:eastAsia="Arial" w:hAnsi="Arial" w:cs="Arial"/>
          <w:color w:val="000000"/>
        </w:rPr>
        <w:t xml:space="preserve"> es hoy un ciudadano digitalizado que debe satisfacer sus necesidades inmediatas de consulta bibliográfica </w:t>
      </w:r>
      <w:r>
        <w:rPr>
          <w:rFonts w:ascii="Arial" w:eastAsia="Arial" w:hAnsi="Arial" w:cs="Arial"/>
          <w:color w:val="0C0C0C"/>
        </w:rPr>
        <w:t xml:space="preserve">en </w:t>
      </w:r>
      <w:r>
        <w:rPr>
          <w:rFonts w:ascii="Arial" w:eastAsia="Arial" w:hAnsi="Arial" w:cs="Arial"/>
          <w:color w:val="000000"/>
        </w:rPr>
        <w:t xml:space="preserve">inglés </w:t>
      </w:r>
      <w:r>
        <w:rPr>
          <w:rFonts w:ascii="Arial" w:eastAsia="Arial" w:hAnsi="Arial" w:cs="Arial"/>
          <w:color w:val="0C0C0C"/>
        </w:rPr>
        <w:t xml:space="preserve">y </w:t>
      </w:r>
      <w:r>
        <w:rPr>
          <w:rFonts w:ascii="Arial" w:eastAsia="Arial" w:hAnsi="Arial" w:cs="Arial"/>
          <w:color w:val="000000"/>
        </w:rPr>
        <w:t xml:space="preserve">en el futuro, tanto en su formación profesional como para su actualización </w:t>
      </w:r>
      <w:r>
        <w:rPr>
          <w:rFonts w:ascii="Arial" w:eastAsia="Arial" w:hAnsi="Arial" w:cs="Arial"/>
          <w:color w:val="0C0C0C"/>
        </w:rPr>
        <w:t>e</w:t>
      </w:r>
      <w:r>
        <w:rPr>
          <w:rFonts w:ascii="Arial" w:eastAsia="Arial" w:hAnsi="Arial" w:cs="Arial"/>
          <w:color w:val="0C0C0C"/>
        </w:rPr>
        <w:t xml:space="preserve">n </w:t>
      </w:r>
      <w:r>
        <w:rPr>
          <w:rFonts w:ascii="Arial" w:eastAsia="Arial" w:hAnsi="Arial" w:cs="Arial"/>
          <w:color w:val="000000"/>
        </w:rPr>
        <w:t>este mundo actual globalizado en el que el idioma inglés es la lengua de comunicación internacional, de la ciencia y la técnica.</w:t>
      </w:r>
    </w:p>
    <w:p w:rsidR="0098285D" w:rsidRDefault="001D1B2D">
      <w:pPr>
        <w:spacing w:line="240" w:lineRule="auto"/>
        <w:ind w:left="0" w:hanging="2"/>
        <w:rPr>
          <w:rFonts w:ascii="Arial" w:eastAsia="Arial" w:hAnsi="Arial" w:cs="Arial"/>
          <w:b/>
          <w:u w:val="single"/>
        </w:rPr>
      </w:pPr>
      <w:r>
        <w:br w:type="page"/>
      </w:r>
    </w:p>
    <w:p w:rsidR="0098285D" w:rsidRDefault="001D1B2D">
      <w:pPr>
        <w:ind w:left="0" w:hanging="2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OBJETIVOS EDUCATIVOS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b/>
          <w:u w:val="single"/>
        </w:rPr>
      </w:pPr>
    </w:p>
    <w:p w:rsidR="0098285D" w:rsidRDefault="001D1B2D">
      <w:pPr>
        <w:spacing w:after="120"/>
        <w:ind w:left="0" w:hanging="2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>Ofrecer al estudiante actividades que le permitirán;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u w:val="single"/>
        </w:rPr>
      </w:pPr>
    </w:p>
    <w:p w:rsidR="0098285D" w:rsidRDefault="001D1B2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9"/>
        </w:tabs>
        <w:spacing w:line="240" w:lineRule="auto"/>
        <w:ind w:left="0" w:right="118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Desarrollar estrategias de lectura e interpreta</w:t>
      </w:r>
      <w:r>
        <w:rPr>
          <w:rFonts w:ascii="Arial" w:eastAsia="Arial" w:hAnsi="Arial" w:cs="Arial"/>
          <w:color w:val="000000"/>
        </w:rPr>
        <w:t>ción de textos de la especialidad a fin de formar un lector autónomo.</w:t>
      </w:r>
    </w:p>
    <w:p w:rsidR="0098285D" w:rsidRDefault="001D1B2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8"/>
        </w:tabs>
        <w:spacing w:line="235" w:lineRule="auto"/>
        <w:ind w:left="0" w:right="118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Reflexionar sobre el lenguaje en general y sobre el idioma inglés </w:t>
      </w:r>
      <w:r>
        <w:rPr>
          <w:rFonts w:ascii="Arial" w:eastAsia="Arial" w:hAnsi="Arial" w:cs="Arial"/>
          <w:color w:val="0C0C0C"/>
        </w:rPr>
        <w:t xml:space="preserve">y </w:t>
      </w:r>
      <w:r>
        <w:rPr>
          <w:rFonts w:ascii="Arial" w:eastAsia="Arial" w:hAnsi="Arial" w:cs="Arial"/>
          <w:color w:val="000000"/>
        </w:rPr>
        <w:t>la lengua materna en particular para una mejor comprensión del texto.</w:t>
      </w:r>
    </w:p>
    <w:p w:rsidR="0098285D" w:rsidRDefault="001D1B2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3"/>
        </w:tabs>
        <w:spacing w:line="237" w:lineRule="auto"/>
        <w:ind w:left="0" w:right="1175" w:hanging="2"/>
        <w:jc w:val="both"/>
        <w:rPr>
          <w:rFonts w:ascii="Arial" w:eastAsia="Arial" w:hAnsi="Arial" w:cs="Arial"/>
          <w:color w:val="0A0A0A"/>
        </w:rPr>
      </w:pPr>
      <w:r>
        <w:rPr>
          <w:rFonts w:ascii="Arial" w:eastAsia="Arial" w:hAnsi="Arial" w:cs="Arial"/>
          <w:color w:val="000000"/>
        </w:rPr>
        <w:t xml:space="preserve">Valorar el dominio del idioma inglés como un medio de apertura a la realidad circundante </w:t>
      </w:r>
      <w:r>
        <w:rPr>
          <w:rFonts w:ascii="Arial" w:eastAsia="Arial" w:hAnsi="Arial" w:cs="Arial"/>
          <w:color w:val="0C0C0C"/>
        </w:rPr>
        <w:t xml:space="preserve">y </w:t>
      </w:r>
      <w:r>
        <w:rPr>
          <w:rFonts w:ascii="Arial" w:eastAsia="Arial" w:hAnsi="Arial" w:cs="Arial"/>
          <w:color w:val="000000"/>
        </w:rPr>
        <w:t>a los progresos de la ciencia y tecnología de otras culturas.</w:t>
      </w:r>
    </w:p>
    <w:p w:rsidR="0098285D" w:rsidRDefault="001D1B2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3"/>
        </w:tabs>
        <w:spacing w:line="237" w:lineRule="auto"/>
        <w:ind w:left="0" w:right="1175" w:hanging="2"/>
        <w:jc w:val="both"/>
        <w:rPr>
          <w:rFonts w:ascii="Arial" w:eastAsia="Arial" w:hAnsi="Arial" w:cs="Arial"/>
          <w:color w:val="0A0A0A"/>
        </w:rPr>
      </w:pPr>
      <w:r>
        <w:rPr>
          <w:rFonts w:ascii="Arial" w:eastAsia="Arial" w:hAnsi="Arial" w:cs="Arial"/>
          <w:color w:val="000000"/>
        </w:rPr>
        <w:t>Acceder a la bibliografía en inglés en el área de ingeniería y de investigación.</w:t>
      </w:r>
    </w:p>
    <w:p w:rsidR="0098285D" w:rsidRDefault="001D1B2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3"/>
        </w:tabs>
        <w:spacing w:line="237" w:lineRule="auto"/>
        <w:ind w:left="0" w:right="1175" w:hanging="2"/>
        <w:jc w:val="both"/>
        <w:rPr>
          <w:rFonts w:ascii="Arial" w:eastAsia="Arial" w:hAnsi="Arial" w:cs="Arial"/>
          <w:color w:val="0A0A0A"/>
        </w:rPr>
      </w:pPr>
      <w:r>
        <w:rPr>
          <w:rFonts w:ascii="Arial" w:eastAsia="Arial" w:hAnsi="Arial" w:cs="Arial"/>
          <w:color w:val="0A0A0A"/>
        </w:rPr>
        <w:t>Desarrollar la compete</w:t>
      </w:r>
      <w:r>
        <w:rPr>
          <w:rFonts w:ascii="Arial" w:eastAsia="Arial" w:hAnsi="Arial" w:cs="Arial"/>
          <w:color w:val="0A0A0A"/>
        </w:rPr>
        <w:t xml:space="preserve">ncia lectora que permita al </w:t>
      </w:r>
      <w:r>
        <w:rPr>
          <w:rFonts w:ascii="Arial" w:eastAsia="Arial" w:hAnsi="Arial" w:cs="Arial"/>
          <w:color w:val="0A0A0A"/>
        </w:rPr>
        <w:t>estudiante</w:t>
      </w:r>
      <w:r>
        <w:rPr>
          <w:rFonts w:ascii="Arial" w:eastAsia="Arial" w:hAnsi="Arial" w:cs="Arial"/>
          <w:color w:val="0A0A0A"/>
        </w:rPr>
        <w:t xml:space="preserve"> alcanzar autonomía en la lectura e interpretación de textos científico-técnicos auténticos en inglés.</w:t>
      </w:r>
    </w:p>
    <w:p w:rsidR="0098285D" w:rsidRDefault="0098285D">
      <w:pPr>
        <w:jc w:val="both"/>
        <w:rPr>
          <w:rFonts w:ascii="Arial" w:eastAsia="Arial" w:hAnsi="Arial" w:cs="Arial"/>
          <w:sz w:val="6"/>
          <w:szCs w:val="6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  <w:u w:val="single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  <w:u w:val="single"/>
        </w:rPr>
      </w:pPr>
    </w:p>
    <w:p w:rsidR="0098285D" w:rsidRDefault="001D1B2D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APORTE AL PERFIL DEL EGRESADO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u w:val="single"/>
        </w:rPr>
      </w:pPr>
    </w:p>
    <w:p w:rsidR="0098285D" w:rsidRDefault="001D1B2D">
      <w:pP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comprensión lectora de un texto técnico aportará al perfil del egresado:</w:t>
      </w:r>
    </w:p>
    <w:p w:rsidR="0098285D" w:rsidRDefault="001D1B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desarrollo de niveles de abstracción y síntesis de lo relevante en un texto.</w:t>
      </w:r>
    </w:p>
    <w:p w:rsidR="0098285D" w:rsidRDefault="001D1B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categorización de la información</w:t>
      </w:r>
    </w:p>
    <w:p w:rsidR="0098285D" w:rsidRDefault="001D1B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reconocimiento de los datos que busca y / o necesita</w:t>
      </w:r>
    </w:p>
    <w:p w:rsidR="0098285D" w:rsidRDefault="001D1B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traducción de material actualizado técnico- científico</w:t>
      </w:r>
    </w:p>
    <w:p w:rsidR="0098285D" w:rsidRDefault="001D1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Siendo esta materia del bloque de ciencias y tecnologías complementarias.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u w:val="single"/>
        </w:rPr>
      </w:pPr>
    </w:p>
    <w:p w:rsidR="0098285D" w:rsidRDefault="001D1B2D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COMPETENCIAS Y RESULTADOS DE APRENDIZAJE</w:t>
      </w:r>
    </w:p>
    <w:p w:rsidR="0098285D" w:rsidRDefault="0098285D">
      <w:pP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285D" w:rsidRDefault="0098285D">
      <w:pP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63"/>
        <w:gridCol w:w="1240"/>
      </w:tblGrid>
      <w:tr w:rsidR="0098285D">
        <w:trPr>
          <w:trHeight w:val="770"/>
        </w:trPr>
        <w:tc>
          <w:tcPr>
            <w:tcW w:w="85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ENUNCIADOS CORRESPONDIENTES A LAS COMPETENCIAS ESPECÍFICAS</w:t>
            </w:r>
          </w:p>
        </w:tc>
      </w:tr>
      <w:tr w:rsidR="0098285D">
        <w:trPr>
          <w:trHeight w:val="770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1- Diseño e implementación de diversas Arquitecturas de Computadoras y todos los subsistemas relacionados.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</w:tr>
      <w:tr w:rsidR="0098285D">
        <w:trPr>
          <w:trHeight w:val="515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2- Diseño y proyecto de Sistemas de Procesamiento de Señales.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</w:tr>
      <w:tr w:rsidR="0098285D">
        <w:trPr>
          <w:trHeight w:val="1595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3- Especificación, proyecto y Desarrollo de Software y Sistemas Conjuntos de Hardware y Software haciendo uso de conceptos, métodos y herramientas de gestión de proyectos, ingeniería de software, base de datos, experiencia del usuario,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elicitación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análisi</w:t>
            </w:r>
            <w:r>
              <w:rPr>
                <w:rFonts w:ascii="Arial" w:eastAsia="Arial" w:hAnsi="Arial" w:cs="Arial"/>
                <w:sz w:val="22"/>
                <w:szCs w:val="22"/>
              </w:rPr>
              <w:t>s, especificación y validación de requerimiento.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</w:tr>
      <w:tr w:rsidR="0098285D">
        <w:trPr>
          <w:trHeight w:val="770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4- Desarrollo de Redes de Computadoras y de Redes de Computadoras de área amplia, locales, inalámbricas y móviles.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</w:tr>
      <w:tr w:rsidR="0098285D">
        <w:trPr>
          <w:trHeight w:val="770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5- Sistemas de Gestión de Recursos de Hardware y Software a sistemas generales, de tiempo real, distribuidos, para dispositivos fijos y móviles.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</w:tr>
      <w:tr w:rsidR="0098285D">
        <w:trPr>
          <w:trHeight w:val="1595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6- Proyecto, desarrollo, dirección, control, construcción, operación y mantenimiento de Sistemas de Pr</w:t>
            </w:r>
            <w:r>
              <w:rPr>
                <w:rFonts w:ascii="Arial" w:eastAsia="Arial" w:hAnsi="Arial" w:cs="Arial"/>
                <w:sz w:val="22"/>
                <w:szCs w:val="22"/>
              </w:rPr>
              <w:t>ocesamiento de Señales, Sistemas Embebidos y sus periféricos incluido en software de soporte, Sistemas Computarizados de automatización y control y Sistemas Conjuntos de Hardware y Software.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</w:tr>
      <w:tr w:rsidR="0098285D">
        <w:trPr>
          <w:trHeight w:val="1310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7- Certificación del funcionamiento, condición de uso o estados de Sistemas de Procesamiento de Señales, Sistemas Embebidos, Sistemas Computarizados de automatización y control, Sistemas Conjuntos de Hardware y Software.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</w:tr>
      <w:tr w:rsidR="0098285D">
        <w:trPr>
          <w:trHeight w:val="770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8- Proyecto, Dirección y Aseguramiento de la calidad en lo referido a Seguridad Informática.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</w:tr>
      <w:tr w:rsidR="0098285D">
        <w:trPr>
          <w:trHeight w:val="770"/>
        </w:trPr>
        <w:tc>
          <w:tcPr>
            <w:tcW w:w="850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ENUNCIADOS CORRESPONDIENTES A LAS COMPETENCIAS GENÉRICAS</w:t>
            </w:r>
          </w:p>
        </w:tc>
      </w:tr>
      <w:tr w:rsidR="0098285D">
        <w:trPr>
          <w:trHeight w:val="770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9- Identificación, formulación y resolución de problemas de ingeniería en computación.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básico</w:t>
            </w:r>
          </w:p>
        </w:tc>
      </w:tr>
      <w:tr w:rsidR="0098285D">
        <w:trPr>
          <w:trHeight w:val="770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10- Concepción, diseño y desarrollo de proyectos de ingeniería en computación.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</w:tr>
      <w:tr w:rsidR="0098285D">
        <w:trPr>
          <w:trHeight w:val="770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11- Gestión, planificación, ejecución y control de proyectos de ingeniería en computación.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</w:tr>
      <w:tr w:rsidR="0098285D">
        <w:trPr>
          <w:trHeight w:val="770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12- Utilización de técnicas y herramientas de aplicación en la ingen</w:t>
            </w:r>
            <w:r>
              <w:rPr>
                <w:rFonts w:ascii="Arial" w:eastAsia="Arial" w:hAnsi="Arial" w:cs="Arial"/>
                <w:sz w:val="22"/>
                <w:szCs w:val="22"/>
              </w:rPr>
              <w:t>iería en computación.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básico</w:t>
            </w:r>
          </w:p>
        </w:tc>
      </w:tr>
      <w:tr w:rsidR="0098285D">
        <w:trPr>
          <w:trHeight w:val="770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13- Generación de desarrollos tecnológicos y/o innovaciones tecnológicas.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</w:tr>
      <w:tr w:rsidR="0098285D">
        <w:trPr>
          <w:trHeight w:val="515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14- Desempeño en equipos de trabajo.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básico</w:t>
            </w:r>
          </w:p>
        </w:tc>
      </w:tr>
      <w:tr w:rsidR="0098285D">
        <w:trPr>
          <w:trHeight w:val="515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15- Comunicación efectiva.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básico</w:t>
            </w:r>
          </w:p>
        </w:tc>
      </w:tr>
      <w:tr w:rsidR="0098285D">
        <w:trPr>
          <w:trHeight w:val="515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16- Actuación profesional ética y responsable.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</w:tr>
      <w:tr w:rsidR="0098285D">
        <w:trPr>
          <w:trHeight w:val="770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17- Evaluación y actuación en relación con el impacto social de su actividad profesional en el contexto global y local.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</w:tr>
      <w:tr w:rsidR="0098285D">
        <w:trPr>
          <w:trHeight w:val="515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18- Aprendizaje continuo.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básico</w:t>
            </w:r>
          </w:p>
        </w:tc>
      </w:tr>
      <w:tr w:rsidR="0098285D">
        <w:trPr>
          <w:trHeight w:val="515"/>
        </w:trPr>
        <w:tc>
          <w:tcPr>
            <w:tcW w:w="72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19- Desarrollo de una actitud profesional emprendedora.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85D" w:rsidRDefault="001D1B2D">
            <w:pPr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</w:t>
            </w:r>
          </w:p>
        </w:tc>
      </w:tr>
    </w:tbl>
    <w:p w:rsidR="0098285D" w:rsidRDefault="0098285D">
      <w:pPr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0"/>
        <w:tblW w:w="85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98285D">
        <w:trPr>
          <w:trHeight w:val="463"/>
          <w:jc w:val="center"/>
        </w:trPr>
        <w:tc>
          <w:tcPr>
            <w:tcW w:w="8529" w:type="dxa"/>
            <w:shd w:val="clear" w:color="auto" w:fill="D9D9D9"/>
          </w:tcPr>
          <w:p w:rsidR="0098285D" w:rsidRDefault="001D1B2D">
            <w:pPr>
              <w:spacing w:before="120" w:after="12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RESULTADOS DE APRENDIZAJE GENERALES</w:t>
            </w:r>
          </w:p>
        </w:tc>
      </w:tr>
      <w:tr w:rsidR="0098285D">
        <w:trPr>
          <w:trHeight w:val="225"/>
          <w:jc w:val="center"/>
        </w:trPr>
        <w:tc>
          <w:tcPr>
            <w:tcW w:w="8529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Interpretar un texto con vocabulario técnico con la ayuda de un diccionario para generar nuevas habilidades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lectoescritoras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 la lengua inglesa.</w:t>
            </w:r>
          </w:p>
        </w:tc>
      </w:tr>
      <w:tr w:rsidR="0098285D">
        <w:trPr>
          <w:trHeight w:val="225"/>
          <w:jc w:val="center"/>
        </w:trPr>
        <w:tc>
          <w:tcPr>
            <w:tcW w:w="8529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Clasificar lo relevante de un texto para generar comprensión en la lengua inglesa.</w:t>
            </w:r>
          </w:p>
        </w:tc>
      </w:tr>
      <w:tr w:rsidR="0098285D">
        <w:trPr>
          <w:trHeight w:val="231"/>
          <w:jc w:val="center"/>
        </w:trPr>
        <w:tc>
          <w:tcPr>
            <w:tcW w:w="8529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Reconocer los datos que busca y necesita, para identificar las estructuras especiales del idioma</w:t>
            </w:r>
          </w:p>
        </w:tc>
      </w:tr>
      <w:tr w:rsidR="0098285D">
        <w:trPr>
          <w:trHeight w:val="225"/>
          <w:jc w:val="center"/>
        </w:trPr>
        <w:tc>
          <w:tcPr>
            <w:tcW w:w="8529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Examinar el contexto de las estructuras del idioma inglés para desenvolverse efectivamente en entornos profesionales.</w:t>
            </w:r>
          </w:p>
        </w:tc>
      </w:tr>
      <w:tr w:rsidR="0098285D">
        <w:trPr>
          <w:trHeight w:val="225"/>
          <w:jc w:val="center"/>
        </w:trPr>
        <w:tc>
          <w:tcPr>
            <w:tcW w:w="8529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Interpretar sus propias necesidades con respecto al idioma inglés para encontrar solución a los desafíos comunicacionales</w:t>
            </w:r>
          </w:p>
        </w:tc>
      </w:tr>
      <w:tr w:rsidR="0098285D">
        <w:trPr>
          <w:trHeight w:val="225"/>
          <w:jc w:val="center"/>
        </w:trPr>
        <w:tc>
          <w:tcPr>
            <w:tcW w:w="8529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Traducir el ma</w:t>
            </w:r>
            <w:r>
              <w:rPr>
                <w:rFonts w:ascii="Arial" w:eastAsia="Arial" w:hAnsi="Arial" w:cs="Arial"/>
                <w:sz w:val="20"/>
                <w:szCs w:val="20"/>
              </w:rPr>
              <w:t>terial a su alcance para conocer los textos relevantes en ingeniería.</w:t>
            </w:r>
          </w:p>
        </w:tc>
      </w:tr>
    </w:tbl>
    <w:p w:rsidR="0098285D" w:rsidRDefault="0098285D">
      <w:pPr>
        <w:ind w:left="0" w:hanging="2"/>
        <w:jc w:val="both"/>
        <w:rPr>
          <w:rFonts w:ascii="Arial" w:eastAsia="Arial" w:hAnsi="Arial" w:cs="Arial"/>
          <w:color w:val="FF0000"/>
          <w:u w:val="single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  <w:u w:val="single"/>
        </w:rPr>
      </w:pPr>
    </w:p>
    <w:p w:rsidR="0098285D" w:rsidRDefault="001D1B2D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PROGRAMA ANALÍTICO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u w:val="single"/>
        </w:rPr>
      </w:pPr>
    </w:p>
    <w:p w:rsidR="0098285D" w:rsidRDefault="001D1B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t>UNIDAD 1:</w:t>
      </w:r>
      <w:r>
        <w:rPr>
          <w:rFonts w:ascii="Arial" w:eastAsia="Arial" w:hAnsi="Arial" w:cs="Arial"/>
          <w:color w:val="000000"/>
        </w:rPr>
        <w:t xml:space="preserve">   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1"/>
        <w:tblW w:w="87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98285D">
        <w:tc>
          <w:tcPr>
            <w:tcW w:w="2406" w:type="dxa"/>
            <w:shd w:val="clear" w:color="auto" w:fill="D9D9D9"/>
          </w:tcPr>
          <w:p w:rsidR="0098285D" w:rsidRDefault="001D1B2D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6315" w:type="dxa"/>
          </w:tcPr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Sustantivo: clases, número. Plurales especiales. Caso posesivo. Modificadores del sustantivo.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Artículo. Adjetivos: demostrativos, numerales, calificativos, posesivos. Comparación de adjetivos. Formas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” y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“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” en función adjetiva.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frase nominal: tipos. La frase preposicional como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posmodificador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sustantivo</w:t>
            </w: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285D">
        <w:tc>
          <w:tcPr>
            <w:tcW w:w="2406" w:type="dxa"/>
            <w:shd w:val="clear" w:color="auto" w:fill="D9D9D9"/>
          </w:tcPr>
          <w:p w:rsidR="0098285D" w:rsidRDefault="001D1B2D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ACTIVIDADES/TAREAS PLANIFICADAS </w:t>
            </w:r>
          </w:p>
          <w:p w:rsidR="0098285D" w:rsidRDefault="001D1B2D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Lo ideal es incluir también las estrategias de evaluación)</w:t>
            </w:r>
          </w:p>
        </w:tc>
        <w:tc>
          <w:tcPr>
            <w:tcW w:w="6315" w:type="dxa"/>
          </w:tcPr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Análisis de frases nominales en textos seleccionados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Estudio de los contenidos arriba mencionados en textos técnico- científico</w:t>
            </w: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Evaluación: autoevaluación y resolución de trabajos prácticos individuales y en equipo.</w:t>
            </w:r>
          </w:p>
        </w:tc>
      </w:tr>
    </w:tbl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285D" w:rsidRDefault="001D1B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t>UNIDAD 2:</w:t>
      </w:r>
      <w:r>
        <w:rPr>
          <w:rFonts w:ascii="Arial" w:eastAsia="Arial" w:hAnsi="Arial" w:cs="Arial"/>
          <w:color w:val="000000"/>
        </w:rPr>
        <w:t xml:space="preserve">   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2"/>
        <w:tblW w:w="87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98285D">
        <w:tc>
          <w:tcPr>
            <w:tcW w:w="2406" w:type="dxa"/>
            <w:shd w:val="clear" w:color="auto" w:fill="D9D9D9"/>
          </w:tcPr>
          <w:p w:rsidR="0098285D" w:rsidRDefault="001D1B2D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CONTENIDOS CONCEPTUALES</w:t>
            </w:r>
          </w:p>
        </w:tc>
        <w:tc>
          <w:tcPr>
            <w:tcW w:w="6315" w:type="dxa"/>
          </w:tcPr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Pronombres personales. Pronombres y adjetivos demostrativos. Verbo To BE: presente, pasado y futuro en sus tres formas, afirmativa, negativa e interrogativa. Distintas traducciones del verbo To Be.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Construcción impersonal: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There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+ Be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Some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no y compue</w:t>
            </w:r>
            <w:r>
              <w:rPr>
                <w:rFonts w:ascii="Arial" w:eastAsia="Arial" w:hAnsi="Arial" w:cs="Arial"/>
                <w:sz w:val="20"/>
                <w:szCs w:val="20"/>
              </w:rPr>
              <w:t>stos</w:t>
            </w: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285D">
        <w:tc>
          <w:tcPr>
            <w:tcW w:w="2406" w:type="dxa"/>
            <w:shd w:val="clear" w:color="auto" w:fill="D9D9D9"/>
          </w:tcPr>
          <w:p w:rsidR="0098285D" w:rsidRDefault="001D1B2D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ACTIVIDADES/TAREAS PLANIFICADAS </w:t>
            </w:r>
          </w:p>
          <w:p w:rsidR="0098285D" w:rsidRDefault="001D1B2D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Lo ideal es incluir también las estrategias de evaluación)</w:t>
            </w:r>
          </w:p>
        </w:tc>
        <w:tc>
          <w:tcPr>
            <w:tcW w:w="6315" w:type="dxa"/>
          </w:tcPr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Análisis de pronombres y verbo to be en textos seleccionados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Estudio de los contenidos arriba mencionados en textos técnico- científico</w:t>
            </w: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Evaluación: autoevaluación y resolución de trabajos prácticos individuales y en equipo.</w:t>
            </w:r>
          </w:p>
        </w:tc>
      </w:tr>
    </w:tbl>
    <w:p w:rsidR="0098285D" w:rsidRDefault="0098285D">
      <w:pPr>
        <w:spacing w:line="240" w:lineRule="auto"/>
        <w:ind w:left="0" w:hanging="2"/>
        <w:rPr>
          <w:rFonts w:ascii="Arial" w:eastAsia="Arial" w:hAnsi="Arial" w:cs="Arial"/>
          <w:b/>
          <w:color w:val="000000"/>
          <w:u w:val="single"/>
        </w:rPr>
      </w:pPr>
    </w:p>
    <w:p w:rsidR="0098285D" w:rsidRDefault="001D1B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t>UNIDAD 3:</w:t>
      </w:r>
      <w:r>
        <w:rPr>
          <w:rFonts w:ascii="Arial" w:eastAsia="Arial" w:hAnsi="Arial" w:cs="Arial"/>
          <w:color w:val="000000"/>
        </w:rPr>
        <w:t xml:space="preserve">   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3"/>
        <w:tblW w:w="87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98285D">
        <w:tc>
          <w:tcPr>
            <w:tcW w:w="2406" w:type="dxa"/>
            <w:shd w:val="clear" w:color="auto" w:fill="D9D9D9"/>
          </w:tcPr>
          <w:p w:rsidR="0098285D" w:rsidRDefault="001D1B2D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6315" w:type="dxa"/>
          </w:tcPr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Tiempos verbales. Tiempos indefinidos: presente, pasado y futuro. Formas afirmativa, negativa e interrogativa.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Verbos regulares e irregulares.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Verbos modales y defectivos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Voz pasiva: presente, pasado y futuro.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Voz pasiva especial.</w:t>
            </w: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285D">
        <w:tc>
          <w:tcPr>
            <w:tcW w:w="2406" w:type="dxa"/>
            <w:shd w:val="clear" w:color="auto" w:fill="D9D9D9"/>
          </w:tcPr>
          <w:p w:rsidR="0098285D" w:rsidRDefault="001D1B2D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ACTIVIDADES/TAREAS PLANIFICADAS </w:t>
            </w:r>
          </w:p>
          <w:p w:rsidR="0098285D" w:rsidRDefault="001D1B2D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Lo ideal es incluir también las estrategias de evaluación)</w:t>
            </w:r>
          </w:p>
        </w:tc>
        <w:tc>
          <w:tcPr>
            <w:tcW w:w="6315" w:type="dxa"/>
          </w:tcPr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Análisis de tiempos verbales en textos seleccionados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Estudio de los contenidos arriba mencionados en textos técnico- científico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Traducción de los tiempos verbales en material elaborado por la cátedra.</w:t>
            </w: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Evaluación: autoevaluación y resolución de trabajos p</w:t>
            </w: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rácticos individuales y en equipo.</w:t>
            </w:r>
          </w:p>
        </w:tc>
      </w:tr>
    </w:tbl>
    <w:p w:rsidR="0098285D" w:rsidRDefault="001D1B2D">
      <w:pPr>
        <w:ind w:left="0" w:hanging="2"/>
        <w:jc w:val="both"/>
      </w:pPr>
      <w:r>
        <w:rPr>
          <w:b/>
        </w:rPr>
        <w:t>…</w:t>
      </w:r>
    </w:p>
    <w:p w:rsidR="0098285D" w:rsidRDefault="001D1B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t>UNIDAD 4:</w:t>
      </w:r>
      <w:r>
        <w:rPr>
          <w:rFonts w:ascii="Arial" w:eastAsia="Arial" w:hAnsi="Arial" w:cs="Arial"/>
          <w:color w:val="000000"/>
        </w:rPr>
        <w:t xml:space="preserve">   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4"/>
        <w:tblW w:w="87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98285D">
        <w:tc>
          <w:tcPr>
            <w:tcW w:w="2406" w:type="dxa"/>
            <w:shd w:val="clear" w:color="auto" w:fill="D9D9D9"/>
          </w:tcPr>
          <w:p w:rsidR="0098285D" w:rsidRDefault="001D1B2D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6315" w:type="dxa"/>
          </w:tcPr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Uso y traducción de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” según la función que cumpla.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Condicionales: primera, segunda y tercera. Impersonales, casos de elipsis.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Afijos:prefijos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y sufijos</w:t>
            </w: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285D">
        <w:tc>
          <w:tcPr>
            <w:tcW w:w="2406" w:type="dxa"/>
            <w:shd w:val="clear" w:color="auto" w:fill="D9D9D9"/>
          </w:tcPr>
          <w:p w:rsidR="0098285D" w:rsidRDefault="001D1B2D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ACTIVIDADES/TAREAS PLANIFICADAS </w:t>
            </w:r>
          </w:p>
          <w:p w:rsidR="0098285D" w:rsidRDefault="001D1B2D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95959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Lo ideal es incluir también las estrategias de evaluación)</w:t>
            </w:r>
          </w:p>
        </w:tc>
        <w:tc>
          <w:tcPr>
            <w:tcW w:w="6315" w:type="dxa"/>
          </w:tcPr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Análisis de casos de condicionales en textos seleccionados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Estudio de los contenidos arriba mencionados en textos técnico- científico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Traducción de los mismos cont</w:t>
            </w: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enidos</w:t>
            </w: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Evaluación: autoevaluación y resolución de trabajos prácticos individuales y en equipo.</w:t>
            </w:r>
          </w:p>
        </w:tc>
      </w:tr>
    </w:tbl>
    <w:p w:rsidR="0098285D" w:rsidRDefault="0098285D">
      <w:pPr>
        <w:ind w:left="0" w:hanging="2"/>
        <w:jc w:val="both"/>
      </w:pPr>
    </w:p>
    <w:p w:rsidR="0098285D" w:rsidRDefault="0098285D">
      <w:pPr>
        <w:ind w:left="0" w:hanging="2"/>
        <w:jc w:val="both"/>
      </w:pPr>
    </w:p>
    <w:p w:rsidR="0098285D" w:rsidRDefault="0098285D">
      <w:pPr>
        <w:spacing w:line="240" w:lineRule="auto"/>
        <w:ind w:left="0" w:hanging="2"/>
        <w:rPr>
          <w:rFonts w:ascii="Arial" w:eastAsia="Arial" w:hAnsi="Arial" w:cs="Arial"/>
          <w:b/>
        </w:rPr>
      </w:pPr>
    </w:p>
    <w:p w:rsidR="0098285D" w:rsidRDefault="001D1B2D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MODALIDADES DE ENSEÑANZA: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285D" w:rsidRDefault="001D1B2D">
      <w:pPr>
        <w:spacing w:line="240" w:lineRule="auto"/>
        <w:ind w:left="0" w:hanging="2"/>
        <w:jc w:val="both"/>
        <w:rPr>
          <w:rFonts w:ascii="Arial" w:eastAsia="Arial" w:hAnsi="Arial" w:cs="Arial"/>
          <w:color w:val="595959"/>
          <w:sz w:val="22"/>
          <w:szCs w:val="22"/>
        </w:rPr>
      </w:pPr>
      <w:r>
        <w:rPr>
          <w:rFonts w:ascii="Arial" w:eastAsia="Arial" w:hAnsi="Arial" w:cs="Arial"/>
          <w:color w:val="595959"/>
          <w:sz w:val="22"/>
          <w:szCs w:val="22"/>
        </w:rPr>
        <w:t>.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5"/>
        <w:tblW w:w="85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6"/>
      </w:tblGrid>
      <w:tr w:rsidR="0098285D">
        <w:trPr>
          <w:trHeight w:val="431"/>
        </w:trPr>
        <w:tc>
          <w:tcPr>
            <w:tcW w:w="8506" w:type="dxa"/>
          </w:tcPr>
          <w:p w:rsidR="0098285D" w:rsidRDefault="001D1B2D">
            <w:pPr>
              <w:ind w:left="1" w:hanging="3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Clases teóricas</w:t>
            </w:r>
          </w:p>
        </w:tc>
      </w:tr>
      <w:tr w:rsidR="0098285D">
        <w:trPr>
          <w:trHeight w:val="415"/>
        </w:trPr>
        <w:tc>
          <w:tcPr>
            <w:tcW w:w="8506" w:type="dxa"/>
          </w:tcPr>
          <w:p w:rsidR="0098285D" w:rsidRDefault="001D1B2D">
            <w:pPr>
              <w:ind w:left="1" w:hanging="3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Clases prácticas</w:t>
            </w:r>
          </w:p>
        </w:tc>
      </w:tr>
    </w:tbl>
    <w:p w:rsidR="0098285D" w:rsidRDefault="0098285D">
      <w:pPr>
        <w:ind w:left="0" w:hanging="2"/>
        <w:jc w:val="both"/>
        <w:rPr>
          <w:rFonts w:ascii="Arial" w:eastAsia="Arial" w:hAnsi="Arial" w:cs="Arial"/>
          <w:color w:val="FF0000"/>
          <w:sz w:val="22"/>
          <w:szCs w:val="22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  <w:b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  <w:b/>
        </w:rPr>
      </w:pPr>
    </w:p>
    <w:p w:rsidR="0098285D" w:rsidRDefault="001D1B2D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FORMACIÓN PRÁCTICA:</w:t>
      </w:r>
    </w:p>
    <w:p w:rsidR="0098285D" w:rsidRDefault="0098285D">
      <w:pPr>
        <w:spacing w:line="240" w:lineRule="auto"/>
        <w:ind w:left="0" w:hanging="2"/>
        <w:jc w:val="both"/>
        <w:rPr>
          <w:rFonts w:ascii="Arial" w:eastAsia="Arial" w:hAnsi="Arial" w:cs="Arial"/>
          <w:color w:val="595959"/>
          <w:sz w:val="22"/>
          <w:szCs w:val="22"/>
        </w:rPr>
      </w:pPr>
    </w:p>
    <w:p w:rsidR="0098285D" w:rsidRDefault="0098285D">
      <w:pPr>
        <w:ind w:left="0" w:hanging="2"/>
        <w:jc w:val="both"/>
      </w:pPr>
    </w:p>
    <w:tbl>
      <w:tblPr>
        <w:tblStyle w:val="afff6"/>
        <w:tblW w:w="70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1260"/>
      </w:tblGrid>
      <w:tr w:rsidR="0098285D">
        <w:trPr>
          <w:trHeight w:val="357"/>
          <w:jc w:val="center"/>
        </w:trPr>
        <w:tc>
          <w:tcPr>
            <w:tcW w:w="5760" w:type="dxa"/>
            <w:vAlign w:val="center"/>
          </w:tcPr>
          <w:p w:rsidR="0098285D" w:rsidRDefault="001D1B2D">
            <w:pPr>
              <w:ind w:left="0" w:right="-93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Formación Práctica</w:t>
            </w:r>
          </w:p>
        </w:tc>
        <w:tc>
          <w:tcPr>
            <w:tcW w:w="1260" w:type="dxa"/>
            <w:vAlign w:val="center"/>
          </w:tcPr>
          <w:p w:rsidR="0098285D" w:rsidRDefault="001D1B2D">
            <w:pPr>
              <w:ind w:left="0" w:right="-93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Horas</w:t>
            </w:r>
          </w:p>
        </w:tc>
      </w:tr>
      <w:tr w:rsidR="0098285D">
        <w:trPr>
          <w:trHeight w:val="429"/>
          <w:jc w:val="center"/>
        </w:trPr>
        <w:tc>
          <w:tcPr>
            <w:tcW w:w="5760" w:type="dxa"/>
            <w:vAlign w:val="center"/>
          </w:tcPr>
          <w:p w:rsidR="0098285D" w:rsidRDefault="001D1B2D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Resolución de Problemas Rutinarios:</w:t>
            </w:r>
          </w:p>
        </w:tc>
        <w:tc>
          <w:tcPr>
            <w:tcW w:w="1260" w:type="dxa"/>
            <w:vAlign w:val="center"/>
          </w:tcPr>
          <w:p w:rsidR="0098285D" w:rsidRDefault="0098285D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285D">
        <w:trPr>
          <w:trHeight w:val="429"/>
          <w:jc w:val="center"/>
        </w:trPr>
        <w:tc>
          <w:tcPr>
            <w:tcW w:w="5760" w:type="dxa"/>
            <w:vAlign w:val="center"/>
          </w:tcPr>
          <w:p w:rsidR="0098285D" w:rsidRDefault="001D1B2D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Laboratorio, Trabajo de Campo: </w:t>
            </w:r>
          </w:p>
        </w:tc>
        <w:tc>
          <w:tcPr>
            <w:tcW w:w="1260" w:type="dxa"/>
            <w:vAlign w:val="center"/>
          </w:tcPr>
          <w:p w:rsidR="0098285D" w:rsidRDefault="0098285D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285D">
        <w:trPr>
          <w:trHeight w:val="429"/>
          <w:jc w:val="center"/>
        </w:trPr>
        <w:tc>
          <w:tcPr>
            <w:tcW w:w="5760" w:type="dxa"/>
            <w:vAlign w:val="center"/>
          </w:tcPr>
          <w:p w:rsidR="0098285D" w:rsidRDefault="001D1B2D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Resolución de Problemas Abiertos:</w:t>
            </w:r>
          </w:p>
        </w:tc>
        <w:tc>
          <w:tcPr>
            <w:tcW w:w="1260" w:type="dxa"/>
            <w:vAlign w:val="center"/>
          </w:tcPr>
          <w:p w:rsidR="0098285D" w:rsidRDefault="0098285D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285D">
        <w:trPr>
          <w:trHeight w:val="429"/>
          <w:jc w:val="center"/>
        </w:trPr>
        <w:tc>
          <w:tcPr>
            <w:tcW w:w="5760" w:type="dxa"/>
            <w:vAlign w:val="center"/>
          </w:tcPr>
          <w:p w:rsidR="0098285D" w:rsidRDefault="001D1B2D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Proyecto y Diseño:</w:t>
            </w:r>
          </w:p>
        </w:tc>
        <w:tc>
          <w:tcPr>
            <w:tcW w:w="1260" w:type="dxa"/>
            <w:vAlign w:val="center"/>
          </w:tcPr>
          <w:p w:rsidR="0098285D" w:rsidRDefault="0098285D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98285D" w:rsidRDefault="009828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98285D" w:rsidRDefault="009828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2"/>
          <w:szCs w:val="12"/>
        </w:rPr>
      </w:pPr>
    </w:p>
    <w:p w:rsidR="0098285D" w:rsidRDefault="0098285D">
      <w:pPr>
        <w:spacing w:line="240" w:lineRule="auto"/>
        <w:ind w:left="0" w:hanging="2"/>
        <w:jc w:val="both"/>
        <w:rPr>
          <w:rFonts w:ascii="Arial" w:eastAsia="Arial" w:hAnsi="Arial" w:cs="Arial"/>
          <w:color w:val="595959"/>
          <w:sz w:val="22"/>
          <w:szCs w:val="22"/>
        </w:rPr>
      </w:pPr>
    </w:p>
    <w:p w:rsidR="0098285D" w:rsidRDefault="009828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98285D" w:rsidRDefault="001D1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PROGRAMA DE TRABAJOS PRÁCTICOS: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</w:rPr>
      </w:pPr>
    </w:p>
    <w:p w:rsidR="0098285D" w:rsidRDefault="001D1B2D">
      <w:pPr>
        <w:spacing w:line="240" w:lineRule="auto"/>
        <w:ind w:left="0" w:hanging="2"/>
        <w:rPr>
          <w:rFonts w:ascii="Arial" w:eastAsia="Arial" w:hAnsi="Arial" w:cs="Arial"/>
          <w:color w:val="595959"/>
          <w:sz w:val="22"/>
          <w:szCs w:val="22"/>
        </w:rPr>
      </w:pPr>
      <w:r>
        <w:br w:type="page"/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color w:val="595959"/>
          <w:sz w:val="22"/>
          <w:szCs w:val="22"/>
        </w:rPr>
      </w:pPr>
    </w:p>
    <w:tbl>
      <w:tblPr>
        <w:tblStyle w:val="afff7"/>
        <w:tblW w:w="76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5038"/>
      </w:tblGrid>
      <w:tr w:rsidR="0098285D">
        <w:trPr>
          <w:trHeight w:val="745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TÍTULO DEL TRABAJO PRÁCTICO</w:t>
            </w:r>
          </w:p>
        </w:tc>
        <w:tc>
          <w:tcPr>
            <w:tcW w:w="5038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frase nominal</w:t>
            </w:r>
          </w:p>
        </w:tc>
      </w:tr>
      <w:tr w:rsidR="0098285D">
        <w:trPr>
          <w:trHeight w:val="840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5038" w:type="dxa"/>
          </w:tcPr>
          <w:p w:rsidR="0098285D" w:rsidRDefault="0098285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Sustantivo: clases, número. Plurales especiales. Caso posesivo. Modificadores del sustantivo.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Artículo. Adjetivos: demostrativos, numerales, calificativos, posesivos. Comparación de adjetivos. Formas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” y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“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” en función adjetiva.</w:t>
            </w:r>
          </w:p>
          <w:p w:rsidR="0098285D" w:rsidRDefault="0098285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285D">
        <w:trPr>
          <w:trHeight w:val="839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MODALIDAD DEL TRABAJO</w:t>
            </w:r>
          </w:p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(trabajo en laboratorio, TP con problemas rutinarios, trabajo de campo, etc.)</w:t>
            </w:r>
          </w:p>
        </w:tc>
        <w:tc>
          <w:tcPr>
            <w:tcW w:w="5038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TP</w:t>
            </w:r>
          </w:p>
        </w:tc>
      </w:tr>
      <w:tr w:rsidR="0098285D">
        <w:trPr>
          <w:trHeight w:val="992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OBJETIVOS – RESULTADOS DE APRENDIZAJE- LOGROS ESPERADOS – ETC.</w:t>
            </w:r>
          </w:p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(Debe plantear lo que a su criterio clarifique el desarrollo del trabajo práctico y lo que espera que sus estudiantes pongan en evidencia al realizarlos)</w:t>
            </w:r>
          </w:p>
        </w:tc>
        <w:tc>
          <w:tcPr>
            <w:tcW w:w="5038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y traducir frases nominales y los elementos que la componen</w:t>
            </w:r>
          </w:p>
        </w:tc>
      </w:tr>
    </w:tbl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8"/>
        <w:tblW w:w="76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5038"/>
      </w:tblGrid>
      <w:tr w:rsidR="0098285D">
        <w:trPr>
          <w:trHeight w:val="745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TÍTULO DEL TRABAJO PRÁCTICO</w:t>
            </w:r>
          </w:p>
        </w:tc>
        <w:tc>
          <w:tcPr>
            <w:tcW w:w="5038" w:type="dxa"/>
          </w:tcPr>
          <w:p w:rsidR="0098285D" w:rsidRDefault="0098285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Verbo To Be y el adjetivo</w:t>
            </w:r>
          </w:p>
        </w:tc>
      </w:tr>
      <w:tr w:rsidR="0098285D">
        <w:trPr>
          <w:trHeight w:val="840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5038" w:type="dxa"/>
          </w:tcPr>
          <w:p w:rsidR="0098285D" w:rsidRDefault="0098285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Pronombres personales. Pronombres y adjetivos demostrativos. Verbo To BE: presente, pasado y futuro en sus tres formas, afirmativa, negativa e interrogativa. Distintas traducciones del verbo To Be.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Construcción impersonal: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There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+ Be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Some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no y compuestos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98285D" w:rsidRDefault="0098285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285D">
        <w:trPr>
          <w:trHeight w:val="839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MODALIDAD DEL TRABAJO</w:t>
            </w:r>
          </w:p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lastRenderedPageBreak/>
              <w:t>(trabajo en laboratorio, TP con problemas rutinarios, trabajo de campo, etc.)</w:t>
            </w:r>
          </w:p>
        </w:tc>
        <w:tc>
          <w:tcPr>
            <w:tcW w:w="5038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TP</w:t>
            </w:r>
          </w:p>
        </w:tc>
      </w:tr>
      <w:tr w:rsidR="0098285D">
        <w:trPr>
          <w:trHeight w:val="992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OBJETIVOS – RESULTADOS DE APRENDIZAJE- LOGROS ESPERADOS – ETC.</w:t>
            </w:r>
          </w:p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(Debe plantear lo que a su criterio clarifique el desarrollo del trabajo práctico y lo que espera que sus estudiantes pongan en evidencia al realizarlos)</w:t>
            </w:r>
          </w:p>
        </w:tc>
        <w:tc>
          <w:tcPr>
            <w:tcW w:w="5038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y traducir frases el verbo To Be y las formas en las que aparece el adjetivo</w:t>
            </w:r>
          </w:p>
        </w:tc>
      </w:tr>
    </w:tbl>
    <w:p w:rsidR="0098285D" w:rsidRDefault="001D1B2D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</w:t>
      </w:r>
    </w:p>
    <w:tbl>
      <w:tblPr>
        <w:tblStyle w:val="afff9"/>
        <w:tblW w:w="76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5038"/>
      </w:tblGrid>
      <w:tr w:rsidR="0098285D">
        <w:trPr>
          <w:trHeight w:val="745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TÍTULO DEL TRABAJO PRÁCTICO</w:t>
            </w:r>
          </w:p>
        </w:tc>
        <w:tc>
          <w:tcPr>
            <w:tcW w:w="5038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frase verbal</w:t>
            </w:r>
          </w:p>
        </w:tc>
      </w:tr>
      <w:tr w:rsidR="0098285D">
        <w:trPr>
          <w:trHeight w:val="840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5038" w:type="dxa"/>
          </w:tcPr>
          <w:p w:rsidR="0098285D" w:rsidRDefault="0098285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Tiempos verbales. Tiempos indefinidos: presente, pasado y futuro. Formas afirmativa, negativa e interrogativa.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Verbos regulares e irregulares.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Verbos modales y defectivos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Voz pasiva: presente, pasado y futuro.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Voz pasiva especial.</w:t>
            </w: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285D">
        <w:trPr>
          <w:trHeight w:val="839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MODALIDAD DEL TRABAJO</w:t>
            </w:r>
          </w:p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(trabajo en laboratorio, TP con problemas rutinarios, trabajo de campo, etc.)</w:t>
            </w:r>
          </w:p>
        </w:tc>
        <w:tc>
          <w:tcPr>
            <w:tcW w:w="5038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TP </w:t>
            </w:r>
          </w:p>
        </w:tc>
      </w:tr>
      <w:tr w:rsidR="0098285D">
        <w:trPr>
          <w:trHeight w:val="992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OBJETIVOS – RESULTADOS DE APRENDIZAJE- LOGROS ESPERADOS – ETC.</w:t>
            </w:r>
          </w:p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(Debe plantear lo que a su criterio clarifique el desarrollo del trabajo práctico y lo que espera que sus estudiantes pongan en evidencia al realizarlos)</w:t>
            </w:r>
          </w:p>
        </w:tc>
        <w:tc>
          <w:tcPr>
            <w:tcW w:w="5038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y traducir los tiempos verbales y la voz pasiva</w:t>
            </w:r>
          </w:p>
        </w:tc>
      </w:tr>
    </w:tbl>
    <w:p w:rsidR="0098285D" w:rsidRDefault="0098285D">
      <w:pPr>
        <w:ind w:left="0" w:hanging="2"/>
        <w:jc w:val="both"/>
        <w:rPr>
          <w:rFonts w:ascii="Arial" w:eastAsia="Arial" w:hAnsi="Arial" w:cs="Arial"/>
          <w:u w:val="single"/>
        </w:rPr>
      </w:pPr>
    </w:p>
    <w:tbl>
      <w:tblPr>
        <w:tblStyle w:val="afffa"/>
        <w:tblW w:w="76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5038"/>
      </w:tblGrid>
      <w:tr w:rsidR="0098285D">
        <w:trPr>
          <w:trHeight w:val="745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TÍTULO DEL TRABAJO PRÁCTICO</w:t>
            </w:r>
          </w:p>
        </w:tc>
        <w:tc>
          <w:tcPr>
            <w:tcW w:w="5038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Condicionales y uso de 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</w:p>
        </w:tc>
      </w:tr>
      <w:tr w:rsidR="0098285D">
        <w:trPr>
          <w:trHeight w:val="840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5038" w:type="dxa"/>
          </w:tcPr>
          <w:p w:rsidR="0098285D" w:rsidRDefault="0098285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Uso y traducción de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” según la función que cumpla.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Condicionales: primera, segunda y tercera. Impersonales, casos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ellipsis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98285D" w:rsidRDefault="001D1B2D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Afijos:prefijos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y sufijos</w:t>
            </w:r>
          </w:p>
          <w:p w:rsidR="0098285D" w:rsidRDefault="0098285D">
            <w:pPr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285D">
        <w:trPr>
          <w:trHeight w:val="839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MODALIDAD DEL TRABAJO</w:t>
            </w:r>
          </w:p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(trabajo en laboratorio, TP con problemas rutinarios, trabajo de campo, etc.)</w:t>
            </w:r>
          </w:p>
        </w:tc>
        <w:tc>
          <w:tcPr>
            <w:tcW w:w="5038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TP</w:t>
            </w:r>
          </w:p>
        </w:tc>
      </w:tr>
      <w:tr w:rsidR="0098285D">
        <w:trPr>
          <w:trHeight w:val="992"/>
          <w:jc w:val="center"/>
        </w:trPr>
        <w:tc>
          <w:tcPr>
            <w:tcW w:w="2645" w:type="dxa"/>
            <w:shd w:val="clear" w:color="auto" w:fill="D9D9D9"/>
          </w:tcPr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OBJETIVOS – RESULTADOS DE APRENDIZAJE- LOGROS ESPERADOS – ETC.</w:t>
            </w:r>
          </w:p>
          <w:p w:rsidR="0098285D" w:rsidRDefault="001D1B2D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/>
                <w:sz w:val="20"/>
                <w:szCs w:val="20"/>
              </w:rPr>
              <w:t>(Debe plantear lo que a su criterio clarifique el desarrollo del trabajo práctico y lo que espera que sus estudiantes pongan en evidencia al realizarlos)</w:t>
            </w:r>
          </w:p>
        </w:tc>
        <w:tc>
          <w:tcPr>
            <w:tcW w:w="5038" w:type="dxa"/>
          </w:tcPr>
          <w:p w:rsidR="0098285D" w:rsidRDefault="001D1B2D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y traducir los casos de condicionales y la 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</w:p>
        </w:tc>
      </w:tr>
    </w:tbl>
    <w:p w:rsidR="0098285D" w:rsidRDefault="0098285D">
      <w:pPr>
        <w:ind w:left="0" w:hanging="2"/>
        <w:jc w:val="both"/>
        <w:rPr>
          <w:rFonts w:ascii="Arial" w:eastAsia="Arial" w:hAnsi="Arial" w:cs="Arial"/>
          <w:u w:val="single"/>
        </w:rPr>
      </w:pPr>
    </w:p>
    <w:p w:rsidR="0098285D" w:rsidRDefault="001D1B2D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ARTICULACIÓN HORIZONTAL Y VERTICAL DE C</w:t>
      </w:r>
      <w:r>
        <w:rPr>
          <w:rFonts w:ascii="Arial" w:eastAsia="Arial" w:hAnsi="Arial" w:cs="Arial"/>
          <w:b/>
          <w:u w:val="single"/>
        </w:rPr>
        <w:t>ONTENIDOS: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u w:val="single"/>
        </w:rPr>
      </w:pPr>
    </w:p>
    <w:p w:rsidR="0098285D" w:rsidRDefault="001D1B2D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Asignatura necesita conocimientos a las siguientes materias: 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b"/>
        <w:tblW w:w="5040" w:type="dxa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4"/>
        <w:gridCol w:w="1176"/>
      </w:tblGrid>
      <w:tr w:rsidR="0098285D">
        <w:tc>
          <w:tcPr>
            <w:tcW w:w="3864" w:type="dxa"/>
          </w:tcPr>
          <w:p w:rsidR="0098285D" w:rsidRDefault="001D1B2D">
            <w:pPr>
              <w:spacing w:before="60" w:after="6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Asignatura</w:t>
            </w:r>
          </w:p>
        </w:tc>
        <w:tc>
          <w:tcPr>
            <w:tcW w:w="1176" w:type="dxa"/>
          </w:tcPr>
          <w:p w:rsidR="0098285D" w:rsidRDefault="001D1B2D">
            <w:pPr>
              <w:spacing w:before="60" w:after="6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Curso</w:t>
            </w:r>
          </w:p>
        </w:tc>
      </w:tr>
      <w:tr w:rsidR="0098285D">
        <w:tc>
          <w:tcPr>
            <w:tcW w:w="3864" w:type="dxa"/>
          </w:tcPr>
          <w:p w:rsidR="0098285D" w:rsidRDefault="001D1B2D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 TODAS LAS CÁTEDRAS DE 1ER AÑO </w:t>
            </w:r>
          </w:p>
        </w:tc>
        <w:tc>
          <w:tcPr>
            <w:tcW w:w="1176" w:type="dxa"/>
          </w:tcPr>
          <w:p w:rsidR="0098285D" w:rsidRDefault="001D1B2D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1ER AÑO</w:t>
            </w:r>
          </w:p>
        </w:tc>
      </w:tr>
      <w:tr w:rsidR="0098285D">
        <w:tc>
          <w:tcPr>
            <w:tcW w:w="3864" w:type="dxa"/>
          </w:tcPr>
          <w:p w:rsidR="0098285D" w:rsidRDefault="0098285D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:rsidR="0098285D" w:rsidRDefault="0098285D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285D">
        <w:tc>
          <w:tcPr>
            <w:tcW w:w="3864" w:type="dxa"/>
          </w:tcPr>
          <w:p w:rsidR="0098285D" w:rsidRDefault="0098285D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:rsidR="0098285D" w:rsidRDefault="0098285D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285D">
        <w:tc>
          <w:tcPr>
            <w:tcW w:w="3864" w:type="dxa"/>
          </w:tcPr>
          <w:p w:rsidR="0098285D" w:rsidRDefault="0098285D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:rsidR="0098285D" w:rsidRDefault="0098285D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285D">
        <w:tc>
          <w:tcPr>
            <w:tcW w:w="3864" w:type="dxa"/>
          </w:tcPr>
          <w:p w:rsidR="0098285D" w:rsidRDefault="0098285D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:rsidR="0098285D" w:rsidRDefault="0098285D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285D" w:rsidRDefault="001D1B2D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Asignatura aporta conocimientos a las siguientes materias: 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c"/>
        <w:tblW w:w="5040" w:type="dxa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4"/>
        <w:gridCol w:w="1176"/>
      </w:tblGrid>
      <w:tr w:rsidR="0098285D">
        <w:tc>
          <w:tcPr>
            <w:tcW w:w="3864" w:type="dxa"/>
          </w:tcPr>
          <w:p w:rsidR="0098285D" w:rsidRDefault="001D1B2D">
            <w:pPr>
              <w:spacing w:before="60" w:after="6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lastRenderedPageBreak/>
              <w:t>Asignatura</w:t>
            </w:r>
          </w:p>
        </w:tc>
        <w:tc>
          <w:tcPr>
            <w:tcW w:w="1176" w:type="dxa"/>
          </w:tcPr>
          <w:p w:rsidR="0098285D" w:rsidRDefault="001D1B2D">
            <w:pPr>
              <w:spacing w:before="60" w:after="6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Curso</w:t>
            </w:r>
          </w:p>
        </w:tc>
      </w:tr>
      <w:tr w:rsidR="0098285D">
        <w:tc>
          <w:tcPr>
            <w:tcW w:w="3864" w:type="dxa"/>
          </w:tcPr>
          <w:p w:rsidR="0098285D" w:rsidRDefault="001D1B2D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 TODAS LAS MATERIAS </w:t>
            </w:r>
          </w:p>
        </w:tc>
        <w:tc>
          <w:tcPr>
            <w:tcW w:w="1176" w:type="dxa"/>
          </w:tcPr>
          <w:p w:rsidR="0098285D" w:rsidRDefault="001D1B2D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1RO </w:t>
            </w:r>
          </w:p>
        </w:tc>
      </w:tr>
      <w:tr w:rsidR="0098285D">
        <w:tc>
          <w:tcPr>
            <w:tcW w:w="3864" w:type="dxa"/>
          </w:tcPr>
          <w:p w:rsidR="0098285D" w:rsidRDefault="0098285D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:rsidR="0098285D" w:rsidRDefault="0098285D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285D">
        <w:tc>
          <w:tcPr>
            <w:tcW w:w="3864" w:type="dxa"/>
          </w:tcPr>
          <w:p w:rsidR="0098285D" w:rsidRDefault="0098285D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:rsidR="0098285D" w:rsidRDefault="0098285D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285D">
        <w:tc>
          <w:tcPr>
            <w:tcW w:w="3864" w:type="dxa"/>
          </w:tcPr>
          <w:p w:rsidR="0098285D" w:rsidRDefault="0098285D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:rsidR="0098285D" w:rsidRDefault="0098285D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8285D">
        <w:tc>
          <w:tcPr>
            <w:tcW w:w="3864" w:type="dxa"/>
          </w:tcPr>
          <w:p w:rsidR="0098285D" w:rsidRDefault="0098285D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:rsidR="0098285D" w:rsidRDefault="0098285D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  <w:b/>
          <w:u w:val="single"/>
        </w:rPr>
      </w:pPr>
    </w:p>
    <w:p w:rsidR="0098285D" w:rsidRDefault="001D1B2D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CONDICIONES PARA REGULARIZAR LA MATERIA y RÉGIMEN DE EVALUACIÓN</w:t>
      </w:r>
      <w:r>
        <w:rPr>
          <w:rFonts w:ascii="Arial" w:eastAsia="Arial" w:hAnsi="Arial" w:cs="Arial"/>
          <w:b/>
        </w:rPr>
        <w:t>: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</w:rPr>
      </w:pPr>
    </w:p>
    <w:p w:rsidR="0098285D" w:rsidRDefault="001D1B2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595959"/>
          <w:sz w:val="20"/>
          <w:szCs w:val="20"/>
        </w:rPr>
      </w:pPr>
      <w:r>
        <w:rPr>
          <w:rFonts w:ascii="Arial" w:eastAsia="Arial" w:hAnsi="Arial" w:cs="Arial"/>
        </w:rPr>
        <w:t xml:space="preserve">El dictado de la materia es </w:t>
      </w:r>
      <w:proofErr w:type="gramStart"/>
      <w:r>
        <w:rPr>
          <w:rFonts w:ascii="Arial" w:eastAsia="Arial" w:hAnsi="Arial" w:cs="Arial"/>
        </w:rPr>
        <w:t>anual.</w:t>
      </w:r>
      <w:r>
        <w:rPr>
          <w:rFonts w:ascii="Arial" w:eastAsia="Arial" w:hAnsi="Arial" w:cs="Arial"/>
          <w:color w:val="595959"/>
          <w:sz w:val="20"/>
          <w:szCs w:val="20"/>
        </w:rPr>
        <w:t>.</w:t>
      </w:r>
      <w:proofErr w:type="gramEnd"/>
    </w:p>
    <w:p w:rsidR="0098285D" w:rsidRDefault="0098285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595959"/>
          <w:sz w:val="20"/>
          <w:szCs w:val="20"/>
        </w:rPr>
      </w:pPr>
    </w:p>
    <w:p w:rsidR="0098285D" w:rsidRDefault="001D1B2D">
      <w:pPr>
        <w:numPr>
          <w:ilvl w:val="0"/>
          <w:numId w:val="4"/>
        </w:num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Cronograma de evaluaciones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u w:val="single"/>
        </w:rPr>
      </w:pPr>
    </w:p>
    <w:p w:rsidR="0098285D" w:rsidRDefault="001D1B2D">
      <w:pPr>
        <w:ind w:left="0" w:hanging="2"/>
        <w:jc w:val="both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</w:rPr>
        <w:t xml:space="preserve">Dos </w:t>
      </w:r>
      <w:proofErr w:type="gramStart"/>
      <w:r>
        <w:rPr>
          <w:rFonts w:ascii="Arial" w:eastAsia="Arial" w:hAnsi="Arial" w:cs="Arial"/>
        </w:rPr>
        <w:t>parciales ,</w:t>
      </w:r>
      <w:proofErr w:type="gramEnd"/>
      <w:r>
        <w:rPr>
          <w:rFonts w:ascii="Arial" w:eastAsia="Arial" w:hAnsi="Arial" w:cs="Arial"/>
        </w:rPr>
        <w:t xml:space="preserve"> uno en el primer semestre, y el segundo en el siguiente semestre. Habiendo un solo </w:t>
      </w:r>
      <w:proofErr w:type="spellStart"/>
      <w:r>
        <w:rPr>
          <w:rFonts w:ascii="Arial" w:eastAsia="Arial" w:hAnsi="Arial" w:cs="Arial"/>
        </w:rPr>
        <w:t>recuperatorio</w:t>
      </w:r>
      <w:proofErr w:type="spellEnd"/>
      <w:r>
        <w:rPr>
          <w:rFonts w:ascii="Arial" w:eastAsia="Arial" w:hAnsi="Arial" w:cs="Arial"/>
        </w:rPr>
        <w:t xml:space="preserve"> global al término del cursado.</w:t>
      </w:r>
    </w:p>
    <w:p w:rsidR="0098285D" w:rsidRDefault="001D1B2D">
      <w:pPr>
        <w:ind w:left="0" w:hanging="2"/>
        <w:jc w:val="both"/>
        <w:rPr>
          <w:rFonts w:ascii="Arial" w:eastAsia="Arial" w:hAnsi="Arial" w:cs="Arial"/>
        </w:rPr>
      </w:pPr>
      <w:bookmarkStart w:id="2" w:name="_heading=h.o1iqj69x37xz" w:colFirst="0" w:colLast="0"/>
      <w:bookmarkEnd w:id="2"/>
      <w:r>
        <w:rPr>
          <w:rFonts w:ascii="Arial" w:eastAsia="Arial" w:hAnsi="Arial" w:cs="Arial"/>
        </w:rPr>
        <w:t>Primer parcial: Semana</w:t>
      </w:r>
      <w:r w:rsidR="00C5475B">
        <w:rPr>
          <w:rFonts w:ascii="Arial" w:eastAsia="Arial" w:hAnsi="Arial" w:cs="Arial"/>
        </w:rPr>
        <w:t xml:space="preserve"> 10 del primer semestre</w:t>
      </w:r>
    </w:p>
    <w:p w:rsidR="0098285D" w:rsidRDefault="001D1B2D">
      <w:pPr>
        <w:ind w:left="0" w:hanging="2"/>
        <w:jc w:val="both"/>
        <w:rPr>
          <w:rFonts w:ascii="Arial" w:eastAsia="Arial" w:hAnsi="Arial" w:cs="Arial"/>
        </w:rPr>
      </w:pPr>
      <w:bookmarkStart w:id="3" w:name="_heading=h.n5nue2x18lvl" w:colFirst="0" w:colLast="0"/>
      <w:bookmarkEnd w:id="3"/>
      <w:r>
        <w:rPr>
          <w:rFonts w:ascii="Arial" w:eastAsia="Arial" w:hAnsi="Arial" w:cs="Arial"/>
        </w:rPr>
        <w:t xml:space="preserve">Segundo parcial: Semana </w:t>
      </w:r>
      <w:r w:rsidR="00C5475B">
        <w:rPr>
          <w:rFonts w:ascii="Arial" w:eastAsia="Arial" w:hAnsi="Arial" w:cs="Arial"/>
        </w:rPr>
        <w:t>10 del segundo semestre</w:t>
      </w:r>
    </w:p>
    <w:p w:rsidR="00C5475B" w:rsidRDefault="00C5475B">
      <w:pPr>
        <w:ind w:left="0" w:hanging="2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Recuperatorio</w:t>
      </w:r>
      <w:proofErr w:type="spellEnd"/>
      <w:r>
        <w:rPr>
          <w:rFonts w:ascii="Arial" w:eastAsia="Arial" w:hAnsi="Arial" w:cs="Arial"/>
        </w:rPr>
        <w:t>: Semana 12 del segundo semestre</w:t>
      </w:r>
    </w:p>
    <w:p w:rsidR="00C5475B" w:rsidRDefault="00C5475B">
      <w:pPr>
        <w:ind w:left="0" w:hanging="2"/>
        <w:jc w:val="both"/>
        <w:rPr>
          <w:rFonts w:ascii="Arial" w:eastAsia="Arial" w:hAnsi="Arial" w:cs="Arial"/>
        </w:rPr>
      </w:pPr>
    </w:p>
    <w:p w:rsidR="00C5475B" w:rsidRPr="003803EA" w:rsidRDefault="00C5475B" w:rsidP="00C5475B">
      <w:pPr>
        <w:numPr>
          <w:ilvl w:val="0"/>
          <w:numId w:val="5"/>
        </w:num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Evaluaciones del primer semestre</w:t>
      </w:r>
    </w:p>
    <w:p w:rsidR="00C5475B" w:rsidRDefault="00C5475B" w:rsidP="00C5475B">
      <w:pPr>
        <w:ind w:leftChars="0" w:left="0" w:firstLineChars="0" w:firstLine="0"/>
        <w:jc w:val="both"/>
        <w:rPr>
          <w:rFonts w:ascii="Arial" w:eastAsia="Arial" w:hAnsi="Arial" w:cs="Arial"/>
          <w:b/>
          <w:u w:val="single"/>
        </w:rPr>
      </w:pPr>
    </w:p>
    <w:p w:rsidR="00C5475B" w:rsidRDefault="00C5475B" w:rsidP="00C5475B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 w:rsidRPr="003803EA">
        <w:rPr>
          <w:rFonts w:ascii="Arial" w:eastAsia="Arial" w:hAnsi="Arial" w:cs="Arial"/>
          <w:sz w:val="20"/>
          <w:szCs w:val="20"/>
        </w:rPr>
        <w:t xml:space="preserve">El examen </w:t>
      </w:r>
      <w:r>
        <w:rPr>
          <w:rFonts w:ascii="Arial" w:eastAsia="Arial" w:hAnsi="Arial" w:cs="Arial"/>
          <w:sz w:val="20"/>
          <w:szCs w:val="20"/>
        </w:rPr>
        <w:t>de suficiencia se toma en la semana 2 y 3 apenas comienza el cursado del ciclo lectivo.</w:t>
      </w:r>
    </w:p>
    <w:p w:rsidR="00C5475B" w:rsidRDefault="00C5475B" w:rsidP="00C5475B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:rsidR="00C5475B" w:rsidRDefault="00C5475B" w:rsidP="00C5475B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Los trabajos prácticos 1 y 2 se evalúan en el primer semestre: el TP n</w:t>
      </w:r>
      <w:proofErr w:type="gramStart"/>
      <w:r>
        <w:rPr>
          <w:rFonts w:ascii="Arial" w:eastAsia="Arial" w:hAnsi="Arial" w:cs="Arial"/>
          <w:sz w:val="20"/>
          <w:szCs w:val="20"/>
        </w:rPr>
        <w:t>1  en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la semana 6 y el TP n2 en la semana 9. </w:t>
      </w:r>
    </w:p>
    <w:p w:rsidR="00C5475B" w:rsidRDefault="00C5475B" w:rsidP="00C5475B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:rsidR="00C5475B" w:rsidRDefault="00C5475B" w:rsidP="00C5475B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primer parcial se toma en la semana 10.</w:t>
      </w:r>
    </w:p>
    <w:p w:rsidR="00C5475B" w:rsidRPr="003803EA" w:rsidRDefault="00C5475B" w:rsidP="00C5475B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:rsidR="00C5475B" w:rsidRPr="008C1BCF" w:rsidRDefault="00C5475B" w:rsidP="00C5475B">
      <w:pPr>
        <w:numPr>
          <w:ilvl w:val="0"/>
          <w:numId w:val="5"/>
        </w:num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Evaluaciones del segundo semestre</w:t>
      </w:r>
    </w:p>
    <w:p w:rsidR="00C5475B" w:rsidRDefault="00C5475B" w:rsidP="00C5475B">
      <w:pPr>
        <w:ind w:leftChars="0" w:left="0" w:firstLineChars="0" w:firstLine="0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C5475B" w:rsidRDefault="00C5475B" w:rsidP="00C5475B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Los trabajos prácticos N 3 y N 4 se evalúan en el segundo semestre: el TP n 3 en la semana 3 y el TP N 4 en la semana 8. </w:t>
      </w:r>
    </w:p>
    <w:p w:rsidR="00C5475B" w:rsidRDefault="00C5475B" w:rsidP="00C5475B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:rsidR="00C5475B" w:rsidRPr="008C1BCF" w:rsidRDefault="00C5475B" w:rsidP="00C5475B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segundo parcial se evalúa en la semana 10. Mientras que el único examen </w:t>
      </w:r>
      <w:proofErr w:type="spellStart"/>
      <w:r>
        <w:rPr>
          <w:rFonts w:ascii="Arial" w:eastAsia="Arial" w:hAnsi="Arial" w:cs="Arial"/>
          <w:sz w:val="20"/>
          <w:szCs w:val="20"/>
        </w:rPr>
        <w:t>recuperatorio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 toma en la semana 12.</w:t>
      </w:r>
    </w:p>
    <w:p w:rsidR="0098285D" w:rsidRDefault="0098285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C5475B" w:rsidRDefault="00C5475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98285D" w:rsidRDefault="001D1B2D">
      <w:pPr>
        <w:numPr>
          <w:ilvl w:val="0"/>
          <w:numId w:val="4"/>
        </w:num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Regularidad en la materia: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u w:val="single"/>
        </w:rPr>
      </w:pPr>
    </w:p>
    <w:p w:rsidR="0098285D" w:rsidRDefault="001D1B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Para regularizar la materia, deberá aprobar 2 evaluaciones escritas con un mínimo de 6 (seis), cumplir con el 80% de asistencia a clases, y aprobar el 100% de los trabajos prácticos con un mínimo de 6 (seis)</w:t>
      </w:r>
      <w:r w:rsidR="00C5475B">
        <w:rPr>
          <w:rFonts w:ascii="Arial" w:eastAsia="Arial" w:hAnsi="Arial" w:cs="Arial"/>
        </w:rPr>
        <w:t>. Rinde examen escrito final a programa abierto.</w:t>
      </w:r>
    </w:p>
    <w:p w:rsidR="0098285D" w:rsidRPr="00C5475B" w:rsidRDefault="00C5475B" w:rsidP="00C5475B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firstLineChars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 </w:t>
      </w:r>
      <w:r w:rsidR="001D1B2D" w:rsidRPr="00C5475B">
        <w:rPr>
          <w:rFonts w:ascii="Arial" w:eastAsia="Arial" w:hAnsi="Arial" w:cs="Arial"/>
        </w:rPr>
        <w:t xml:space="preserve">el </w:t>
      </w:r>
      <w:r w:rsidR="001D1B2D" w:rsidRPr="00C5475B">
        <w:rPr>
          <w:rFonts w:ascii="Arial" w:eastAsia="Arial" w:hAnsi="Arial" w:cs="Arial"/>
        </w:rPr>
        <w:t>estudiante</w:t>
      </w:r>
      <w:r w:rsidR="001D1B2D" w:rsidRPr="00C5475B">
        <w:rPr>
          <w:rFonts w:ascii="Arial" w:eastAsia="Arial" w:hAnsi="Arial" w:cs="Arial"/>
        </w:rPr>
        <w:t xml:space="preserve"> </w:t>
      </w:r>
      <w:r w:rsidR="001D1B2D" w:rsidRPr="00C5475B">
        <w:rPr>
          <w:rFonts w:ascii="Arial" w:eastAsia="Arial" w:hAnsi="Arial" w:cs="Arial"/>
          <w:b/>
        </w:rPr>
        <w:t>no alcanzará</w:t>
      </w:r>
      <w:r w:rsidR="001D1B2D" w:rsidRPr="00C5475B">
        <w:rPr>
          <w:rFonts w:ascii="Arial" w:eastAsia="Arial" w:hAnsi="Arial" w:cs="Arial"/>
        </w:rPr>
        <w:t xml:space="preserve"> la r</w:t>
      </w:r>
      <w:r>
        <w:rPr>
          <w:rFonts w:ascii="Arial" w:eastAsia="Arial" w:hAnsi="Arial" w:cs="Arial"/>
        </w:rPr>
        <w:t xml:space="preserve">egularidad </w:t>
      </w:r>
      <w:r w:rsidR="001D1B2D" w:rsidRPr="00C5475B">
        <w:rPr>
          <w:rFonts w:ascii="Arial" w:eastAsia="Arial" w:hAnsi="Arial" w:cs="Arial"/>
          <w:b/>
        </w:rPr>
        <w:t xml:space="preserve">deberá </w:t>
      </w:r>
      <w:proofErr w:type="spellStart"/>
      <w:r w:rsidR="001D1B2D" w:rsidRPr="00C5475B">
        <w:rPr>
          <w:rFonts w:ascii="Arial" w:eastAsia="Arial" w:hAnsi="Arial" w:cs="Arial"/>
          <w:b/>
        </w:rPr>
        <w:t>recursar</w:t>
      </w:r>
      <w:proofErr w:type="spellEnd"/>
      <w:r w:rsidR="001D1B2D" w:rsidRPr="00C5475B">
        <w:rPr>
          <w:rFonts w:ascii="Arial" w:eastAsia="Arial" w:hAnsi="Arial" w:cs="Arial"/>
        </w:rPr>
        <w:t xml:space="preserve"> la materia. No existe la condición de </w:t>
      </w:r>
      <w:r w:rsidR="001D1B2D" w:rsidRPr="00C5475B">
        <w:rPr>
          <w:rFonts w:ascii="Arial" w:eastAsia="Arial" w:hAnsi="Arial" w:cs="Arial"/>
        </w:rPr>
        <w:t>estudiante</w:t>
      </w:r>
      <w:r w:rsidR="001D1B2D" w:rsidRPr="00C5475B">
        <w:rPr>
          <w:rFonts w:ascii="Arial" w:eastAsia="Arial" w:hAnsi="Arial" w:cs="Arial"/>
        </w:rPr>
        <w:t xml:space="preserve"> libre.</w:t>
      </w:r>
    </w:p>
    <w:p w:rsidR="0098285D" w:rsidRDefault="0098285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C5475B" w:rsidRDefault="00C5475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285D" w:rsidRDefault="0098285D">
      <w:pPr>
        <w:ind w:left="0" w:hanging="2"/>
        <w:jc w:val="both"/>
        <w:rPr>
          <w:rFonts w:ascii="Arial" w:eastAsia="Arial" w:hAnsi="Arial" w:cs="Arial"/>
        </w:rPr>
      </w:pPr>
    </w:p>
    <w:p w:rsidR="0098285D" w:rsidRDefault="001D1B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595959"/>
          <w:sz w:val="20"/>
          <w:szCs w:val="20"/>
        </w:rPr>
      </w:pPr>
      <w:r>
        <w:rPr>
          <w:rFonts w:ascii="Arial" w:eastAsia="Arial" w:hAnsi="Arial" w:cs="Arial"/>
          <w:b/>
          <w:u w:val="single"/>
        </w:rPr>
        <w:t>El estudiante aprobará la materia si:</w:t>
      </w:r>
    </w:p>
    <w:p w:rsidR="0098285D" w:rsidRDefault="0098285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595959"/>
          <w:sz w:val="20"/>
          <w:szCs w:val="20"/>
        </w:rPr>
      </w:pPr>
    </w:p>
    <w:p w:rsidR="0098285D" w:rsidRDefault="001D1B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promocionar la materia, el estudiante deberá aprobar 2 evaluaciones escritas con un mínimo de 8 (ocho), cumplir con el 80% de asistencia a clases, y aprobar el 100% de los trabajos prácticos con un mínimo de 6 (seis). </w:t>
      </w:r>
    </w:p>
    <w:p w:rsidR="0098285D" w:rsidRDefault="001D1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BIBLIOGRAFÍA: </w:t>
      </w:r>
    </w:p>
    <w:p w:rsidR="0098285D" w:rsidRDefault="009828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98285D" w:rsidRDefault="009828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:rsidR="0098285D" w:rsidRDefault="001D1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Principal:</w:t>
      </w:r>
    </w:p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d"/>
        <w:tblW w:w="7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3030"/>
        <w:gridCol w:w="1440"/>
        <w:gridCol w:w="1125"/>
      </w:tblGrid>
      <w:tr w:rsidR="0098285D">
        <w:trPr>
          <w:trHeight w:val="314"/>
        </w:trPr>
        <w:tc>
          <w:tcPr>
            <w:tcW w:w="1758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</w:p>
        </w:tc>
        <w:tc>
          <w:tcPr>
            <w:tcW w:w="3030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Título</w:t>
            </w:r>
          </w:p>
        </w:tc>
        <w:tc>
          <w:tcPr>
            <w:tcW w:w="1440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Editorial</w:t>
            </w:r>
          </w:p>
        </w:tc>
        <w:tc>
          <w:tcPr>
            <w:tcW w:w="1125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Año Ed.</w:t>
            </w:r>
          </w:p>
        </w:tc>
      </w:tr>
      <w:tr w:rsidR="0098285D">
        <w:trPr>
          <w:trHeight w:val="314"/>
        </w:trPr>
        <w:tc>
          <w:tcPr>
            <w:tcW w:w="1758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Legorburu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Montero,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Sagredo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Viviani</w:t>
            </w:r>
            <w:proofErr w:type="spellEnd"/>
          </w:p>
        </w:tc>
        <w:tc>
          <w:tcPr>
            <w:tcW w:w="3030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Manual de traducción Inglés Español</w:t>
            </w:r>
          </w:p>
        </w:tc>
        <w:tc>
          <w:tcPr>
            <w:tcW w:w="1440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Plus Ultra</w:t>
            </w:r>
          </w:p>
        </w:tc>
        <w:tc>
          <w:tcPr>
            <w:tcW w:w="1125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2016</w:t>
            </w:r>
          </w:p>
        </w:tc>
      </w:tr>
      <w:tr w:rsidR="0098285D">
        <w:trPr>
          <w:trHeight w:val="291"/>
        </w:trPr>
        <w:tc>
          <w:tcPr>
            <w:tcW w:w="1758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Cuyas Arturo</w:t>
            </w:r>
          </w:p>
        </w:tc>
        <w:tc>
          <w:tcPr>
            <w:tcW w:w="3030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Diccionario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CuyasHYMSA</w:t>
            </w:r>
            <w:proofErr w:type="spellEnd"/>
          </w:p>
        </w:tc>
        <w:tc>
          <w:tcPr>
            <w:tcW w:w="1440" w:type="dxa"/>
          </w:tcPr>
          <w:p w:rsidR="0098285D" w:rsidRDefault="0098285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2010</w:t>
            </w:r>
          </w:p>
        </w:tc>
      </w:tr>
      <w:tr w:rsidR="0098285D">
        <w:trPr>
          <w:trHeight w:val="314"/>
        </w:trPr>
        <w:tc>
          <w:tcPr>
            <w:tcW w:w="1758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Martin/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Daniele</w:t>
            </w:r>
            <w:proofErr w:type="spellEnd"/>
          </w:p>
        </w:tc>
        <w:tc>
          <w:tcPr>
            <w:tcW w:w="3030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Cuadernillo elaborado por la cátedra</w:t>
            </w:r>
          </w:p>
        </w:tc>
        <w:tc>
          <w:tcPr>
            <w:tcW w:w="1440" w:type="dxa"/>
          </w:tcPr>
          <w:p w:rsidR="0098285D" w:rsidRDefault="0098285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2022</w:t>
            </w:r>
          </w:p>
        </w:tc>
      </w:tr>
      <w:tr w:rsidR="0098285D">
        <w:trPr>
          <w:trHeight w:val="314"/>
        </w:trPr>
        <w:tc>
          <w:tcPr>
            <w:tcW w:w="1758" w:type="dxa"/>
          </w:tcPr>
          <w:p w:rsidR="0098285D" w:rsidRDefault="0098285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30" w:type="dxa"/>
          </w:tcPr>
          <w:p w:rsidR="0098285D" w:rsidRDefault="0098285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98285D" w:rsidRDefault="0098285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</w:tcPr>
          <w:p w:rsidR="0098285D" w:rsidRDefault="0098285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98285D" w:rsidRDefault="0098285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98285D" w:rsidRDefault="009828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98285D" w:rsidRDefault="009828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98285D" w:rsidRDefault="001D1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 Consulta:</w:t>
      </w:r>
    </w:p>
    <w:p w:rsidR="0098285D" w:rsidRDefault="009828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e"/>
        <w:tblW w:w="7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3030"/>
        <w:gridCol w:w="1440"/>
        <w:gridCol w:w="1125"/>
      </w:tblGrid>
      <w:tr w:rsidR="0098285D">
        <w:trPr>
          <w:trHeight w:val="314"/>
        </w:trPr>
        <w:tc>
          <w:tcPr>
            <w:tcW w:w="1758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Autor</w:t>
            </w:r>
          </w:p>
        </w:tc>
        <w:tc>
          <w:tcPr>
            <w:tcW w:w="3030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Título</w:t>
            </w:r>
          </w:p>
        </w:tc>
        <w:tc>
          <w:tcPr>
            <w:tcW w:w="1440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Editorial</w:t>
            </w:r>
          </w:p>
        </w:tc>
        <w:tc>
          <w:tcPr>
            <w:tcW w:w="1125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Año Ed.</w:t>
            </w:r>
          </w:p>
        </w:tc>
      </w:tr>
      <w:tr w:rsidR="0098285D">
        <w:trPr>
          <w:trHeight w:val="291"/>
        </w:trPr>
        <w:tc>
          <w:tcPr>
            <w:tcW w:w="1758" w:type="dxa"/>
          </w:tcPr>
          <w:p w:rsidR="0098285D" w:rsidRDefault="0098285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30" w:type="dxa"/>
          </w:tcPr>
          <w:p w:rsidR="0098285D" w:rsidRDefault="001D1B2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www. Linguee.com</w:t>
            </w:r>
          </w:p>
        </w:tc>
        <w:tc>
          <w:tcPr>
            <w:tcW w:w="1440" w:type="dxa"/>
          </w:tcPr>
          <w:p w:rsidR="0098285D" w:rsidRDefault="0098285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</w:tcPr>
          <w:p w:rsidR="0098285D" w:rsidRDefault="0098285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98285D" w:rsidRDefault="009828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98285D">
      <w:headerReference w:type="default" r:id="rId8"/>
      <w:pgSz w:w="11907" w:h="16840"/>
      <w:pgMar w:top="2268" w:right="1701" w:bottom="1701" w:left="1701" w:header="1418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B2D" w:rsidRDefault="001D1B2D">
      <w:pPr>
        <w:spacing w:line="240" w:lineRule="auto"/>
        <w:ind w:left="0" w:hanging="2"/>
      </w:pPr>
      <w:r>
        <w:separator/>
      </w:r>
    </w:p>
  </w:endnote>
  <w:endnote w:type="continuationSeparator" w:id="0">
    <w:p w:rsidR="001D1B2D" w:rsidRDefault="001D1B2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B2D" w:rsidRDefault="001D1B2D">
      <w:pPr>
        <w:spacing w:line="240" w:lineRule="auto"/>
        <w:ind w:left="0" w:hanging="2"/>
      </w:pPr>
      <w:r>
        <w:separator/>
      </w:r>
    </w:p>
  </w:footnote>
  <w:footnote w:type="continuationSeparator" w:id="0">
    <w:p w:rsidR="001D1B2D" w:rsidRDefault="001D1B2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5D" w:rsidRDefault="001D1B2D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252"/>
        <w:tab w:val="right" w:pos="8504"/>
      </w:tabs>
      <w:spacing w:before="240"/>
      <w:ind w:left="1" w:hanging="3"/>
      <w:jc w:val="center"/>
      <w:rPr>
        <w:color w:val="000000"/>
        <w:sz w:val="28"/>
        <w:szCs w:val="28"/>
      </w:rPr>
    </w:pPr>
    <w:bookmarkStart w:id="4" w:name="_heading=h.gjdgxs" w:colFirst="0" w:colLast="0"/>
    <w:bookmarkEnd w:id="4"/>
    <w:r>
      <w:rPr>
        <w:b/>
        <w:color w:val="000000"/>
        <w:sz w:val="28"/>
        <w:szCs w:val="28"/>
      </w:rPr>
      <w:t>FACULTAD DE INGENIERÍA</w:t>
    </w:r>
    <w:r>
      <w:rPr>
        <w:noProof/>
        <w:lang w:val="es-AR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4521200</wp:posOffset>
          </wp:positionH>
          <wp:positionV relativeFrom="paragraph">
            <wp:posOffset>-200021</wp:posOffset>
          </wp:positionV>
          <wp:extent cx="777875" cy="777875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" cy="777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8285D" w:rsidRDefault="0098285D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252"/>
        <w:tab w:val="right" w:pos="8504"/>
      </w:tabs>
      <w:spacing w:before="240"/>
      <w:ind w:left="0" w:hanging="2"/>
      <w:jc w:val="center"/>
      <w:rPr>
        <w:color w:val="000000"/>
      </w:rPr>
    </w:pPr>
  </w:p>
  <w:p w:rsidR="0098285D" w:rsidRDefault="009828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:rsidR="0098285D" w:rsidRDefault="009828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5F7D"/>
    <w:multiLevelType w:val="multilevel"/>
    <w:tmpl w:val="2892BA1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FE13495"/>
    <w:multiLevelType w:val="multilevel"/>
    <w:tmpl w:val="0DA86A3A"/>
    <w:lvl w:ilvl="0">
      <w:start w:val="5"/>
      <w:numFmt w:val="bullet"/>
      <w:lvlText w:val="-"/>
      <w:lvlJc w:val="left"/>
      <w:pPr>
        <w:ind w:left="35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1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60709B"/>
    <w:multiLevelType w:val="multilevel"/>
    <w:tmpl w:val="73FE4CCA"/>
    <w:lvl w:ilvl="0">
      <w:start w:val="1"/>
      <w:numFmt w:val="lowerLetter"/>
      <w:lvlText w:val="%1)"/>
      <w:lvlJc w:val="left"/>
      <w:pPr>
        <w:ind w:left="1213" w:hanging="710"/>
      </w:pPr>
    </w:lvl>
    <w:lvl w:ilvl="1">
      <w:numFmt w:val="bullet"/>
      <w:lvlText w:val="•"/>
      <w:lvlJc w:val="left"/>
      <w:pPr>
        <w:ind w:left="2132" w:hanging="710"/>
      </w:pPr>
    </w:lvl>
    <w:lvl w:ilvl="2">
      <w:numFmt w:val="bullet"/>
      <w:lvlText w:val="•"/>
      <w:lvlJc w:val="left"/>
      <w:pPr>
        <w:ind w:left="3044" w:hanging="710"/>
      </w:pPr>
    </w:lvl>
    <w:lvl w:ilvl="3">
      <w:numFmt w:val="bullet"/>
      <w:lvlText w:val="•"/>
      <w:lvlJc w:val="left"/>
      <w:pPr>
        <w:ind w:left="3956" w:hanging="710"/>
      </w:pPr>
    </w:lvl>
    <w:lvl w:ilvl="4">
      <w:numFmt w:val="bullet"/>
      <w:lvlText w:val="•"/>
      <w:lvlJc w:val="left"/>
      <w:pPr>
        <w:ind w:left="4868" w:hanging="710"/>
      </w:pPr>
    </w:lvl>
    <w:lvl w:ilvl="5">
      <w:numFmt w:val="bullet"/>
      <w:lvlText w:val="•"/>
      <w:lvlJc w:val="left"/>
      <w:pPr>
        <w:ind w:left="5780" w:hanging="710"/>
      </w:pPr>
    </w:lvl>
    <w:lvl w:ilvl="6">
      <w:numFmt w:val="bullet"/>
      <w:lvlText w:val="•"/>
      <w:lvlJc w:val="left"/>
      <w:pPr>
        <w:ind w:left="6692" w:hanging="710"/>
      </w:pPr>
    </w:lvl>
    <w:lvl w:ilvl="7">
      <w:numFmt w:val="bullet"/>
      <w:lvlText w:val="•"/>
      <w:lvlJc w:val="left"/>
      <w:pPr>
        <w:ind w:left="7604" w:hanging="710"/>
      </w:pPr>
    </w:lvl>
    <w:lvl w:ilvl="8">
      <w:numFmt w:val="bullet"/>
      <w:lvlText w:val="•"/>
      <w:lvlJc w:val="left"/>
      <w:pPr>
        <w:ind w:left="8516" w:hanging="710"/>
      </w:pPr>
    </w:lvl>
  </w:abstractNum>
  <w:abstractNum w:abstractNumId="3" w15:restartNumberingAfterBreak="0">
    <w:nsid w:val="5AC21FF3"/>
    <w:multiLevelType w:val="multilevel"/>
    <w:tmpl w:val="A822A0DC"/>
    <w:lvl w:ilvl="0">
      <w:start w:val="1"/>
      <w:numFmt w:val="bullet"/>
      <w:lvlText w:val="▪"/>
      <w:lvlJc w:val="left"/>
      <w:pPr>
        <w:ind w:left="5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6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2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F951D7E"/>
    <w:multiLevelType w:val="multilevel"/>
    <w:tmpl w:val="45DA295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5D"/>
    <w:rsid w:val="000603F4"/>
    <w:rsid w:val="001D1B2D"/>
    <w:rsid w:val="004E5534"/>
    <w:rsid w:val="0098285D"/>
    <w:rsid w:val="00C5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E0A0"/>
  <w15:docId w15:val="{21879BCE-DBB6-42BC-82E1-6CE27F98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autoSpaceDE w:val="0"/>
      <w:autoSpaceDN w:val="0"/>
      <w:spacing w:before="240" w:after="60"/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jc w:val="center"/>
    </w:pPr>
    <w:rPr>
      <w:b/>
      <w:sz w:val="28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gradetextonormal">
    <w:name w:val="Body Text Indent"/>
    <w:basedOn w:val="Normal"/>
    <w:pPr>
      <w:ind w:left="530"/>
    </w:pPr>
    <w:rPr>
      <w:rFonts w:ascii="Arial" w:hAnsi="Arial" w:cs="Arial"/>
    </w:rPr>
  </w:style>
  <w:style w:type="paragraph" w:styleId="Textoindependiente">
    <w:name w:val="Body Text"/>
    <w:basedOn w:val="Normal"/>
    <w:pPr>
      <w:autoSpaceDE w:val="0"/>
      <w:autoSpaceDN w:val="0"/>
    </w:pPr>
  </w:style>
  <w:style w:type="paragraph" w:styleId="Textodebloque">
    <w:name w:val="Block Text"/>
    <w:basedOn w:val="Normal"/>
    <w:pPr>
      <w:ind w:left="170" w:right="170"/>
      <w:jc w:val="both"/>
    </w:pPr>
    <w:rPr>
      <w:rFonts w:ascii="Arial" w:hAnsi="Arial" w:cs="Arial"/>
      <w:sz w:val="22"/>
      <w:szCs w:val="2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after="100"/>
    </w:pPr>
    <w:rPr>
      <w:color w:val="000000"/>
      <w:szCs w:val="20"/>
    </w:rPr>
  </w:style>
  <w:style w:type="paragraph" w:styleId="Prrafodelista">
    <w:name w:val="List Paragraph"/>
    <w:basedOn w:val="Normal"/>
    <w:uiPriority w:val="1"/>
    <w:qFormat/>
    <w:pPr>
      <w:ind w:left="708"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vckVlyoCi4jPcsB0nuUFDhWm9Q==">CgMxLjAyCWguMzBqMHpsbDIOaC5vMWlxajY5eDM3eHoyDmgubjVudWUyeDE4bHZsMghoLmdqZGd4czgAciExVHFvUHVqQVNGVS1qSGEzVG5RLVZwb2pDbFE5T01FUjM=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2003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Alvarez</dc:creator>
  <cp:lastModifiedBy>Usuario de Windows</cp:lastModifiedBy>
  <cp:revision>2</cp:revision>
  <dcterms:created xsi:type="dcterms:W3CDTF">2023-05-31T18:06:00Z</dcterms:created>
  <dcterms:modified xsi:type="dcterms:W3CDTF">2023-05-31T18:06:00Z</dcterms:modified>
</cp:coreProperties>
</file>