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Centro Universitário FEI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Na Informação - CC8130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Função Hash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S. Soffo – 22.219.001-9</w:t>
      </w:r>
    </w:p>
    <w:p w:rsidR="00000000" w:rsidDel="00000000" w:rsidP="00000000" w:rsidRDefault="00000000" w:rsidRPr="00000000" w14:paraId="0000000E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Alves – 22.219.023-3</w:t>
      </w:r>
    </w:p>
    <w:p w:rsidR="00000000" w:rsidDel="00000000" w:rsidP="00000000" w:rsidRDefault="00000000" w:rsidRPr="00000000" w14:paraId="0000000F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Bernardo do Campo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da atividade: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'Aqui deve ser inserida a sua frase'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sha256 da frase"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MD5 da frase"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"SHA256 e MD5 corretos"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"Somente SHA256 correto"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"Somente MD5 correto"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hash_md5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a seguinte frase: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"Nenhum dos dois corretos"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 de frases e códigos, com suas justificativas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2970"/>
        <w:gridCol w:w="1845"/>
        <w:gridCol w:w="1845"/>
        <w:gridCol w:w="840"/>
        <w:gridCol w:w="1200"/>
        <w:tblGridChange w:id="0">
          <w:tblGrid>
            <w:gridCol w:w="315"/>
            <w:gridCol w:w="2970"/>
            <w:gridCol w:w="1845"/>
            <w:gridCol w:w="1845"/>
            <w:gridCol w:w="840"/>
            <w:gridCol w:w="12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Frases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 ou Falso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primeira das instituições criadas pelo Pe. Roberto Sabóia de Medeiros foi a antiga Escola Superior de Administração de Negócios de São Paulo - ESAN/SP.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d24de3ec3835115c576a55188a31761b73af93ed2c45a171c810bb66b24b08f9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c850e1a34a6ed572e0758ccd9c615bda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FEI é uma instituição vinculada estatutariamente à Companhia de Jesus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6979a3d7a19e5921ae00ca7db9b814e1b83831dcedfca33dbb72e761ca084337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b710771da8d7521524f45233ea9dd9e1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20 de janeiro de 1951 foi realizada a sessão solene da congregação para a Colação de Grau da primeira turma da Faculdade de Engenharia Industrial.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6c582a993ba3ea454f11221a374878e534cfe666060c87ba03127de07f1ca4e6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55748c2cb669a9d9508677cb914cb025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Capela Santo Inácio de Loyola foi construída no ano de 1978, em concreto aparente.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254e695d0f8835651bc231f9cf1b2a7a097b849648f05f79f1855a55f85b089e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f4a8a299fd4da2a5d70b374be2e48147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Tendo como função principal a promoção do aprimoramento profissional no campo administrativo e tecnológico, o IECAT (Instituto de Especialização em Ciências Administrativas e Tecnológicas) foi criado em 1982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d2150d688c337fc57e235adafd57f86d7aba0b8682c249b1006ba592706f88a0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1c4ecc238571333ae507f82ff6a5e9e4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 uma proposta de integração e de agregação de competências, visando a excelência de seus cursos, as instituições FEI, FCI e ESAN foram transformadas no Centro Universitário da FEI no ano de 2002.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faefb927a21dd282ee00effe42bc0688f649450677a61edce15863a15461b721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98420532cbf1be32a98be579f592cd72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Centro Universitário da FEI passou a fazer parte do seleto grupo que produz ciência no Brasil, quando a CAPES aprovou o primeiro curso de Mestrado em Engenharia Elétrica em 2005.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da9f214449005850f4fd552238658820434c15ca06389d018b1814bb376abaa6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2e20bfbece6fdc62de4c4bb80a77ba1f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2016 foi realizada a primeira edição do congresso de inovação - Megatendências 2050.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56f4ba0ea34d91fe386f09dc687f1c35c757009b0230a828fa43e48ac08f8d0c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5cbf7c58bf9acd451c3bf1b48392a9e6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2012 o Centro Universitário FEI celebrou 70 anos de história e de excelência na inovação e na formação de mais de 50 mil profissionais altamente qualificados para o setor empresarial, entre Administradores, Engenheiros e Cientistas da Computação.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2707325bd4929bbbadb422851a2248615bf7998bf3607b6ad934168be6a45859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a0a80cbc42bcd7b4b6ab317d0d2efa33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1999 iniciam-se as atividades da FCI (Faculdade de Informática), como o curso de Ciência da Computação.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b2ff0457c8c20ccd84e20cd72f06c08140b8ea472d6a6848a5c291319bf9e4a8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0288b32001adf2f237ba8410f8415e50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sz w:val="20"/>
                <w:szCs w:val="20"/>
                <w:rtl w:val="0"/>
              </w:rPr>
              <w:t xml:space="preserve">SHA256 e MD5 corretos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c034489664dd98c3a2b0d7c1afc0717378827d9fa778288c8bb1c567c8bc2ec1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19406b49ace5073c806a79061f58dbd3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SHA256 e MD5 corretos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SHA256 correto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5b22f6bf621c2116f0d4589c3b5405ed3b5d768b9ba1dfafbae9292331ce9827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cfe69ac7a0b07810b391c27b1ea838cd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SHA256 correto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MD5 correto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58d909cc5c6ac58bb509d4651528c66a8b9bd8a197ec260dd7d6754b98b6b63e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c4e28d48ac81f88aaade5ed31f2e2c26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Somente MD5 correto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d55825a0c3ee133ac29986b3fcefb30432968e99967787191bb48be89e485cf8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8bdf3218ccd26f327220ad0daf3d3ce0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dos dois corretos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Os prints das justificativas estão disponíveis na pasta Prints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https://github.com/BrunoSoffo/Hash-SHA256-e-MD5/tree/main/Prints</w:t>
        </w:r>
      </w:hyperlink>
      <w:r w:rsidDel="00000000" w:rsidR="00000000" w:rsidRPr="00000000">
        <w:rPr>
          <w:sz w:val="24"/>
          <w:szCs w:val="24"/>
          <w:rtl w:val="0"/>
        </w:rPr>
        <w:t xml:space="preserve">) correspondem a cada linha da tabela acima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unoSoffo/Hash-SHA256-e-MD5/tree/main/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