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84BF5D">
      <w:pPr>
        <w:pBdr/>
        <w:spacing/>
        <w:ind/>
        <w:rPr/>
      </w:pPr>
      <w:r>
        <w:t xml:space="preserve">{{resumen_ejecutivo}}</w:t>
      </w:r>
      <w:r/>
    </w:p>
    <w:p w14:paraId="327C83E6">
      <w:pPr>
        <w:pBdr/>
        <w:spacing/>
        <w:ind/>
        <w:rPr/>
      </w:pPr>
      <w:r>
        <w:t xml:space="preserve">{{zonas_desatendidas}}</w:t>
      </w:r>
      <w:r/>
    </w:p>
    <w:p>
      <w:pPr>
        <w:pBdr/>
        <w:spacing/>
        <w:ind/>
        <w:rPr/>
      </w:pPr>
      <w:r>
        <w:t xml:space="preserve">{{sugerencia_estrategica}}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2026-01-28T05:05:44Z</dcterms:modified>
</cp:coreProperties>
</file>