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7CE" w:rsidRDefault="002437CE" w:rsidP="001D502B">
      <w:pPr>
        <w:ind w:left="720" w:hanging="720"/>
        <w:rPr>
          <w:rFonts w:ascii="Arial" w:hAnsi="Arial"/>
          <w:b/>
          <w:sz w:val="28"/>
        </w:rPr>
      </w:pPr>
      <w:r w:rsidRPr="00736B55">
        <w:rPr>
          <w:rFonts w:ascii="Arial" w:hAnsi="Arial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762688" behindDoc="1" locked="0" layoutInCell="1" allowOverlap="1" wp14:anchorId="146E69E8" wp14:editId="6AE194D0">
            <wp:simplePos x="0" y="0"/>
            <wp:positionH relativeFrom="column">
              <wp:posOffset>107315</wp:posOffset>
            </wp:positionH>
            <wp:positionV relativeFrom="paragraph">
              <wp:posOffset>-137795</wp:posOffset>
            </wp:positionV>
            <wp:extent cx="2552700" cy="657225"/>
            <wp:effectExtent l="0" t="0" r="0" b="0"/>
            <wp:wrapTight wrapText="bothSides">
              <wp:wrapPolygon edited="0">
                <wp:start x="1934" y="3757"/>
                <wp:lineTo x="1451" y="7513"/>
                <wp:lineTo x="1128" y="11270"/>
                <wp:lineTo x="1612" y="17530"/>
                <wp:lineTo x="12412" y="17530"/>
                <wp:lineTo x="12412" y="15026"/>
                <wp:lineTo x="20310" y="10017"/>
                <wp:lineTo x="20310" y="7513"/>
                <wp:lineTo x="12412" y="3757"/>
                <wp:lineTo x="1934" y="3757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7CE" w:rsidRDefault="002437CE" w:rsidP="002437CE">
      <w:pPr>
        <w:jc w:val="center"/>
        <w:rPr>
          <w:rFonts w:ascii="Arial" w:hAnsi="Arial"/>
          <w:b/>
          <w:sz w:val="20"/>
          <w:szCs w:val="20"/>
        </w:rPr>
      </w:pPr>
      <w:r w:rsidRPr="0008744E">
        <w:rPr>
          <w:rFonts w:ascii="Arial" w:hAnsi="Arial"/>
          <w:b/>
          <w:sz w:val="20"/>
          <w:szCs w:val="20"/>
        </w:rPr>
        <w:t>DIREÇÃO DE SERVIÇOS DA REGIÃO NORTE</w:t>
      </w:r>
    </w:p>
    <w:p w:rsidR="002437CE" w:rsidRPr="00736B55" w:rsidRDefault="002437CE" w:rsidP="002437CE">
      <w:pPr>
        <w:jc w:val="center"/>
        <w:rPr>
          <w:rFonts w:ascii="Arial" w:hAnsi="Arial"/>
          <w:b/>
          <w:sz w:val="28"/>
        </w:rPr>
      </w:pPr>
      <w:r w:rsidRPr="00736B55">
        <w:rPr>
          <w:rFonts w:ascii="Arial" w:hAnsi="Arial"/>
          <w:b/>
          <w:sz w:val="20"/>
          <w:szCs w:val="20"/>
        </w:rPr>
        <w:t>AGRUPAMENTO DE ESCOLAS DE VILA FLOR – 151841</w:t>
      </w:r>
    </w:p>
    <w:p w:rsidR="002437CE" w:rsidRDefault="002437CE" w:rsidP="002437CE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                                                                 </w:t>
      </w:r>
    </w:p>
    <w:p w:rsidR="002437CE" w:rsidRDefault="002437CE" w:rsidP="002437CE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                                                                                       2014/2015</w:t>
      </w:r>
    </w:p>
    <w:p w:rsidR="00AA4340" w:rsidRDefault="00AE205B" w:rsidP="002437C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1C066F" wp14:editId="6A2FA8D0">
                <wp:simplePos x="0" y="0"/>
                <wp:positionH relativeFrom="column">
                  <wp:posOffset>10329545</wp:posOffset>
                </wp:positionH>
                <wp:positionV relativeFrom="paragraph">
                  <wp:posOffset>2708910</wp:posOffset>
                </wp:positionV>
                <wp:extent cx="172720" cy="3086100"/>
                <wp:effectExtent l="0" t="254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7CE" w:rsidRPr="00054FBB" w:rsidRDefault="002437CE" w:rsidP="00E4474E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</w:t>
                            </w:r>
                            <w:proofErr w:type="gramEnd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3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13.35pt;margin-top:213.3pt;width:13.6pt;height:24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2437CE" w:rsidRPr="00054FBB" w:rsidRDefault="002437CE" w:rsidP="00E4474E">
                      <w:pPr>
                        <w:spacing w:before="100"/>
                        <w:rPr>
                          <w:rFonts w:ascii="Arial" w:hAnsi="Arial"/>
                          <w:sz w:val="14"/>
                        </w:rPr>
                      </w:pPr>
                      <w:proofErr w:type="gramStart"/>
                      <w:r w:rsidRPr="00054FBB">
                        <w:rPr>
                          <w:rFonts w:ascii="Arial" w:hAnsi="Arial"/>
                          <w:sz w:val="14"/>
                        </w:rPr>
                        <w:t>–</w:t>
                      </w:r>
                      <w:r>
                        <w:rPr>
                          <w:rFonts w:ascii="Arial" w:hAnsi="Arial"/>
                          <w:sz w:val="14"/>
                        </w:rPr>
                        <w:t xml:space="preserve"> </w:t>
                      </w:r>
                      <w:r w:rsidRPr="00054FBB">
                        <w:rPr>
                          <w:rFonts w:ascii="Arial" w:hAnsi="Arial"/>
                          <w:sz w:val="14"/>
                        </w:rPr>
                        <w:t xml:space="preserve"> ALFA</w:t>
                      </w:r>
                      <w:proofErr w:type="gramEnd"/>
                      <w:r w:rsidRPr="00054FBB">
                        <w:rPr>
                          <w:rFonts w:ascii="Arial" w:hAnsi="Arial"/>
                          <w:sz w:val="14"/>
                        </w:rPr>
                        <w:t xml:space="preserve"> – Planificações – </w:t>
                      </w:r>
                      <w:r>
                        <w:rPr>
                          <w:rFonts w:ascii="Arial" w:hAnsi="Arial"/>
                          <w:sz w:val="14"/>
                        </w:rPr>
                        <w:t>Matemática 3</w:t>
                      </w:r>
                      <w:r w:rsidRPr="00054FBB">
                        <w:rPr>
                          <w:rFonts w:ascii="Arial" w:hAnsi="Arial"/>
                          <w:sz w:val="14"/>
                        </w:rPr>
                        <w:t xml:space="preserve">.° </w:t>
                      </w:r>
                      <w:proofErr w:type="gramStart"/>
                      <w:r w:rsidRPr="00054FBB">
                        <w:rPr>
                          <w:rFonts w:ascii="Arial" w:hAnsi="Arial"/>
                          <w:sz w:val="14"/>
                        </w:rPr>
                        <w:t>ano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37CE">
        <w:rPr>
          <w:rFonts w:ascii="Arial" w:hAnsi="Arial"/>
          <w:b/>
          <w:sz w:val="28"/>
        </w:rPr>
        <w:t>PLANIFICAÇÃO ESTUDO DO MEIO 4ºANO</w:t>
      </w:r>
    </w:p>
    <w:p w:rsidR="002437CE" w:rsidRPr="00E16397" w:rsidRDefault="002437CE" w:rsidP="002437CE">
      <w:pPr>
        <w:jc w:val="center"/>
        <w:rPr>
          <w:rFonts w:ascii="Arial" w:hAnsi="Arial"/>
          <w:b/>
          <w:sz w:val="28"/>
        </w:rPr>
      </w:pPr>
    </w:p>
    <w:p w:rsidR="00AA4340" w:rsidRDefault="00AA4340" w:rsidP="00782871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5"/>
        <w:gridCol w:w="1417"/>
        <w:gridCol w:w="1560"/>
        <w:gridCol w:w="2834"/>
        <w:gridCol w:w="6237"/>
        <w:gridCol w:w="2487"/>
      </w:tblGrid>
      <w:tr w:rsidR="002437CE" w:rsidRPr="00774FFD" w:rsidTr="003A4DE3">
        <w:tc>
          <w:tcPr>
            <w:tcW w:w="435" w:type="pct"/>
            <w:tcBorders>
              <w:top w:val="single" w:sz="18" w:space="0" w:color="0093D3"/>
            </w:tcBorders>
          </w:tcPr>
          <w:p w:rsidR="00171D3C" w:rsidRPr="00774FFD" w:rsidRDefault="00171D3C" w:rsidP="00E31E5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45" w:type="pct"/>
            <w:tcBorders>
              <w:top w:val="single" w:sz="18" w:space="0" w:color="0093D3"/>
            </w:tcBorders>
          </w:tcPr>
          <w:p w:rsidR="00171D3C" w:rsidRPr="00774FFD" w:rsidRDefault="00171D3C" w:rsidP="00E31E5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  <w:p w:rsidR="002437CE" w:rsidRPr="00774FFD" w:rsidRDefault="002437CE" w:rsidP="00E31E5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18" w:space="0" w:color="0093D3"/>
            </w:tcBorders>
          </w:tcPr>
          <w:p w:rsidR="00171D3C" w:rsidRPr="00774FFD" w:rsidRDefault="00171D3C" w:rsidP="00E31E5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Subdomínios</w:t>
            </w:r>
          </w:p>
        </w:tc>
        <w:tc>
          <w:tcPr>
            <w:tcW w:w="890" w:type="pct"/>
            <w:tcBorders>
              <w:top w:val="single" w:sz="18" w:space="0" w:color="0093D3"/>
            </w:tcBorders>
          </w:tcPr>
          <w:p w:rsidR="00171D3C" w:rsidRPr="00774FFD" w:rsidRDefault="00171D3C" w:rsidP="00E31E5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finais</w:t>
            </w:r>
          </w:p>
        </w:tc>
        <w:tc>
          <w:tcPr>
            <w:tcW w:w="1959" w:type="pct"/>
            <w:tcBorders>
              <w:top w:val="single" w:sz="18" w:space="0" w:color="0093D3"/>
            </w:tcBorders>
          </w:tcPr>
          <w:p w:rsidR="00171D3C" w:rsidRPr="00774FFD" w:rsidRDefault="00171D3C" w:rsidP="00E31E5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intermédias</w:t>
            </w:r>
          </w:p>
        </w:tc>
        <w:tc>
          <w:tcPr>
            <w:tcW w:w="781" w:type="pct"/>
            <w:tcBorders>
              <w:top w:val="single" w:sz="18" w:space="0" w:color="0093D3"/>
            </w:tcBorders>
          </w:tcPr>
          <w:p w:rsidR="00171D3C" w:rsidRPr="00774FFD" w:rsidRDefault="00171D3C" w:rsidP="00E31E5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Conteúdos</w:t>
            </w:r>
            <w:r w:rsidR="001544D3" w:rsidRPr="00774FFD">
              <w:rPr>
                <w:rFonts w:ascii="Arial" w:hAnsi="Arial" w:cs="Arial"/>
                <w:b/>
                <w:sz w:val="20"/>
                <w:szCs w:val="20"/>
              </w:rPr>
              <w:t xml:space="preserve"> programáticos</w:t>
            </w:r>
          </w:p>
        </w:tc>
      </w:tr>
      <w:tr w:rsidR="002437CE" w:rsidRPr="00774FFD" w:rsidTr="003A4DE3">
        <w:trPr>
          <w:trHeight w:val="1693"/>
        </w:trPr>
        <w:tc>
          <w:tcPr>
            <w:tcW w:w="435" w:type="pct"/>
          </w:tcPr>
          <w:p w:rsidR="002437CE" w:rsidRPr="00774FFD" w:rsidRDefault="002437CE" w:rsidP="00E31E57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2437CE" w:rsidRPr="00774FFD" w:rsidRDefault="002437CE" w:rsidP="00E31E57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E31E57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E31E57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E31E57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E31E57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E31E57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E31E57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171D3C" w:rsidRPr="00774FFD" w:rsidRDefault="00774FFD" w:rsidP="00E31E57">
            <w:pPr>
              <w:spacing w:before="120"/>
              <w:rPr>
                <w:rFonts w:ascii="Arial" w:hAnsi="Arial" w:cs="Arial"/>
                <w:b/>
              </w:rPr>
            </w:pPr>
            <w:r w:rsidRPr="00774FFD">
              <w:rPr>
                <w:rFonts w:ascii="Arial" w:hAnsi="Arial" w:cs="Arial"/>
                <w:b/>
              </w:rPr>
              <w:t>S</w:t>
            </w:r>
            <w:r w:rsidR="00171D3C" w:rsidRPr="00774FFD">
              <w:rPr>
                <w:rFonts w:ascii="Arial" w:hAnsi="Arial" w:cs="Arial"/>
                <w:b/>
              </w:rPr>
              <w:t>etembro</w:t>
            </w:r>
          </w:p>
          <w:p w:rsidR="00774FFD" w:rsidRPr="00774FFD" w:rsidRDefault="00774FFD" w:rsidP="00E31E57">
            <w:pPr>
              <w:spacing w:before="120"/>
              <w:rPr>
                <w:rFonts w:ascii="Arial" w:hAnsi="Arial" w:cs="Arial"/>
                <w:b/>
              </w:rPr>
            </w:pPr>
          </w:p>
          <w:p w:rsidR="00171D3C" w:rsidRPr="00774FFD" w:rsidRDefault="00171D3C" w:rsidP="00E31E57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45" w:type="pct"/>
          </w:tcPr>
          <w:p w:rsidR="002437CE" w:rsidRPr="00774FFD" w:rsidRDefault="002437CE" w:rsidP="00E31E57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E31E57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171D3C" w:rsidRPr="00774FFD" w:rsidRDefault="00467213" w:rsidP="00E31E57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Conhecimento do meio natural e s</w:t>
            </w:r>
            <w:r w:rsidR="00171D3C"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ocial</w:t>
            </w:r>
          </w:p>
          <w:p w:rsidR="00171D3C" w:rsidRPr="00774FFD" w:rsidRDefault="00171D3C" w:rsidP="00E31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</w:tcPr>
          <w:p w:rsidR="00171D3C" w:rsidRPr="00774FFD" w:rsidRDefault="00467213" w:rsidP="00E31E57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Viver m</w:t>
            </w:r>
            <w:r w:rsidR="00171D3C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elhor na Terra</w:t>
            </w:r>
          </w:p>
          <w:p w:rsidR="001544D3" w:rsidRPr="00774FFD" w:rsidRDefault="001544D3" w:rsidP="00E31E57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Comunicação de </w:t>
            </w:r>
            <w:r w:rsidR="00467213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conhecimento sobre o meio n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atural e </w:t>
            </w:r>
            <w:r w:rsidR="00467213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s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ocial</w:t>
            </w:r>
          </w:p>
          <w:p w:rsidR="00171D3C" w:rsidRPr="00774FFD" w:rsidRDefault="00171D3C" w:rsidP="00E31E57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0" w:type="pct"/>
          </w:tcPr>
          <w:p w:rsidR="002437CE" w:rsidRPr="00774FFD" w:rsidRDefault="002437CE" w:rsidP="00E31E57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171D3C" w:rsidRPr="00774FFD" w:rsidRDefault="00171D3C" w:rsidP="00E31E57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sistematiza as modificações ocorridas no seu corpo, explicando as funções principais de órgãos constituintes, bem como as funções vitais de sistemas humanos, e relaciona características fisionómic</w:t>
            </w:r>
            <w:r w:rsidR="001544D3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as de membros da mesma família.</w:t>
            </w:r>
          </w:p>
          <w:p w:rsidR="001544D3" w:rsidRPr="00774FFD" w:rsidRDefault="001544D3" w:rsidP="00E31E57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O aluno estrutura, comunica e debate conhecimentos sobre o meio natural e social, utilizando </w:t>
            </w:r>
            <w:proofErr w:type="gramStart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as TIC</w:t>
            </w:r>
            <w:proofErr w:type="gram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como recurso.</w:t>
            </w:r>
          </w:p>
          <w:p w:rsidR="00171D3C" w:rsidRPr="00774FFD" w:rsidRDefault="00171D3C" w:rsidP="00E31E57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2437CE" w:rsidRPr="00774FFD" w:rsidRDefault="002437CE" w:rsidP="00E31E57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2437CE" w:rsidRPr="00774FFD" w:rsidRDefault="002437CE" w:rsidP="00E31E57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774FFD" w:rsidRPr="00774FFD" w:rsidRDefault="00774FFD" w:rsidP="00E31E57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774FFD" w:rsidRPr="00774FFD" w:rsidRDefault="00774FFD" w:rsidP="00E31E57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2437CE" w:rsidRPr="00774FFD" w:rsidRDefault="002437CE" w:rsidP="00E31E57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9" w:type="pct"/>
          </w:tcPr>
          <w:p w:rsidR="002437CE" w:rsidRPr="00774FFD" w:rsidRDefault="002437CE" w:rsidP="00E31E57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71D3C" w:rsidRPr="00774FFD" w:rsidRDefault="00171D3C" w:rsidP="00E31E57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explica a função dos ossos, dos músculos e da pele.</w:t>
            </w:r>
          </w:p>
          <w:p w:rsidR="001544D3" w:rsidRPr="00774FFD" w:rsidRDefault="001544D3" w:rsidP="001544D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comunica e participa, ao seu nível de saber, em espaços digitais de debate e divulgação sobre questões ligadas ao meio natural e social (exemplos: participar ou construir blog</w:t>
            </w:r>
            <w:r w:rsidR="00467213"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ue</w:t>
            </w: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s e </w:t>
            </w:r>
            <w:proofErr w:type="spellStart"/>
            <w:r w:rsidRPr="00774FFD">
              <w:rPr>
                <w:rFonts w:ascii="Arial" w:eastAsia="Times New Roman" w:hAnsi="Arial" w:cs="Arial"/>
                <w:i/>
                <w:sz w:val="20"/>
                <w:szCs w:val="20"/>
                <w:lang w:eastAsia="pt-PT"/>
              </w:rPr>
              <w:t>webquest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e editar </w:t>
            </w:r>
            <w:proofErr w:type="spellStart"/>
            <w:r w:rsidRPr="00774FFD">
              <w:rPr>
                <w:rFonts w:ascii="Arial" w:eastAsia="Times New Roman" w:hAnsi="Arial" w:cs="Arial"/>
                <w:i/>
                <w:sz w:val="20"/>
                <w:szCs w:val="20"/>
                <w:lang w:eastAsia="pt-PT"/>
              </w:rPr>
              <w:t>podcast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).</w:t>
            </w:r>
          </w:p>
          <w:p w:rsidR="00380AFF" w:rsidRPr="00774FFD" w:rsidRDefault="00380AFF" w:rsidP="001544D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380AFF" w:rsidRPr="00774FFD" w:rsidRDefault="00380AFF" w:rsidP="001544D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71D3C" w:rsidRPr="00774FFD" w:rsidRDefault="00171D3C" w:rsidP="00E31E5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1" w:type="pct"/>
          </w:tcPr>
          <w:p w:rsidR="002437CE" w:rsidRPr="00774FFD" w:rsidRDefault="002437CE" w:rsidP="00E31E5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33C40" w:rsidRPr="00774FFD" w:rsidRDefault="00433C40" w:rsidP="00E31E5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À DESCOBERTA DE SI MESMO</w:t>
            </w:r>
          </w:p>
          <w:p w:rsidR="000E06C2" w:rsidRPr="00774FFD" w:rsidRDefault="000E06C2" w:rsidP="00E31E5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 seu corpo:</w:t>
            </w:r>
          </w:p>
          <w:p w:rsidR="000E06C2" w:rsidRPr="00774FFD" w:rsidRDefault="00380AFF" w:rsidP="00E31E5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–</w:t>
            </w:r>
            <w:r w:rsidR="00467213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0E06C2" w:rsidRPr="00774FFD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="000E06C2" w:rsidRPr="00774FFD">
              <w:rPr>
                <w:rFonts w:ascii="Arial" w:hAnsi="Arial" w:cs="Arial"/>
                <w:sz w:val="20"/>
                <w:szCs w:val="20"/>
              </w:rPr>
              <w:t xml:space="preserve"> esqueleto;</w:t>
            </w:r>
          </w:p>
          <w:p w:rsidR="00433C40" w:rsidRPr="00774FFD" w:rsidRDefault="00380AFF" w:rsidP="00E31E5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–</w:t>
            </w:r>
            <w:r w:rsidR="000E06C2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0E06C2" w:rsidRPr="00774FFD">
              <w:rPr>
                <w:rFonts w:ascii="Arial" w:hAnsi="Arial" w:cs="Arial"/>
                <w:sz w:val="20"/>
                <w:szCs w:val="20"/>
              </w:rPr>
              <w:t>o</w:t>
            </w:r>
            <w:r w:rsidR="00433C40" w:rsidRPr="00774FFD">
              <w:rPr>
                <w:rFonts w:ascii="Arial" w:hAnsi="Arial" w:cs="Arial"/>
                <w:sz w:val="20"/>
                <w:szCs w:val="20"/>
              </w:rPr>
              <w:t>s</w:t>
            </w:r>
            <w:proofErr w:type="gramEnd"/>
            <w:r w:rsidR="00433C40" w:rsidRPr="00774FFD">
              <w:rPr>
                <w:rFonts w:ascii="Arial" w:hAnsi="Arial" w:cs="Arial"/>
                <w:sz w:val="20"/>
                <w:szCs w:val="20"/>
              </w:rPr>
              <w:t xml:space="preserve"> músculos</w:t>
            </w:r>
            <w:r w:rsidR="000E06C2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E06C2" w:rsidRPr="00774FFD" w:rsidRDefault="00433C40" w:rsidP="000E06C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r w:rsidR="000E06C2" w:rsidRPr="00774FFD">
              <w:rPr>
                <w:rFonts w:ascii="Arial" w:hAnsi="Arial" w:cs="Arial"/>
                <w:sz w:val="20"/>
                <w:szCs w:val="20"/>
              </w:rPr>
              <w:t xml:space="preserve"> segurança do seu corpo:</w:t>
            </w:r>
          </w:p>
          <w:p w:rsidR="000E06C2" w:rsidRPr="00774FFD" w:rsidRDefault="00380AFF" w:rsidP="000E06C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–</w:t>
            </w:r>
            <w:r w:rsidR="000E06C2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0E06C2"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0E06C2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3C40" w:rsidRPr="00774FFD">
              <w:rPr>
                <w:rFonts w:ascii="Arial" w:hAnsi="Arial" w:cs="Arial"/>
                <w:sz w:val="20"/>
                <w:szCs w:val="20"/>
              </w:rPr>
              <w:t>s</w:t>
            </w:r>
            <w:r w:rsidR="00357F5F" w:rsidRPr="00774FFD">
              <w:rPr>
                <w:rFonts w:ascii="Arial" w:hAnsi="Arial" w:cs="Arial"/>
                <w:sz w:val="20"/>
                <w:szCs w:val="20"/>
              </w:rPr>
              <w:t>aúde e a segurança do esqueleto</w:t>
            </w:r>
            <w:r w:rsidR="000E06C2" w:rsidRPr="00774FFD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71D3C" w:rsidRPr="00774FFD" w:rsidRDefault="00380AFF" w:rsidP="000E06C2">
            <w:pPr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–</w:t>
            </w:r>
            <w:r w:rsidR="000E06C2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0E06C2"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0E06C2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3C40" w:rsidRPr="00774FFD">
              <w:rPr>
                <w:rFonts w:ascii="Arial" w:hAnsi="Arial" w:cs="Arial"/>
                <w:sz w:val="20"/>
                <w:szCs w:val="20"/>
              </w:rPr>
              <w:t>saúde e a segurança dos músculos</w:t>
            </w:r>
            <w:r w:rsidR="000E06C2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A4340" w:rsidRDefault="00AA4340" w:rsidP="00782871">
      <w:pPr>
        <w:ind w:left="-567"/>
      </w:pPr>
    </w:p>
    <w:p w:rsidR="00AA4340" w:rsidRDefault="00AA4340" w:rsidP="00E74BEA"/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5"/>
        <w:gridCol w:w="1417"/>
        <w:gridCol w:w="1560"/>
        <w:gridCol w:w="2834"/>
        <w:gridCol w:w="6237"/>
        <w:gridCol w:w="2487"/>
      </w:tblGrid>
      <w:tr w:rsidR="002437CE" w:rsidRPr="00774FFD" w:rsidTr="002437CE">
        <w:tc>
          <w:tcPr>
            <w:tcW w:w="435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45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490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Subdomínios</w:t>
            </w:r>
          </w:p>
        </w:tc>
        <w:tc>
          <w:tcPr>
            <w:tcW w:w="890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finais</w:t>
            </w: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9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intermédias</w:t>
            </w:r>
          </w:p>
        </w:tc>
        <w:tc>
          <w:tcPr>
            <w:tcW w:w="781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Conteúdos programáticos</w:t>
            </w:r>
          </w:p>
        </w:tc>
      </w:tr>
      <w:tr w:rsidR="002437CE" w:rsidRPr="00774FFD" w:rsidTr="002437CE">
        <w:trPr>
          <w:trHeight w:val="2402"/>
        </w:trPr>
        <w:tc>
          <w:tcPr>
            <w:tcW w:w="435" w:type="pct"/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2437CE" w:rsidRPr="00774FFD" w:rsidRDefault="00774FFD" w:rsidP="002437CE">
            <w:pPr>
              <w:spacing w:before="120"/>
              <w:rPr>
                <w:rFonts w:ascii="Arial" w:hAnsi="Arial" w:cs="Arial"/>
                <w:b/>
              </w:rPr>
            </w:pPr>
            <w:r w:rsidRPr="00774FFD">
              <w:rPr>
                <w:rFonts w:ascii="Arial" w:hAnsi="Arial" w:cs="Arial"/>
                <w:b/>
              </w:rPr>
              <w:t>O</w:t>
            </w:r>
            <w:r w:rsidR="002437CE" w:rsidRPr="00774FFD">
              <w:rPr>
                <w:rFonts w:ascii="Arial" w:hAnsi="Arial" w:cs="Arial"/>
                <w:b/>
              </w:rPr>
              <w:t>utubro</w:t>
            </w:r>
          </w:p>
          <w:p w:rsidR="00774FFD" w:rsidRPr="00774FFD" w:rsidRDefault="00774FFD" w:rsidP="002437CE">
            <w:pPr>
              <w:spacing w:before="120"/>
              <w:rPr>
                <w:rFonts w:ascii="Arial" w:hAnsi="Arial" w:cs="Arial"/>
                <w:b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45" w:type="pct"/>
          </w:tcPr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Dinamismo das </w:t>
            </w:r>
            <w:proofErr w:type="spellStart"/>
            <w:proofErr w:type="gramStart"/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inter</w:t>
            </w:r>
            <w:proofErr w:type="spellEnd"/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–relações</w:t>
            </w:r>
            <w:proofErr w:type="gramEnd"/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 natural–social </w:t>
            </w: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90" w:type="pct"/>
          </w:tcPr>
          <w:p w:rsidR="002437CE" w:rsidRPr="00774FFD" w:rsidRDefault="002437CE" w:rsidP="002437CE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Viver melhor na Terra</w:t>
            </w:r>
          </w:p>
        </w:tc>
        <w:tc>
          <w:tcPr>
            <w:tcW w:w="890" w:type="pct"/>
          </w:tcPr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O aluno sistematiza as modificações ocorridas no seu corpo, explicando as funções principais de órgãos constituintes, bem como as funções vitais de sistemas humanos, e relaciona características fisionómicas de membros da mesma família. </w:t>
            </w:r>
          </w:p>
          <w:p w:rsidR="002437CE" w:rsidRPr="00774FFD" w:rsidRDefault="002437CE" w:rsidP="002437CE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demonstra conhecimento e aplica normas e cuidados de saúde e segurança, a nível individual e comunitário, com vista ao equilíbrio natural.</w:t>
            </w:r>
          </w:p>
          <w:p w:rsidR="002437CE" w:rsidRPr="00774FFD" w:rsidRDefault="002437CE" w:rsidP="002437CE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9" w:type="pct"/>
          </w:tcPr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explica a função dos ossos, dos músculos e da pele.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identifica regras de prevenção de incêndios (por exemplo: nas habitações, locais públicos, floresta) e de segurança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antissísmica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(prevenção e comportamentos a ter durante e depois de um sismo).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descreve medidas de prevenção comunitárias relativas a minimização das consequências de alguns fenómenos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naturai,s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tais como sismos, vulcões, cheias, maremotos.</w:t>
            </w:r>
          </w:p>
        </w:tc>
        <w:tc>
          <w:tcPr>
            <w:tcW w:w="781" w:type="pct"/>
          </w:tcPr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À DESCOBERTA DE SI MESMO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 seu corpo: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–</w:t>
            </w:r>
            <w:r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pele.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segurança do seu corpo: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exposição solar;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os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incêndios em casa, em espaços públicos, nas florestas e matas;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os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sismos;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as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inundações e as secas.</w:t>
            </w:r>
          </w:p>
        </w:tc>
      </w:tr>
    </w:tbl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5"/>
        <w:gridCol w:w="1417"/>
        <w:gridCol w:w="1560"/>
        <w:gridCol w:w="2834"/>
        <w:gridCol w:w="6237"/>
        <w:gridCol w:w="2487"/>
      </w:tblGrid>
      <w:tr w:rsidR="002437CE" w:rsidRPr="00774FFD" w:rsidTr="002437CE">
        <w:tc>
          <w:tcPr>
            <w:tcW w:w="435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45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490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Subdomínios</w:t>
            </w: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finais</w:t>
            </w:r>
          </w:p>
        </w:tc>
        <w:tc>
          <w:tcPr>
            <w:tcW w:w="1959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intermédias</w:t>
            </w:r>
          </w:p>
        </w:tc>
        <w:tc>
          <w:tcPr>
            <w:tcW w:w="781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Conteúdos programáticos</w:t>
            </w:r>
          </w:p>
        </w:tc>
      </w:tr>
      <w:tr w:rsidR="002437CE" w:rsidRPr="00774FFD" w:rsidTr="002437CE">
        <w:trPr>
          <w:trHeight w:val="2402"/>
        </w:trPr>
        <w:tc>
          <w:tcPr>
            <w:tcW w:w="435" w:type="pct"/>
          </w:tcPr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2437CE" w:rsidRDefault="002437CE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  <w:proofErr w:type="gramStart"/>
            <w:r w:rsidRPr="00774FFD">
              <w:rPr>
                <w:rFonts w:ascii="Arial" w:hAnsi="Arial" w:cs="Arial"/>
                <w:b/>
                <w:sz w:val="22"/>
              </w:rPr>
              <w:t>novembro</w:t>
            </w:r>
            <w:proofErr w:type="gramEnd"/>
          </w:p>
          <w:p w:rsidR="00774FFD" w:rsidRDefault="00774FFD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774FFD" w:rsidRPr="00774FFD" w:rsidRDefault="00774FFD" w:rsidP="002437CE">
            <w:pPr>
              <w:spacing w:before="120"/>
              <w:rPr>
                <w:rFonts w:ascii="Arial" w:hAnsi="Arial" w:cs="Arial"/>
                <w:b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45" w:type="pct"/>
          </w:tcPr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Conhecimento do meio natural e social</w:t>
            </w:r>
          </w:p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Localização no espaço e no tempo</w:t>
            </w:r>
          </w:p>
        </w:tc>
        <w:tc>
          <w:tcPr>
            <w:tcW w:w="490" w:type="pct"/>
          </w:tcPr>
          <w:p w:rsidR="00FF27A1" w:rsidRPr="00774FFD" w:rsidRDefault="00FF27A1" w:rsidP="002437CE">
            <w:pPr>
              <w:pStyle w:val="Cabealho4"/>
              <w:spacing w:before="120"/>
              <w:rPr>
                <w:rFonts w:ascii="Arial" w:eastAsia="Times New Roman" w:hAnsi="Arial" w:cs="Arial"/>
                <w:b w:val="0"/>
                <w:i w:val="0"/>
                <w:color w:val="auto"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pStyle w:val="Cabealho4"/>
              <w:spacing w:before="120"/>
              <w:rPr>
                <w:rFonts w:ascii="Arial" w:eastAsia="Times New Roman" w:hAnsi="Arial" w:cs="Arial"/>
                <w:b w:val="0"/>
                <w:i w:val="0"/>
                <w:color w:val="auto"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pStyle w:val="Cabealho4"/>
              <w:spacing w:before="120"/>
              <w:rPr>
                <w:rFonts w:ascii="Arial" w:eastAsia="Times New Roman" w:hAnsi="Arial" w:cs="Arial"/>
                <w:b w:val="0"/>
                <w:i w:val="0"/>
                <w:color w:val="auto"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pStyle w:val="Cabealho4"/>
              <w:spacing w:before="120"/>
              <w:rPr>
                <w:rFonts w:ascii="Arial" w:eastAsia="Times New Roman" w:hAnsi="Arial" w:cs="Arial"/>
                <w:b w:val="0"/>
                <w:i w:val="0"/>
                <w:color w:val="auto"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pStyle w:val="Cabealho4"/>
              <w:spacing w:before="120"/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 w:val="0"/>
                <w:i w:val="0"/>
                <w:color w:val="auto"/>
                <w:sz w:val="20"/>
                <w:szCs w:val="20"/>
                <w:lang w:eastAsia="pt-PT"/>
              </w:rPr>
              <w:t>Utilização de fontes de informação</w:t>
            </w: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Compreensão histórica contextualizada</w:t>
            </w:r>
          </w:p>
          <w:p w:rsidR="002437CE" w:rsidRPr="00774FFD" w:rsidRDefault="002437CE" w:rsidP="002437CE">
            <w:pPr>
              <w:pStyle w:val="Cabealho4"/>
              <w:spacing w:before="120"/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</w:pPr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>Localização/</w:t>
            </w:r>
            <w:proofErr w:type="spellStart"/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>Com-preensão</w:t>
            </w:r>
            <w:proofErr w:type="spellEnd"/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 xml:space="preserve"> espacial e temporal</w:t>
            </w: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Comunicação de conhecimento sobre o meio natural e social</w:t>
            </w:r>
          </w:p>
          <w:p w:rsidR="002437CE" w:rsidRPr="00774FFD" w:rsidRDefault="002437CE" w:rsidP="002437CE">
            <w:pPr>
              <w:rPr>
                <w:rFonts w:ascii="Arial" w:hAnsi="Arial" w:cs="Arial"/>
              </w:rPr>
            </w:pPr>
          </w:p>
          <w:p w:rsidR="002437CE" w:rsidRPr="00774FFD" w:rsidRDefault="002437CE" w:rsidP="002437CE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0" w:type="pct"/>
          </w:tcPr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interpreta fontes diversas e, com base nestas e em conhecimentos prévios, produz informação e inferências válidas e pertinentes sobre o passado pessoal e familiar, local, nacional e europeu.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sistematiza conhecimentos de si próprio, da sua família, comunidade, história local, nacional e europeia relativamente ao passado próximo e ao passado mais longínquo.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reconhece e respeita identidades sociais e culturais à luz do passado próximo e longínquo, tendo em conta o contributo dos diversos patrimónios e culturas para a vida social, presente e futura.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mobiliza e integra vocabulário e conceitos substantivos específicos dos diferentes conteúdos, temas e problemas explorados.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utiliza adequadamente diversas formas de comunicação e expressão relacionadas com o meio natural e social, no presente e no passado.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O aluno estrutura, comunica e debate conhecimentos sobre o meio natural e social, 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lastRenderedPageBreak/>
              <w:t xml:space="preserve">utilizando </w:t>
            </w:r>
            <w:proofErr w:type="gramStart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as TIC</w:t>
            </w:r>
            <w:proofErr w:type="gram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como recurso.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lê formas simplificadas de representação cartográfica com diferentes escalas e representa, nas mesmas, lugares, elementos naturais e humanos, utilizando o título, a legenda e a orientação como fonte para a relação da ação humana com diferentes espaços e tempos.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utiliza diferentes unidades/convenções temporais e situa no tempo rotinas, datas, eventos e personagens da História e das comunidades atuais.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constrói linhas de tempo relacionadas com rotinas e datas significativas para a história pessoal, local e nacional.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O aluno identifica mudanças e permanências ao longo do tempo pessoal, local e nacional, reconhecendo diferentes ritmos (mudança gradual ou de </w:t>
            </w:r>
            <w:proofErr w:type="spellStart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rutura</w:t>
            </w:r>
            <w:proofErr w:type="spell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) e </w:t>
            </w:r>
            <w:proofErr w:type="spellStart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direções</w:t>
            </w:r>
            <w:proofErr w:type="spell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(progresso, ciclo, permanência, simultaneidade).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reconhece, na sua representação do espaço, a relação com a ação humana ao longo dos tempos.</w:t>
            </w:r>
          </w:p>
        </w:tc>
        <w:tc>
          <w:tcPr>
            <w:tcW w:w="1959" w:type="pct"/>
          </w:tcPr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lastRenderedPageBreak/>
              <w:t xml:space="preserve">O aluno constrói conhecimento sobre o passado familiar, local, regional e nacional no contexto europeu, pesquisando 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selecionando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fontes.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analisa diferentes fontes de conhecimento histórico com linguagens diversas e com estatutos diferentes (exemplos: documentos legais, fontes privadas e públicas).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compara fontes com diferentes mensagens, identificando alguns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aspetos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consensuais e divergentes.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realiza inferências válidas sobre o passado a partir de fontes diversas.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descreve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aspetos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significativos da história pessoal e familiar, da História local, nacional no contexto europeu (exemplos: origem da povoação, concessão de forais, batalhas, lendas, figuras da história local e nacional).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descreve ações de diversos intervenientes na História nacional em situações de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interação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pacífica ou de tensão/conflito, distinguindo alguns dos seus motivos e identificando consequências dessas situações.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e valoriza o património histórico – local, nacional, europeu, mundial – analisando vestígios materiais do passado (edifícios, pontes, moinhos e estátuas), costumes, tradições, símbolos e efemérides.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relaciona o presente com o passado histórico nacional 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projeta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algumas possibilidades futuras a nível pessoal 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coletivo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(exemplo: imaginar a vida daqui a 10 anos a partir das condições do presente e tendo em conta o passado).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utiliza, de forma integrada e transversal, conceitos essenciais para a compreensão dos conteúdos explorados: filiação; geração;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intergeracional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; toponímia; estatuária; tradições e costumes; símbolos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locais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, regionais e nacionais (bandeiras, brasões e hinos); instituições;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setores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atividades; agricultura; silvicultura; exploração mineira;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atividade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piscatória; pecuária; indústria; comércio; serviços; meios de comunicação pessoal e social; aglomerados populacionais; emigração; imigração; migração; culturas; minorias; países lusófonos; feriados; vida </w:t>
            </w: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lastRenderedPageBreak/>
              <w:t xml:space="preserve">quotidiana; Descobrimentos; expansão marítima; Monarquia; República; Democracia; União Europeia.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expressa os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seus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conhecimentos e pontos de vista sobre o presente e o passado, em Portugal e no Mundo, participando em debates e diálogos organizados para esse fim.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identifica e comunica conhecimentos,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conceções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e sentimentos relacionados com culturas de lugares e tempos actuais e distantes, e com fenómenos naturais da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atualidade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ou do passado, através de expressões culturais diversas.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utiliza mapas de diferentes escalas, para localizar espaços e acontecimentos à escala local, nacional e mundial (exemplos: viagens e rotas da expansão portuguesa e eventos como os jogos olímpicos).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utiliza diferentes unidades de tempo: dia, semana, mês, ano, década, século, milénio, e as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referências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temporais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. C. e d. C.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sequencializa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, por ordem cronológica,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datas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, personagens e factos significativos associados à História local e nacional (exemplos: 1143, Tratado de Zamora; 1498, chegada de Vasco da Gama à Índia; 1910, Implantação da República; 25 de Abril de 1974).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estima a distância temporal e/ou intervalo entre acontecimentos (exemplo: a Implantação da República ocorreu há 100 anos).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constrói diferentes linhas de tempo (lineares: verticais ou horizontais; circulares, em espiral, em ziguezague…) relacionadas com datas e factos significativos da história pessoal, local e nacional.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reconhece mudanças nas culturas e tradições ao longo dos tempos, ao nível da comunidade local e nas comunidades de origem (exemplo: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sequencializa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imagens do mesmo espaço em diferentes períodos).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diferenças e semelhanças entre o passado e o presente quanto a recursos materiais, tecnológicos, económicos e sociais (exemplos: mudanças nos símbolos nacionais; evolução das comunicações; mudanças na distribuição das atividades económicas; permanência da importância das cidades do litoral apesar de modificadas).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reconhece diferentes ritmos 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direções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mudança em </w:t>
            </w: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lastRenderedPageBreak/>
              <w:t>realidades diversas (por exemplo, a evolução, em simultâneo, da vida numa cidade e numa aldeia).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associa a ideia de espaço a diferentes tempos (exemplo: identifica marcas de diferentes épocas numa localidade, praça, rua, monumento).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comunica e participa, ao seu nível de saber, em espaços digitais de debate e divulgação sobre questões ligadas ao meio natural e social (exemplos: participar ou construir blogues e </w:t>
            </w:r>
            <w:proofErr w:type="spellStart"/>
            <w:r w:rsidRPr="00774FFD">
              <w:rPr>
                <w:rFonts w:ascii="Arial" w:eastAsia="Times New Roman" w:hAnsi="Arial" w:cs="Arial"/>
                <w:i/>
                <w:sz w:val="20"/>
                <w:szCs w:val="20"/>
                <w:lang w:eastAsia="pt-PT"/>
              </w:rPr>
              <w:t>webquest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e editar </w:t>
            </w:r>
            <w:proofErr w:type="spellStart"/>
            <w:r w:rsidRPr="00774FFD">
              <w:rPr>
                <w:rFonts w:ascii="Arial" w:eastAsia="Times New Roman" w:hAnsi="Arial" w:cs="Arial"/>
                <w:i/>
                <w:sz w:val="20"/>
                <w:szCs w:val="20"/>
                <w:lang w:eastAsia="pt-PT"/>
              </w:rPr>
              <w:t>podcast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81" w:type="pct"/>
          </w:tcPr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À DESCOBERTA DOS OUTROS E DAS INSTITUIÇÕES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 passado do meio local.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Fontes orais e documentais.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 século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 passado nacional: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Península Ibérica no Mundo;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os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primeiros povos;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os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Romanos e os povos bárbaros;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os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Muçulmanos;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Reconquista Cristã e o Condado Portucalense;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formação de Portugal;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primeira dinastia (o alargamento do reino, o povoamento do reino);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segunda dinastia (a crise de 1383–1385, a expansão portuguesa);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terceira dinastia (a perda da independência);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quarta dinastia 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(a Restauração);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w:drawing>
                <wp:anchor distT="0" distB="0" distL="114300" distR="114300" simplePos="0" relativeHeight="251778048" behindDoc="0" locked="0" layoutInCell="1" allowOverlap="1" wp14:anchorId="057DC4BA" wp14:editId="44F0BAAF">
                  <wp:simplePos x="0" y="0"/>
                  <wp:positionH relativeFrom="column">
                    <wp:posOffset>1249045</wp:posOffset>
                  </wp:positionH>
                  <wp:positionV relativeFrom="paragraph">
                    <wp:posOffset>2825115</wp:posOffset>
                  </wp:positionV>
                  <wp:extent cx="711200" cy="91440"/>
                  <wp:effectExtent l="5080" t="0" r="0" b="0"/>
                  <wp:wrapNone/>
                  <wp:docPr id="59" name="Picture 15" descr="LogoPE_RGB_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8" descr="LogoPE_RGB_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711200" cy="9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século XIX.</w:t>
            </w:r>
            <w:r w:rsidRPr="00774FFD">
              <w:rPr>
                <w:rFonts w:ascii="Arial" w:hAnsi="Arial" w:cs="Arial"/>
                <w:noProof/>
                <w:sz w:val="16"/>
                <w:lang w:eastAsia="pt-PT"/>
              </w:rPr>
              <w:t xml:space="preserve"> </w:t>
            </w:r>
          </w:p>
        </w:tc>
      </w:tr>
    </w:tbl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774FFD" w:rsidRDefault="00774FFD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p w:rsidR="002437CE" w:rsidRDefault="002437CE">
      <w:pPr>
        <w:rPr>
          <w:rFonts w:ascii="Arial" w:hAnsi="Arial"/>
          <w:b/>
          <w:sz w:val="28"/>
        </w:rPr>
      </w:pP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6"/>
        <w:gridCol w:w="1418"/>
        <w:gridCol w:w="1561"/>
        <w:gridCol w:w="2834"/>
        <w:gridCol w:w="6801"/>
        <w:gridCol w:w="1920"/>
      </w:tblGrid>
      <w:tr w:rsidR="00FF27A1" w:rsidRPr="00774FFD" w:rsidTr="00774FFD">
        <w:tc>
          <w:tcPr>
            <w:tcW w:w="435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445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490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Subdomínios</w:t>
            </w:r>
          </w:p>
        </w:tc>
        <w:tc>
          <w:tcPr>
            <w:tcW w:w="890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finais</w:t>
            </w: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6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intermédias</w:t>
            </w:r>
          </w:p>
        </w:tc>
        <w:tc>
          <w:tcPr>
            <w:tcW w:w="603" w:type="pct"/>
            <w:tcBorders>
              <w:top w:val="single" w:sz="18" w:space="0" w:color="0093D3"/>
            </w:tcBorders>
          </w:tcPr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Conteúdos programáticos</w:t>
            </w:r>
          </w:p>
        </w:tc>
      </w:tr>
      <w:tr w:rsidR="00FF27A1" w:rsidRPr="00774FFD" w:rsidTr="00774FFD">
        <w:trPr>
          <w:trHeight w:val="2402"/>
        </w:trPr>
        <w:tc>
          <w:tcPr>
            <w:tcW w:w="435" w:type="pct"/>
            <w:tcBorders>
              <w:bottom w:val="single" w:sz="18" w:space="0" w:color="0093D3"/>
            </w:tcBorders>
          </w:tcPr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FF27A1" w:rsidRPr="00774FFD" w:rsidRDefault="00FF27A1" w:rsidP="002437CE">
            <w:pPr>
              <w:spacing w:before="120"/>
              <w:rPr>
                <w:rFonts w:ascii="Arial" w:hAnsi="Arial" w:cs="Arial"/>
                <w:b/>
                <w:sz w:val="22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</w:rPr>
            </w:pPr>
            <w:r w:rsidRPr="00774FFD">
              <w:rPr>
                <w:rFonts w:ascii="Arial" w:hAnsi="Arial" w:cs="Arial"/>
                <w:b/>
                <w:noProof/>
                <w:sz w:val="2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5A9BA64" wp14:editId="4B605236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65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37CE" w:rsidRPr="00054FBB" w:rsidRDefault="002437CE" w:rsidP="002437CE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27" type="#_x0000_t202" style="position:absolute;margin-left:815.6pt;margin-top:204.5pt;width:13.6pt;height:24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" filled="f" stroked="f">
                      <v:textbox style="layout-flow:vertical;mso-layout-flow-alt:bottom-to-top" inset="0,0,0,0">
                        <w:txbxContent>
                          <w:p w:rsidR="002437CE" w:rsidRPr="00054FBB" w:rsidRDefault="002437CE" w:rsidP="002437CE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Pr="00774FFD">
              <w:rPr>
                <w:rFonts w:ascii="Arial" w:hAnsi="Arial" w:cs="Arial"/>
                <w:b/>
                <w:sz w:val="22"/>
              </w:rPr>
              <w:t>dezembro</w:t>
            </w:r>
            <w:proofErr w:type="gramEnd"/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45" w:type="pct"/>
            <w:tcBorders>
              <w:bottom w:val="single" w:sz="18" w:space="0" w:color="0093D3"/>
            </w:tcBorders>
          </w:tcPr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Conhecimento do meio natural e social</w:t>
            </w:r>
          </w:p>
          <w:p w:rsidR="00FF27A1" w:rsidRPr="00774FFD" w:rsidRDefault="00FF27A1" w:rsidP="002437CE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Localização no espaço e no tempo</w:t>
            </w:r>
          </w:p>
        </w:tc>
        <w:tc>
          <w:tcPr>
            <w:tcW w:w="490" w:type="pct"/>
            <w:tcBorders>
              <w:bottom w:val="single" w:sz="18" w:space="0" w:color="0093D3"/>
            </w:tcBorders>
          </w:tcPr>
          <w:p w:rsidR="00FF27A1" w:rsidRPr="00774FFD" w:rsidRDefault="00FF27A1" w:rsidP="002437CE">
            <w:pPr>
              <w:pStyle w:val="Cabealho4"/>
              <w:spacing w:before="120"/>
              <w:rPr>
                <w:rFonts w:ascii="Arial" w:eastAsia="Times New Roman" w:hAnsi="Arial" w:cs="Arial"/>
                <w:b w:val="0"/>
                <w:i w:val="0"/>
                <w:color w:val="auto"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pStyle w:val="Cabealho4"/>
              <w:spacing w:before="120"/>
              <w:rPr>
                <w:rFonts w:ascii="Arial" w:eastAsia="Times New Roman" w:hAnsi="Arial" w:cs="Arial"/>
                <w:b w:val="0"/>
                <w:i w:val="0"/>
                <w:color w:val="auto"/>
                <w:sz w:val="20"/>
                <w:szCs w:val="20"/>
                <w:lang w:eastAsia="pt-PT"/>
              </w:rPr>
            </w:pPr>
          </w:p>
          <w:p w:rsidR="00FF27A1" w:rsidRPr="00774FFD" w:rsidRDefault="00FF27A1" w:rsidP="002437CE">
            <w:pPr>
              <w:pStyle w:val="Cabealho4"/>
              <w:spacing w:before="120"/>
              <w:rPr>
                <w:rFonts w:ascii="Arial" w:eastAsia="Times New Roman" w:hAnsi="Arial" w:cs="Arial"/>
                <w:b w:val="0"/>
                <w:i w:val="0"/>
                <w:color w:val="auto"/>
                <w:sz w:val="20"/>
                <w:szCs w:val="20"/>
                <w:lang w:eastAsia="pt-PT"/>
              </w:rPr>
            </w:pPr>
          </w:p>
          <w:p w:rsidR="002437CE" w:rsidRPr="00774FFD" w:rsidRDefault="002437CE" w:rsidP="002437CE">
            <w:pPr>
              <w:pStyle w:val="Cabealho4"/>
              <w:spacing w:before="120"/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 w:val="0"/>
                <w:i w:val="0"/>
                <w:color w:val="auto"/>
                <w:sz w:val="20"/>
                <w:szCs w:val="20"/>
                <w:lang w:eastAsia="pt-PT"/>
              </w:rPr>
              <w:t>Utilização de fontes de informação</w:t>
            </w: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Compreensão histórica contextualizada</w:t>
            </w:r>
          </w:p>
          <w:p w:rsidR="002437CE" w:rsidRPr="00774FFD" w:rsidRDefault="002437CE" w:rsidP="002437CE">
            <w:pPr>
              <w:pStyle w:val="Cabealho4"/>
              <w:spacing w:before="120"/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</w:pPr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>Localização/</w:t>
            </w:r>
            <w:proofErr w:type="spellStart"/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>Com-preensão</w:t>
            </w:r>
            <w:proofErr w:type="spellEnd"/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 xml:space="preserve"> espacial e temporal</w:t>
            </w: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Comunicação de conhecimento sobre o meio natural e social</w:t>
            </w:r>
          </w:p>
        </w:tc>
        <w:tc>
          <w:tcPr>
            <w:tcW w:w="890" w:type="pct"/>
            <w:tcBorders>
              <w:bottom w:val="single" w:sz="18" w:space="0" w:color="0093D3"/>
            </w:tcBorders>
          </w:tcPr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interpreta fontes diversas e, com base nestas e em conhecimentos prévios, produz informação e inferências válidas e pertinentes sobre o passado pessoal e familiar, local, nacional e europeu.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sistematiza conhecimentos de si próprio, da sua família, comunidade, história local, nacional e europeia relativamente ao passado próximo e ao passado mais longínquo.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reconhece e respeita identidades sociais e culturais à luz do passado próximo e longínquo, tendo em conta o contributo dos diversos patrimónios e culturas para a vida social, presente e futura.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mobiliza e integra vocabulário e conceitos substantivos específicos dos diferentes conteúdos, temas e problemas explorados.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utiliza adequadamente diversas formas de comunicação e expressão relacionadas com o meio natural e social, no presente e no passado.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O aluno estrutura, comunica e debate conhecimentos sobre o meio natural e social, utilizando </w:t>
            </w:r>
            <w:proofErr w:type="gramStart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as TIC</w:t>
            </w:r>
            <w:proofErr w:type="gram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como 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lastRenderedPageBreak/>
              <w:t>recurso.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lê formas simplificadas de representação cartográfica com diferentes escalas, e representa, nas mesmas, lugares, elementos naturais e humanos, utilizando o título, a legenda e a orientação, como fonte para a relação da acção humana com diferentes espaços e tempos.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utiliza diferentes unidades/convenções temporais e situa no tempo rotinas, datas, eventos e personagens da História e das comunidades actuais.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constrói linhas de tempo relacionadas com rotinas e datas significativas para a história pessoal, local e nacional.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identifica mudanças e permanências ao longo do tempo pessoal, local e nacional, reconhecendo diferentes ritmos (mudança gradual ou de ruptura) e direcções (progresso, ciclo, permanência, simultaneidade).</w:t>
            </w: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reconhece, na sua representação do espaço, a relação com a ação humana ao longo dos tempos.</w:t>
            </w:r>
          </w:p>
        </w:tc>
        <w:tc>
          <w:tcPr>
            <w:tcW w:w="2136" w:type="pct"/>
            <w:tcBorders>
              <w:bottom w:val="single" w:sz="18" w:space="0" w:color="0093D3"/>
            </w:tcBorders>
          </w:tcPr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lastRenderedPageBreak/>
              <w:t xml:space="preserve">O aluno constrói conhecimento sobre o passado familiar, local, regional e nacional no contexto europeu, pesquisando 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selecionando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fontes.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analisa diferentes fontes de conhecimento histórico com linguagens diversas e com estatutos diferentes (exemplos: documentos legais, fontes privadas e públicas).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compara fontes com diferentes mensagens, identificando alguns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aspetos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consensuais e divergentes.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realiza inferências válidas sobre o passado a partir de fontes diversas.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descreve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aspetos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significativos da história pessoal e familiar, da história local, nacional no contexto europeu (exemplos: origem da povoação, concessão de forais, batalhas, lendas, figuras da história local e nacional).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descreve ações de diversos intervenientes na história nacional em situações de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interação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pacífica ou de tensão/conflito, distinguindo alguns dos seus motivos e identificando consequências dessas situações.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e valoriza o património histórico – local, nacional, europeu, mundial –, analisando vestígios materiais do passado (edifícios, pontes, moinhos e estátuas), costumes, tradições, símbolos e efemérides.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relaciona o presente com o passado histórico nacional 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projeta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algumas possibilidades futuras a nível pessoal 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coletivo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(exemplo: imaginar a vida daqui a 10 anos a partir das condições do presente e tendo em conta o passado).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utiliza, de forma integrada e transversal, conceitos essenciais para a compreensão dos conteúdos explorados: filiação; geração;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intergeracional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; toponímia; estatuária; tradições e costumes; símbolos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locais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, regionais e nacionais (bandeiras, brasões e hinos); instituições;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setores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atividades; agricultura; silvicultura; exploração mineira;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atividade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piscatória; pecuária; indústria; comércio; serviços; meios de comunicação pessoal e social; aglomerados populacionais; emigração; imigração; migração; culturas; minorias; países lusófonos; feriados; vida quotidiana; Descobrimentos; expansão marítima; Monarquia; República; Democracia; União Europeia.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expressa os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seus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conhecimentos e pontos de vista sobre o presente e o passado, em Portugal e no mundo, participando em debates e diálogos organizados para esse fim.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lastRenderedPageBreak/>
              <w:t xml:space="preserve">O aluno identifica e comunica conhecimentos,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conceções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e sentimentos relacionados com culturas de lugares e tempos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atuais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e distantes, e com fenómenos naturais da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atualidade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ou do passado, através de expressões culturais diversas.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utiliza mapas de diferentes escalas, para localizar espaços e acontecimentos à escala local, nacional e mundial (exemplos: viagens e rotas da expansão portuguesa e eventos como os jogos olímpicos).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utiliza diferentes unidades de tempo: dia, semana, mês, ano, década, século, milénio, e as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referências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temporais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. C. e d. C.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sequencializa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, por ordem cronológica,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datas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, personagens e factos significativos associados à História local e nacional (exemplos: 1143, Tratado de Zamora; 1498, chegada de Vasco da Gama à Índia; 1910, Implantação da República; 25 de Abril de 1974). 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estima a distância temporal e /ou intervalo entre acontecimentos (exemplo: a Implantação da República ocorreu há 100 anos).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constrói diferentes linhas de tempo (lineares: verticais ou horizontais; circulares, em espiral, em ziguezague…) relacionadas com datas e factos significativos da história pessoal, local e nacional.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reconhece mudanças nas culturas e tradições ao longo dos tempos, ao nível da comunidade local e nas comunidades de origem (exemplo: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sequencializa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imagens do mesmo espaço em diferentes períodos).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diferenças e semelhanças entre o passado e o presente quanto a recursos materiais, tecnológicos, económicos e sociais (exemplos: mudanças nos símbolos nacionais; evolução das comunicações; mudanças na distribuição das atividades económicas; permanência da importância das cidades do litoral apesar de modificadas).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reconhece diferentes ritmos 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direções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mudança em realidades diversas (por exemplo, a evolução, em simultâneo, da vida numa cidade e numa aldeia).</w:t>
            </w:r>
          </w:p>
          <w:p w:rsidR="002437CE" w:rsidRPr="00774FFD" w:rsidRDefault="002437CE" w:rsidP="002437C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associa a ideia de espaço a diferentes tempos (exemplo: identifica marcas de diferentes épocas numa localidade, praça, rua, monumento).</w:t>
            </w:r>
            <w:r w:rsidRPr="00774FFD">
              <w:rPr>
                <w:rFonts w:ascii="Arial" w:hAnsi="Arial" w:cs="Arial"/>
                <w:noProof/>
                <w:sz w:val="16"/>
                <w:lang w:eastAsia="pt-PT"/>
              </w:rPr>
              <w:t xml:space="preserve"> </w:t>
            </w:r>
          </w:p>
          <w:p w:rsidR="002437CE" w:rsidRPr="00774FFD" w:rsidRDefault="002437CE" w:rsidP="002437C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comunica e participa, ao seu nível de saber, em espaços digitais de debate e divulgação sobre questões ligadas ao meio natural e social (exemplos: participar ou construir blogues e </w:t>
            </w:r>
            <w:proofErr w:type="spellStart"/>
            <w:r w:rsidRPr="00774FFD">
              <w:rPr>
                <w:rFonts w:ascii="Arial" w:eastAsia="Times New Roman" w:hAnsi="Arial" w:cs="Arial"/>
                <w:i/>
                <w:sz w:val="20"/>
                <w:szCs w:val="20"/>
                <w:lang w:eastAsia="pt-PT"/>
              </w:rPr>
              <w:t>webquest</w:t>
            </w:r>
            <w:proofErr w:type="spellEnd"/>
            <w:r w:rsidRPr="00774FFD">
              <w:rPr>
                <w:rFonts w:ascii="Arial" w:eastAsia="Times New Roman" w:hAnsi="Arial" w:cs="Arial"/>
                <w:i/>
                <w:sz w:val="20"/>
                <w:szCs w:val="20"/>
                <w:lang w:eastAsia="pt-PT"/>
              </w:rPr>
              <w:t xml:space="preserve"> </w:t>
            </w: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 editar </w:t>
            </w:r>
            <w:proofErr w:type="spellStart"/>
            <w:r w:rsidRPr="00774FFD">
              <w:rPr>
                <w:rFonts w:ascii="Arial" w:eastAsia="Times New Roman" w:hAnsi="Arial" w:cs="Arial"/>
                <w:i/>
                <w:sz w:val="20"/>
                <w:szCs w:val="20"/>
                <w:lang w:eastAsia="pt-PT"/>
              </w:rPr>
              <w:t>podcast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).</w:t>
            </w:r>
          </w:p>
        </w:tc>
        <w:tc>
          <w:tcPr>
            <w:tcW w:w="603" w:type="pct"/>
            <w:tcBorders>
              <w:bottom w:val="single" w:sz="18" w:space="0" w:color="0093D3"/>
            </w:tcBorders>
          </w:tcPr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À DESCOBERTA DOS OUTROS E DAS INSTITUIÇÕES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 passado nacional: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fim da Monarquia e a Implantação da República;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25 de Abril;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Democracia.</w:t>
            </w:r>
          </w:p>
          <w:p w:rsidR="002437CE" w:rsidRPr="00774FFD" w:rsidRDefault="002437CE" w:rsidP="002437C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símbolos nacionais.</w:t>
            </w:r>
          </w:p>
        </w:tc>
      </w:tr>
    </w:tbl>
    <w:p w:rsidR="00FF27A1" w:rsidRDefault="00FF27A1" w:rsidP="003C24FC"/>
    <w:p w:rsidR="00FF27A1" w:rsidRDefault="00FF27A1" w:rsidP="003C24FC"/>
    <w:tbl>
      <w:tblPr>
        <w:tblW w:w="5025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2"/>
        <w:gridCol w:w="1424"/>
        <w:gridCol w:w="1568"/>
        <w:gridCol w:w="2848"/>
        <w:gridCol w:w="6269"/>
        <w:gridCol w:w="2499"/>
      </w:tblGrid>
      <w:tr w:rsidR="00FF27A1" w:rsidRPr="00774FFD" w:rsidTr="00FF27A1">
        <w:trPr>
          <w:trHeight w:val="712"/>
        </w:trPr>
        <w:tc>
          <w:tcPr>
            <w:tcW w:w="435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45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490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Subdomínios</w:t>
            </w:r>
          </w:p>
        </w:tc>
        <w:tc>
          <w:tcPr>
            <w:tcW w:w="890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finais</w:t>
            </w:r>
          </w:p>
          <w:p w:rsidR="00FF27A1" w:rsidRPr="00774FFD" w:rsidRDefault="00FF27A1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9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intermédias</w:t>
            </w:r>
          </w:p>
        </w:tc>
        <w:tc>
          <w:tcPr>
            <w:tcW w:w="781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Conteúdos</w:t>
            </w:r>
          </w:p>
        </w:tc>
      </w:tr>
      <w:tr w:rsidR="00FF27A1" w:rsidRPr="00774FFD" w:rsidTr="00FF27A1">
        <w:trPr>
          <w:trHeight w:val="6346"/>
        </w:trPr>
        <w:tc>
          <w:tcPr>
            <w:tcW w:w="435" w:type="pct"/>
          </w:tcPr>
          <w:p w:rsidR="00FF27A1" w:rsidRPr="00774FFD" w:rsidRDefault="00FF27A1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Pr="00774FFD" w:rsidRDefault="00FF27A1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Pr="00774FFD" w:rsidRDefault="00FF27A1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Default="00FF27A1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Pr="00774FFD" w:rsidRDefault="00774FFD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Pr="00774FFD" w:rsidRDefault="00FF27A1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A4DE3" w:rsidRDefault="00FF27A1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774FFD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774FFD" w:rsidRPr="00774FFD">
              <w:rPr>
                <w:rFonts w:ascii="Arial" w:hAnsi="Arial" w:cs="Arial"/>
                <w:b/>
                <w:sz w:val="22"/>
                <w:szCs w:val="22"/>
              </w:rPr>
              <w:t>J</w:t>
            </w:r>
            <w:r w:rsidR="003A4DE3" w:rsidRPr="00774FFD">
              <w:rPr>
                <w:rFonts w:ascii="Arial" w:hAnsi="Arial" w:cs="Arial"/>
                <w:b/>
                <w:sz w:val="22"/>
                <w:szCs w:val="22"/>
              </w:rPr>
              <w:t>aneiro</w:t>
            </w:r>
          </w:p>
          <w:p w:rsidR="00774FFD" w:rsidRPr="00774FFD" w:rsidRDefault="00774FFD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5" w:type="pct"/>
          </w:tcPr>
          <w:p w:rsidR="00FF27A1" w:rsidRPr="00774FFD" w:rsidRDefault="00FF27A1" w:rsidP="00EF378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EF378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EF378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Localização no </w:t>
            </w:r>
            <w:r w:rsidR="008C6443"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espaço e no t</w:t>
            </w: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empo</w:t>
            </w:r>
          </w:p>
          <w:p w:rsidR="003A4DE3" w:rsidRPr="00774FFD" w:rsidRDefault="003A4DE3" w:rsidP="00EF378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</w:tcPr>
          <w:p w:rsidR="00FF27A1" w:rsidRPr="00774FFD" w:rsidRDefault="00FF27A1" w:rsidP="00EF3783">
            <w:pPr>
              <w:pStyle w:val="Cabealho4"/>
              <w:spacing w:before="120"/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</w:pPr>
          </w:p>
          <w:p w:rsidR="00FF27A1" w:rsidRPr="00774FFD" w:rsidRDefault="00FF27A1" w:rsidP="00EF3783">
            <w:pPr>
              <w:pStyle w:val="Cabealho4"/>
              <w:spacing w:before="120"/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</w:pPr>
          </w:p>
          <w:p w:rsidR="003A4DE3" w:rsidRPr="00774FFD" w:rsidRDefault="003A4DE3" w:rsidP="00EF3783">
            <w:pPr>
              <w:pStyle w:val="Cabealho4"/>
              <w:spacing w:before="120"/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</w:pPr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>Localização/</w:t>
            </w:r>
            <w:proofErr w:type="spellStart"/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>Com</w:t>
            </w:r>
            <w:r w:rsidR="008C6443"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>-</w:t>
            </w:r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>preensão</w:t>
            </w:r>
            <w:proofErr w:type="spellEnd"/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 xml:space="preserve"> </w:t>
            </w:r>
            <w:r w:rsidR="008C6443"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>e</w:t>
            </w:r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>spacial</w:t>
            </w:r>
            <w:r w:rsidR="008C6443"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 xml:space="preserve"> e t</w:t>
            </w:r>
            <w:r w:rsidRPr="00774FFD">
              <w:rPr>
                <w:rFonts w:ascii="Arial" w:hAnsi="Arial" w:cs="Arial"/>
                <w:b w:val="0"/>
                <w:i w:val="0"/>
                <w:color w:val="auto"/>
                <w:sz w:val="20"/>
                <w:szCs w:val="20"/>
              </w:rPr>
              <w:t xml:space="preserve">emporal </w:t>
            </w:r>
          </w:p>
          <w:p w:rsidR="003A4DE3" w:rsidRPr="00774FFD" w:rsidRDefault="003A4DE3" w:rsidP="00EF378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A Terra no Espaço: Universo e Sistema Solar</w:t>
            </w:r>
          </w:p>
          <w:p w:rsidR="003A4DE3" w:rsidRPr="00774FFD" w:rsidRDefault="00195F15" w:rsidP="00EF378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Localização e compreensão e</w:t>
            </w:r>
            <w:r w:rsidR="003A4DE3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spacial: a Terra no Sistema Solar</w:t>
            </w:r>
          </w:p>
          <w:p w:rsidR="003A4DE3" w:rsidRPr="00774FFD" w:rsidRDefault="003A4DE3" w:rsidP="00EF3783">
            <w:pPr>
              <w:pStyle w:val="PargrafodaLista"/>
              <w:spacing w:before="120"/>
              <w:ind w:left="0"/>
              <w:contextualSpacing w:val="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3A4DE3" w:rsidRPr="00774FFD" w:rsidRDefault="003A4DE3" w:rsidP="00EF3783">
            <w:pPr>
              <w:pStyle w:val="PargrafodaLista"/>
              <w:spacing w:before="120"/>
              <w:ind w:left="0"/>
              <w:contextualSpacing w:val="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3A4DE3" w:rsidRPr="00774FFD" w:rsidRDefault="003A4DE3" w:rsidP="00EF3783">
            <w:pPr>
              <w:pStyle w:val="PargrafodaLista"/>
              <w:spacing w:before="120"/>
              <w:ind w:left="0"/>
              <w:contextualSpacing w:val="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3A4DE3" w:rsidRPr="00774FFD" w:rsidRDefault="003A4DE3" w:rsidP="00EF3783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0" w:type="pct"/>
          </w:tcPr>
          <w:p w:rsidR="00FF27A1" w:rsidRPr="00774FFD" w:rsidRDefault="00FF27A1" w:rsidP="00EF378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EF378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lê formas simplificadas de representação cart</w:t>
            </w:r>
            <w:r w:rsidR="00195F15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ográfica com diferentes escalas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e representa, nas mesmas, lugares, elementos naturais e humanos, utilizando o título, a legenda e a orientação, como fonte para a relação da ação humana com diferentes espaços e tempos.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descreve, em termos gerais, a constituição do Univer</w:t>
            </w:r>
            <w:r w:rsidR="00195F15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so e a constituição do Sistema S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olar, explicando a importância do Sol para a vida na Terra.</w:t>
            </w:r>
          </w:p>
          <w:p w:rsidR="003A4DE3" w:rsidRPr="00774FFD" w:rsidRDefault="003A4DE3" w:rsidP="00195F15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descr</w:t>
            </w:r>
            <w:r w:rsidR="00195F15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eve a forma e os movimentos da T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erra e da </w:t>
            </w:r>
            <w:r w:rsidR="00195F15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L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ua, explicando fenómenos como as estações do ano.</w:t>
            </w:r>
          </w:p>
          <w:p w:rsidR="00FF27A1" w:rsidRPr="00774FFD" w:rsidRDefault="00FF27A1" w:rsidP="00195F15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95F15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95F15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95F15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95F15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95F1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9" w:type="pct"/>
          </w:tcPr>
          <w:p w:rsidR="00FF27A1" w:rsidRPr="00774FFD" w:rsidRDefault="00FF27A1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utiliza o globo terrestre e o planisfério para localizar lugares ou elementos naturais e humanos no Mundo (continentes, países, cidades, rios, cadeias montanhosas). 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distingue estrelas de planetas e simula em modelos (físicos e inf</w:t>
            </w:r>
            <w:r w:rsidR="00195F15"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ormáticos) o seu posicionamento</w:t>
            </w: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/dinâmica.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descreve o movimento aparente do Sol</w:t>
            </w:r>
            <w:r w:rsidR="00195F15"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,</w:t>
            </w: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registando o tamanho e </w:t>
            </w:r>
            <w:r w:rsidR="00195F15"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a </w:t>
            </w: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orientação das sombras ao longo do dia, do ano e em diferentes estações do ano.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identifica, com base na observação de modelos, a existência dos movimentos da rotação e translação da Terra.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identifica consequências dos movimentos de rotação e translação da Terra, a partir de evidências diversificadas: sucessão dia e noite e estações do ano. 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</w:t>
            </w:r>
            <w:r w:rsidR="00195F15"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luno identifica e representa a L</w:t>
            </w: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ua nas diversas fases, a partir da análise de evidências diversificadas.</w:t>
            </w:r>
          </w:p>
        </w:tc>
        <w:tc>
          <w:tcPr>
            <w:tcW w:w="781" w:type="pct"/>
          </w:tcPr>
          <w:p w:rsidR="00433C40" w:rsidRPr="00774FFD" w:rsidRDefault="00433C40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À DESCOBERTA DO AMBIENTE NATURAL</w:t>
            </w:r>
          </w:p>
          <w:p w:rsidR="00BA473E" w:rsidRPr="00774FFD" w:rsidRDefault="00BA473E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astros:</w:t>
            </w:r>
          </w:p>
          <w:p w:rsidR="00433C40" w:rsidRPr="00774FFD" w:rsidRDefault="00380AFF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–</w:t>
            </w:r>
            <w:r w:rsidR="00BA473E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A473E"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BA473E" w:rsidRPr="00774FFD">
              <w:rPr>
                <w:rFonts w:ascii="Arial" w:hAnsi="Arial" w:cs="Arial"/>
                <w:sz w:val="20"/>
                <w:szCs w:val="20"/>
              </w:rPr>
              <w:t xml:space="preserve"> forma do planeta Terra;</w:t>
            </w:r>
          </w:p>
          <w:p w:rsidR="00433C40" w:rsidRPr="00774FFD" w:rsidRDefault="00380AFF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–</w:t>
            </w:r>
            <w:r w:rsidR="00BA473E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A473E" w:rsidRPr="00774FFD">
              <w:rPr>
                <w:rFonts w:ascii="Arial" w:hAnsi="Arial" w:cs="Arial"/>
                <w:sz w:val="20"/>
                <w:szCs w:val="20"/>
              </w:rPr>
              <w:t>as</w:t>
            </w:r>
            <w:proofErr w:type="gramEnd"/>
            <w:r w:rsidR="00BA473E" w:rsidRPr="00774FFD">
              <w:rPr>
                <w:rFonts w:ascii="Arial" w:hAnsi="Arial" w:cs="Arial"/>
                <w:sz w:val="20"/>
                <w:szCs w:val="20"/>
              </w:rPr>
              <w:t xml:space="preserve"> fases da Lua;</w:t>
            </w:r>
          </w:p>
          <w:p w:rsidR="00433C40" w:rsidRPr="00774FFD" w:rsidRDefault="00380AFF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–</w:t>
            </w:r>
            <w:r w:rsidR="00BA473E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A473E" w:rsidRPr="00774FFD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="00BA473E" w:rsidRPr="00774FFD">
              <w:rPr>
                <w:rFonts w:ascii="Arial" w:hAnsi="Arial" w:cs="Arial"/>
                <w:sz w:val="20"/>
                <w:szCs w:val="20"/>
              </w:rPr>
              <w:t xml:space="preserve"> Sistema Solar.</w:t>
            </w:r>
          </w:p>
          <w:p w:rsidR="00433C40" w:rsidRPr="00774FFD" w:rsidRDefault="00433C40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À DESCOBERTA DAS </w:t>
            </w:r>
            <w:proofErr w:type="gramStart"/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INTER</w:t>
            </w:r>
            <w:r w:rsidR="00380AFF"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RELAÇÕES</w:t>
            </w:r>
            <w:proofErr w:type="gramEnd"/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ENTRE ESPAÇOS</w:t>
            </w:r>
          </w:p>
          <w:p w:rsidR="00433C40" w:rsidRPr="00774FFD" w:rsidRDefault="00BA473E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 globo e o planisfério.</w:t>
            </w:r>
          </w:p>
          <w:p w:rsidR="00433C40" w:rsidRPr="00774FFD" w:rsidRDefault="00BA473E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continentes e os oceanos</w:t>
            </w:r>
            <w:r w:rsidR="00A95888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33C40" w:rsidRPr="00774FFD" w:rsidRDefault="00433C40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localização de Portugal na Europa</w:t>
            </w:r>
            <w:r w:rsidR="00BA473E" w:rsidRPr="00774FFD">
              <w:rPr>
                <w:rFonts w:ascii="Arial" w:hAnsi="Arial" w:cs="Arial"/>
                <w:sz w:val="20"/>
                <w:szCs w:val="20"/>
              </w:rPr>
              <w:t xml:space="preserve"> e no Mundo</w:t>
            </w:r>
            <w:r w:rsidR="00A95888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33C40" w:rsidRPr="00774FFD" w:rsidRDefault="00BA473E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As fronteiras de Portugal</w:t>
            </w:r>
            <w:r w:rsidR="00195F15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33C40" w:rsidRPr="00774FFD" w:rsidRDefault="00BA473E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países lusófonos</w:t>
            </w:r>
            <w:r w:rsidR="00A95888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33C40" w:rsidRPr="00774FFD" w:rsidRDefault="00BA473E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Portugal e a União Europeia</w:t>
            </w:r>
            <w:r w:rsidR="00A95888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33C40" w:rsidRPr="00774FFD" w:rsidRDefault="00433C40" w:rsidP="00BA473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aglomerado</w:t>
            </w:r>
            <w:r w:rsidR="00BA473E" w:rsidRPr="00774FFD">
              <w:rPr>
                <w:rFonts w:ascii="Arial" w:hAnsi="Arial" w:cs="Arial"/>
                <w:sz w:val="20"/>
                <w:szCs w:val="20"/>
              </w:rPr>
              <w:t>s populacionais</w:t>
            </w:r>
            <w:r w:rsidR="00A95888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A4DE3" w:rsidRPr="00774FFD" w:rsidRDefault="00433C40" w:rsidP="00BA473E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capital do</w:t>
            </w:r>
            <w:r w:rsidR="00BA473E" w:rsidRPr="00774FFD">
              <w:rPr>
                <w:rFonts w:ascii="Arial" w:hAnsi="Arial" w:cs="Arial"/>
                <w:sz w:val="20"/>
                <w:szCs w:val="20"/>
              </w:rPr>
              <w:t xml:space="preserve"> país e as capitais de distrito</w:t>
            </w:r>
            <w:r w:rsidR="00A95888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C24FC" w:rsidRDefault="001D0D6F" w:rsidP="00743EEC">
      <w:pPr>
        <w:ind w:left="-567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5B3F0" wp14:editId="1A34C3CC">
                <wp:simplePos x="0" y="0"/>
                <wp:positionH relativeFrom="column">
                  <wp:posOffset>10307955</wp:posOffset>
                </wp:positionH>
                <wp:positionV relativeFrom="paragraph">
                  <wp:posOffset>-1062355</wp:posOffset>
                </wp:positionV>
                <wp:extent cx="215265" cy="3086100"/>
                <wp:effectExtent l="0" t="0" r="3810" b="1905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7CE" w:rsidRPr="00054FBB" w:rsidRDefault="002437CE" w:rsidP="003C24FC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Matemática 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4"/>
                              </w:rPr>
                              <w:t>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811.65pt;margin-top:-83.65pt;width:16.95pt;height:24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" filled="f" stroked="f">
                <v:textbox style="layout-flow:vertical;mso-layout-flow-alt:bottom-to-top" inset="0,0,0,0">
                  <w:txbxContent>
                    <w:p w:rsidR="002437CE" w:rsidRPr="00054FBB" w:rsidRDefault="002437CE" w:rsidP="003C24FC">
                      <w:pPr>
                        <w:spacing w:before="100"/>
                        <w:rPr>
                          <w:rFonts w:ascii="Arial" w:hAnsi="Arial"/>
                          <w:sz w:val="14"/>
                        </w:rPr>
                      </w:pPr>
                      <w:r w:rsidRPr="00054FBB">
                        <w:rPr>
                          <w:rFonts w:ascii="Arial" w:hAnsi="Arial"/>
                          <w:sz w:val="14"/>
                        </w:rPr>
                        <w:t xml:space="preserve">– </w:t>
                      </w:r>
                      <w:r>
                        <w:rPr>
                          <w:rFonts w:ascii="Arial" w:hAnsi="Arial"/>
                          <w:sz w:val="14"/>
                        </w:rPr>
                        <w:t>Col.</w:t>
                      </w:r>
                      <w:r w:rsidRPr="00054FBB">
                        <w:rPr>
                          <w:rFonts w:ascii="Arial" w:hAnsi="Arial"/>
                          <w:sz w:val="14"/>
                        </w:rPr>
                        <w:t xml:space="preserve"> ALFA – Planificações – </w:t>
                      </w:r>
                      <w:proofErr w:type="gramStart"/>
                      <w:r>
                        <w:rPr>
                          <w:rFonts w:ascii="Arial" w:hAnsi="Arial"/>
                          <w:sz w:val="14"/>
                        </w:rPr>
                        <w:t xml:space="preserve">Matemática </w:t>
                      </w:r>
                      <w:r w:rsidRPr="00054FBB">
                        <w:rPr>
                          <w:rFonts w:ascii="Arial" w:hAnsi="Arial"/>
                          <w:sz w:val="1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/>
                          <w:sz w:val="14"/>
                        </w:rPr>
                        <w:t>2</w:t>
                      </w:r>
                      <w:r w:rsidRPr="00054FBB">
                        <w:rPr>
                          <w:rFonts w:ascii="Arial" w:hAnsi="Arial"/>
                          <w:sz w:val="14"/>
                        </w:rPr>
                        <w:t xml:space="preserve">° </w:t>
                      </w:r>
                      <w:proofErr w:type="gramStart"/>
                      <w:r w:rsidRPr="00054FBB">
                        <w:rPr>
                          <w:rFonts w:ascii="Arial" w:hAnsi="Arial"/>
                          <w:sz w:val="14"/>
                        </w:rPr>
                        <w:t>ano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C24FC" w:rsidRDefault="003C24FC" w:rsidP="00E74BEA"/>
    <w:p w:rsidR="00FF27A1" w:rsidRDefault="00FF27A1" w:rsidP="00E74BEA"/>
    <w:p w:rsidR="00FF27A1" w:rsidRDefault="00FF27A1" w:rsidP="00E74BEA"/>
    <w:p w:rsidR="00FF27A1" w:rsidRDefault="00FF27A1">
      <w:pPr>
        <w:rPr>
          <w:rFonts w:ascii="Arial" w:hAnsi="Arial"/>
          <w:b/>
          <w:sz w:val="28"/>
        </w:rPr>
      </w:pP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5"/>
        <w:gridCol w:w="1417"/>
        <w:gridCol w:w="1560"/>
        <w:gridCol w:w="2834"/>
        <w:gridCol w:w="6237"/>
        <w:gridCol w:w="2487"/>
      </w:tblGrid>
      <w:tr w:rsidR="00FF27A1" w:rsidRPr="00774FFD" w:rsidTr="001E1933">
        <w:tc>
          <w:tcPr>
            <w:tcW w:w="435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45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490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Subdomínios</w:t>
            </w:r>
          </w:p>
        </w:tc>
        <w:tc>
          <w:tcPr>
            <w:tcW w:w="890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finais</w:t>
            </w: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9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intermédias</w:t>
            </w:r>
          </w:p>
        </w:tc>
        <w:tc>
          <w:tcPr>
            <w:tcW w:w="781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Conteúdos</w:t>
            </w:r>
          </w:p>
        </w:tc>
      </w:tr>
      <w:tr w:rsidR="00FF27A1" w:rsidRPr="00774FFD" w:rsidTr="001E1933">
        <w:tc>
          <w:tcPr>
            <w:tcW w:w="435" w:type="pct"/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Default="00FF27A1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P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774FFD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="00FF27A1" w:rsidRPr="00774FFD">
              <w:rPr>
                <w:rFonts w:ascii="Arial" w:hAnsi="Arial" w:cs="Arial"/>
                <w:b/>
                <w:sz w:val="22"/>
                <w:szCs w:val="22"/>
              </w:rPr>
              <w:t>evereiro</w:t>
            </w:r>
          </w:p>
          <w:p w:rsidR="00774FFD" w:rsidRP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5" w:type="pct"/>
          </w:tcPr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Conhecimento do meio natural e social</w:t>
            </w: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</w:tcPr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Subdomínio: viver melhor na Terra</w:t>
            </w:r>
          </w:p>
          <w:p w:rsidR="00FF27A1" w:rsidRPr="00774FFD" w:rsidRDefault="00FF27A1" w:rsidP="001E1933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0" w:type="pct"/>
          </w:tcPr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identifica e verifica propriedades de diferentes materiais, condições em que se manifestam e formas de alteração do seu estado físico, e manipula pequenos dispositivos para fins específicos.</w:t>
            </w:r>
          </w:p>
          <w:p w:rsidR="00FF27A1" w:rsidRPr="00774FFD" w:rsidRDefault="00FF27A1" w:rsidP="001E1933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9" w:type="pct"/>
          </w:tcPr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descreve o ciclo da água, identificando as mudanças de estado que ocorrem, e participando em processos laboratoriais para a sua verificação.</w:t>
            </w: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demonstra pensamento científico (prevendo, planificando, experimentando...), explicitando os diferentes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fatores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(variáveis) que podem influenciar as características e fenómenos estudados. </w:t>
            </w: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e descreve diferentes tipos de sons e suas fontes realizando atividades práticas de transmissão do som através de meios diferentes (sólidos, líquidos e gasosos).</w:t>
            </w: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identifica em situações do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dia a dia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ou laboratoriais, fenómenos tais como: diferentes formas de precipitação atmosférica; pressão atmosférica.</w:t>
            </w:r>
          </w:p>
        </w:tc>
        <w:tc>
          <w:tcPr>
            <w:tcW w:w="781" w:type="pct"/>
          </w:tcPr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Lines="50"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Lines="50"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À DESCOBERTA DO AMBIENTE NATURAL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Lines="50"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estados da água.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Lines="50"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fenómenos de transformação da água.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Lines="50"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 ciclo da água.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Lines="50"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À DESCOBERTA DOS MATERIAIS E OBJETOS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Lines="50" w:before="120"/>
              <w:rPr>
                <w:rFonts w:ascii="Arial" w:hAnsi="Arial" w:cs="Arial"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Cs/>
                <w:sz w:val="20"/>
                <w:szCs w:val="20"/>
              </w:rPr>
              <w:t>Experiências com água.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Lines="50"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efeitos da temperatura sobre a água.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Lines="50"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materiais sólidos, líquidos e gasosos.</w:t>
            </w:r>
          </w:p>
          <w:p w:rsidR="00FF27A1" w:rsidRPr="00774FFD" w:rsidRDefault="00FF27A1" w:rsidP="001E1933">
            <w:pPr>
              <w:tabs>
                <w:tab w:val="left" w:pos="142"/>
              </w:tabs>
              <w:spacing w:beforeLines="50"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dilatação de sólidos, líquidos e gases.</w:t>
            </w:r>
          </w:p>
          <w:p w:rsidR="00FF27A1" w:rsidRPr="00774FFD" w:rsidRDefault="00FF27A1" w:rsidP="001E1933">
            <w:pPr>
              <w:tabs>
                <w:tab w:val="left" w:pos="142"/>
              </w:tabs>
              <w:spacing w:beforeLines="50" w:before="120"/>
              <w:rPr>
                <w:rFonts w:ascii="Arial" w:hAnsi="Arial" w:cs="Arial"/>
                <w:sz w:val="20"/>
                <w:szCs w:val="20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Lines="50" w:before="120"/>
              <w:rPr>
                <w:rFonts w:ascii="Arial" w:hAnsi="Arial" w:cs="Arial"/>
                <w:sz w:val="20"/>
                <w:szCs w:val="20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Lines="50" w:before="120"/>
              <w:rPr>
                <w:rFonts w:ascii="Arial" w:hAnsi="Arial" w:cs="Arial"/>
                <w:sz w:val="20"/>
                <w:szCs w:val="20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Lines="50"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Lines="50"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Lines="50"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</w:tr>
    </w:tbl>
    <w:p w:rsidR="00FF27A1" w:rsidRDefault="00FF27A1">
      <w:pPr>
        <w:rPr>
          <w:rFonts w:ascii="Arial" w:hAnsi="Arial"/>
          <w:b/>
          <w:sz w:val="28"/>
        </w:rPr>
      </w:pPr>
    </w:p>
    <w:p w:rsidR="00FF27A1" w:rsidRDefault="00FF27A1">
      <w:pPr>
        <w:rPr>
          <w:rFonts w:ascii="Arial" w:hAnsi="Arial"/>
          <w:b/>
          <w:sz w:val="28"/>
        </w:rPr>
      </w:pPr>
    </w:p>
    <w:p w:rsidR="00FF27A1" w:rsidRDefault="00FF27A1">
      <w:pPr>
        <w:rPr>
          <w:rFonts w:ascii="Arial" w:hAnsi="Arial"/>
          <w:b/>
          <w:sz w:val="28"/>
        </w:rPr>
      </w:pPr>
    </w:p>
    <w:p w:rsidR="00FF27A1" w:rsidRDefault="00FF27A1">
      <w:pPr>
        <w:rPr>
          <w:rFonts w:ascii="Arial" w:hAnsi="Arial"/>
          <w:b/>
          <w:sz w:val="28"/>
        </w:rPr>
      </w:pPr>
    </w:p>
    <w:p w:rsidR="00FF27A1" w:rsidRDefault="00FF27A1">
      <w:pPr>
        <w:rPr>
          <w:rFonts w:ascii="Arial" w:hAnsi="Arial"/>
          <w:b/>
          <w:sz w:val="28"/>
        </w:rPr>
      </w:pPr>
    </w:p>
    <w:p w:rsidR="00FF27A1" w:rsidRDefault="00FF27A1">
      <w:pPr>
        <w:rPr>
          <w:rFonts w:ascii="Arial" w:hAnsi="Arial"/>
          <w:b/>
          <w:sz w:val="28"/>
        </w:rPr>
      </w:pPr>
    </w:p>
    <w:p w:rsidR="00FF27A1" w:rsidRDefault="00FF27A1">
      <w:pPr>
        <w:rPr>
          <w:rFonts w:ascii="Arial" w:hAnsi="Arial"/>
          <w:b/>
          <w:sz w:val="28"/>
        </w:rPr>
      </w:pPr>
    </w:p>
    <w:p w:rsidR="00FF27A1" w:rsidRDefault="00FF27A1">
      <w:pPr>
        <w:rPr>
          <w:rFonts w:ascii="Arial" w:hAnsi="Arial"/>
          <w:b/>
          <w:sz w:val="28"/>
        </w:rPr>
      </w:pP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5"/>
        <w:gridCol w:w="1417"/>
        <w:gridCol w:w="1560"/>
        <w:gridCol w:w="2834"/>
        <w:gridCol w:w="5671"/>
        <w:gridCol w:w="3053"/>
      </w:tblGrid>
      <w:tr w:rsidR="00FF27A1" w:rsidRPr="00774FFD" w:rsidTr="00FF27A1">
        <w:tc>
          <w:tcPr>
            <w:tcW w:w="435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45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490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Subdomínios</w:t>
            </w:r>
          </w:p>
        </w:tc>
        <w:tc>
          <w:tcPr>
            <w:tcW w:w="890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finais</w:t>
            </w: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1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intermédias</w:t>
            </w:r>
          </w:p>
        </w:tc>
        <w:tc>
          <w:tcPr>
            <w:tcW w:w="959" w:type="pct"/>
            <w:tcBorders>
              <w:top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Conteúdos</w:t>
            </w:r>
          </w:p>
        </w:tc>
      </w:tr>
      <w:tr w:rsidR="00FF27A1" w:rsidRPr="00774FFD" w:rsidTr="00FF27A1">
        <w:tc>
          <w:tcPr>
            <w:tcW w:w="435" w:type="pct"/>
            <w:tcBorders>
              <w:bottom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P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P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P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P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P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P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Pr="00774FFD" w:rsidRDefault="00774FFD" w:rsidP="00FF27A1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4FFD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FF27A1" w:rsidRPr="00774FFD">
              <w:rPr>
                <w:rFonts w:ascii="Arial" w:hAnsi="Arial" w:cs="Arial"/>
                <w:b/>
                <w:sz w:val="22"/>
                <w:szCs w:val="22"/>
              </w:rPr>
              <w:t>arço</w:t>
            </w:r>
          </w:p>
          <w:p w:rsidR="00774FFD" w:rsidRPr="00774FFD" w:rsidRDefault="00774FFD" w:rsidP="00FF27A1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5" w:type="pct"/>
            <w:tcBorders>
              <w:bottom w:val="single" w:sz="18" w:space="0" w:color="0093D3"/>
            </w:tcBorders>
          </w:tcPr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Conhecimento do meio natural e social</w:t>
            </w: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tcBorders>
              <w:bottom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Conhecimento dos lugares e das regiões</w:t>
            </w:r>
          </w:p>
        </w:tc>
        <w:tc>
          <w:tcPr>
            <w:tcW w:w="890" w:type="pct"/>
            <w:tcBorders>
              <w:bottom w:val="single" w:sz="18" w:space="0" w:color="0093D3"/>
            </w:tcBorders>
          </w:tcPr>
          <w:p w:rsidR="00FF27A1" w:rsidRPr="00774FFD" w:rsidRDefault="00FF27A1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O aluno descreve e compara elementos físicos e humanos de lugares e regiões, </w:t>
            </w:r>
            <w:r w:rsidRPr="00774FFD">
              <w:rPr>
                <w:rFonts w:ascii="Arial" w:hAnsi="Arial" w:cs="Arial"/>
                <w:sz w:val="20"/>
                <w:szCs w:val="20"/>
              </w:rPr>
              <w:t>utilizando vocabulário adequado</w:t>
            </w: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caracteriza elementos naturais e humanos de lugares e regiões através de recolha e mobilização adequada de informação.</w:t>
            </w:r>
          </w:p>
        </w:tc>
        <w:tc>
          <w:tcPr>
            <w:tcW w:w="1781" w:type="pct"/>
            <w:tcBorders>
              <w:bottom w:val="single" w:sz="18" w:space="0" w:color="0093D3"/>
            </w:tcBorders>
          </w:tcPr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compara as formas de relevo, os rios e o povoamento da região onde vive com os de outras regiões do país, utilizando vocabulário adequado.</w:t>
            </w: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mobiliza informação recolhida sobre fenómenos geográficos (exemplos: cursos de água, serras, áreas funcionais; ocupação do espaço agrícola; atividades industriais; qualidade ambiental) na descrição de lugares e regiões. </w:t>
            </w:r>
          </w:p>
          <w:p w:rsidR="00FF27A1" w:rsidRPr="00774FFD" w:rsidRDefault="00FF27A1" w:rsidP="001E1933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9" w:type="pct"/>
            <w:tcBorders>
              <w:bottom w:val="single" w:sz="18" w:space="0" w:color="0093D3"/>
            </w:tcBorders>
          </w:tcPr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À DESCOBERTA DO AMBIENTE NATURAL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água subterrânea.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À DESCOBERTA DOS MATERIAIS E OBJETOS</w:t>
            </w:r>
          </w:p>
          <w:p w:rsidR="00FF27A1" w:rsidRPr="00774FFD" w:rsidRDefault="00FF27A1" w:rsidP="001E1933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 princípio dos vasos comunicantes.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À DESCOBERTA DO AMBIENTE NATURAL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rios.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4FFD">
              <w:rPr>
                <w:rFonts w:ascii="Arial" w:hAnsi="Arial" w:cs="Arial"/>
                <w:sz w:val="20"/>
                <w:szCs w:val="20"/>
              </w:rPr>
              <w:t>Aspetos</w:t>
            </w:r>
            <w:proofErr w:type="spellEnd"/>
            <w:r w:rsidRPr="00774FFD">
              <w:rPr>
                <w:rFonts w:ascii="Arial" w:hAnsi="Arial" w:cs="Arial"/>
                <w:sz w:val="20"/>
                <w:szCs w:val="20"/>
              </w:rPr>
              <w:t xml:space="preserve"> físicos de Portugal: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os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principais rios de Portugal.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as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principais elevações de Portugal.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À DESCOBERTA DAS </w:t>
            </w:r>
            <w:proofErr w:type="gramStart"/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INTER–RELAÇÕES</w:t>
            </w:r>
            <w:proofErr w:type="gramEnd"/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ENTRE ESPAÇOS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 contacto entre a terra e o mar: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costa portuguesa;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os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4FFD">
              <w:rPr>
                <w:rFonts w:ascii="Arial" w:hAnsi="Arial" w:cs="Arial"/>
                <w:sz w:val="20"/>
                <w:szCs w:val="20"/>
              </w:rPr>
              <w:t>aspetos</w:t>
            </w:r>
            <w:proofErr w:type="spellEnd"/>
            <w:r w:rsidRPr="00774FFD">
              <w:rPr>
                <w:rFonts w:ascii="Arial" w:hAnsi="Arial" w:cs="Arial"/>
                <w:sz w:val="20"/>
                <w:szCs w:val="20"/>
              </w:rPr>
              <w:t xml:space="preserve"> da costa;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as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marés;</w:t>
            </w:r>
            <w:r w:rsidRPr="00774FFD">
              <w:rPr>
                <w:rFonts w:ascii="Arial" w:hAnsi="Arial" w:cs="Arial"/>
                <w:noProof/>
                <w:sz w:val="16"/>
                <w:lang w:eastAsia="pt-PT"/>
              </w:rPr>
              <w:t xml:space="preserve"> </w:t>
            </w:r>
          </w:p>
          <w:p w:rsidR="00FF27A1" w:rsidRPr="00774FFD" w:rsidRDefault="00FF27A1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sinalização da costa.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</w:tr>
    </w:tbl>
    <w:p w:rsidR="00195F15" w:rsidRDefault="00195F15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:rsidR="003C24FC" w:rsidRPr="00E16397" w:rsidRDefault="003C24FC" w:rsidP="008E670A">
      <w:pPr>
        <w:rPr>
          <w:rFonts w:ascii="Arial" w:hAnsi="Arial"/>
          <w:b/>
          <w:sz w:val="28"/>
        </w:rPr>
      </w:pPr>
    </w:p>
    <w:p w:rsidR="003C24FC" w:rsidRDefault="003C24FC" w:rsidP="003C24FC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6"/>
        <w:gridCol w:w="1418"/>
        <w:gridCol w:w="1558"/>
        <w:gridCol w:w="2834"/>
        <w:gridCol w:w="6237"/>
        <w:gridCol w:w="2487"/>
      </w:tblGrid>
      <w:tr w:rsidR="008E670A" w:rsidRPr="00774FFD" w:rsidTr="003A4DE3">
        <w:tc>
          <w:tcPr>
            <w:tcW w:w="435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45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489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Subdomínios</w:t>
            </w:r>
          </w:p>
        </w:tc>
        <w:tc>
          <w:tcPr>
            <w:tcW w:w="890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finais</w:t>
            </w:r>
          </w:p>
          <w:p w:rsidR="008E670A" w:rsidRPr="00774FFD" w:rsidRDefault="008E670A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9" w:type="pct"/>
            <w:tcBorders>
              <w:top w:val="single" w:sz="18" w:space="0" w:color="0093D3"/>
            </w:tcBorders>
          </w:tcPr>
          <w:p w:rsidR="003A4DE3" w:rsidRPr="00774FFD" w:rsidRDefault="003A4DE3" w:rsidP="00EF378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intermédias</w:t>
            </w:r>
          </w:p>
        </w:tc>
        <w:tc>
          <w:tcPr>
            <w:tcW w:w="781" w:type="pct"/>
            <w:tcBorders>
              <w:top w:val="single" w:sz="18" w:space="0" w:color="0093D3"/>
            </w:tcBorders>
          </w:tcPr>
          <w:p w:rsidR="003A4DE3" w:rsidRPr="00774FFD" w:rsidRDefault="003A4DE3" w:rsidP="00A95888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Conteúdos</w:t>
            </w:r>
          </w:p>
        </w:tc>
      </w:tr>
      <w:tr w:rsidR="008E670A" w:rsidRPr="00774FFD" w:rsidTr="003A4DE3">
        <w:tc>
          <w:tcPr>
            <w:tcW w:w="435" w:type="pct"/>
          </w:tcPr>
          <w:p w:rsidR="008E670A" w:rsidRPr="00774FFD" w:rsidRDefault="008E670A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Default="008E670A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Pr="00774FFD" w:rsidRDefault="00774FFD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EF378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A4DE3" w:rsidRDefault="00774FFD" w:rsidP="008E670A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4FFD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3A4DE3" w:rsidRPr="00774FFD">
              <w:rPr>
                <w:rFonts w:ascii="Arial" w:hAnsi="Arial" w:cs="Arial"/>
                <w:b/>
                <w:sz w:val="22"/>
                <w:szCs w:val="22"/>
              </w:rPr>
              <w:t>bril</w:t>
            </w:r>
          </w:p>
          <w:p w:rsidR="00774FFD" w:rsidRPr="00774FFD" w:rsidRDefault="00774FFD" w:rsidP="008E670A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A4DE3" w:rsidRPr="00774FFD" w:rsidRDefault="003A4DE3" w:rsidP="00EF378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:rsidR="008E670A" w:rsidRPr="00774FFD" w:rsidRDefault="008E670A" w:rsidP="00EF378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EF378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EF378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EF378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EF378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Conhecimento do </w:t>
            </w:r>
            <w:r w:rsidR="00195F15"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m</w:t>
            </w: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eio </w:t>
            </w:r>
            <w:r w:rsidR="00195F15"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n</w:t>
            </w: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atural e </w:t>
            </w:r>
            <w:r w:rsidR="00195F15"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s</w:t>
            </w: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ocial</w:t>
            </w:r>
          </w:p>
          <w:p w:rsidR="003A4DE3" w:rsidRPr="00774FFD" w:rsidRDefault="00195F15" w:rsidP="00195F15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 xml:space="preserve">Dinamismo das </w:t>
            </w:r>
            <w:proofErr w:type="spellStart"/>
            <w:proofErr w:type="gramStart"/>
            <w:r w:rsidRPr="00774FFD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3A4DE3" w:rsidRPr="00774FFD">
              <w:rPr>
                <w:rFonts w:ascii="Arial" w:hAnsi="Arial" w:cs="Arial"/>
                <w:b/>
                <w:sz w:val="20"/>
                <w:szCs w:val="20"/>
              </w:rPr>
              <w:t>nter</w:t>
            </w:r>
            <w:proofErr w:type="spellEnd"/>
            <w:r w:rsidR="00380AFF" w:rsidRPr="00774FFD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3A4DE3" w:rsidRPr="00774FFD">
              <w:rPr>
                <w:rFonts w:ascii="Arial" w:hAnsi="Arial" w:cs="Arial"/>
                <w:b/>
                <w:sz w:val="20"/>
                <w:szCs w:val="20"/>
              </w:rPr>
              <w:t>relações</w:t>
            </w:r>
            <w:proofErr w:type="gramEnd"/>
            <w:r w:rsidR="003A4DE3" w:rsidRPr="00774FF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74FFD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3A4DE3" w:rsidRPr="00774FFD">
              <w:rPr>
                <w:rFonts w:ascii="Arial" w:hAnsi="Arial" w:cs="Arial"/>
                <w:b/>
                <w:sz w:val="20"/>
                <w:szCs w:val="20"/>
              </w:rPr>
              <w:t>atural</w:t>
            </w:r>
            <w:r w:rsidR="00380AFF" w:rsidRPr="00774FFD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774FFD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A4DE3" w:rsidRPr="00774FFD">
              <w:rPr>
                <w:rFonts w:ascii="Arial" w:hAnsi="Arial" w:cs="Arial"/>
                <w:b/>
                <w:sz w:val="20"/>
                <w:szCs w:val="20"/>
              </w:rPr>
              <w:t>ocial</w:t>
            </w:r>
          </w:p>
        </w:tc>
        <w:tc>
          <w:tcPr>
            <w:tcW w:w="489" w:type="pct"/>
          </w:tcPr>
          <w:p w:rsidR="008E670A" w:rsidRPr="00774FFD" w:rsidRDefault="008E670A" w:rsidP="00EF378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EF378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EF378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EF378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EF378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3A4DE3" w:rsidRPr="00774FFD" w:rsidRDefault="003A4DE3" w:rsidP="00EF378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Conhecimento dos </w:t>
            </w:r>
            <w:r w:rsidR="00195F15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l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ugares e das </w:t>
            </w:r>
            <w:r w:rsidR="00195F15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r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egiões</w:t>
            </w:r>
          </w:p>
          <w:p w:rsidR="003A4DE3" w:rsidRPr="00774FFD" w:rsidRDefault="003A4DE3" w:rsidP="00195F15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Viver </w:t>
            </w:r>
            <w:r w:rsidR="00195F15"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m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elhor na Terra</w:t>
            </w:r>
          </w:p>
        </w:tc>
        <w:tc>
          <w:tcPr>
            <w:tcW w:w="890" w:type="pct"/>
          </w:tcPr>
          <w:p w:rsidR="008E670A" w:rsidRPr="00774FFD" w:rsidRDefault="008E670A" w:rsidP="00EF378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EF378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caracteriza elementos naturais e humanos de lugares e regiões através de recolha e mobilização adequada de informação.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interpreta a realidade natural, humana e social, a partir de questões geográficas, históricas e sociais, sobre a realidade que observa.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O aluno descreve o funcionamento de um circuito </w:t>
            </w:r>
            <w:proofErr w:type="spellStart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elétrico</w:t>
            </w:r>
            <w:proofErr w:type="spell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e classifica operacionalmente os materiais como bons e maus condutores de corrente </w:t>
            </w:r>
            <w:proofErr w:type="spellStart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elétrica</w:t>
            </w:r>
            <w:proofErr w:type="spell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.</w:t>
            </w:r>
          </w:p>
          <w:p w:rsidR="003A4DE3" w:rsidRPr="00774FFD" w:rsidRDefault="003A4DE3" w:rsidP="00EF3783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3A4DE3" w:rsidRPr="00774FFD" w:rsidRDefault="003A4DE3" w:rsidP="00EF3783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3A4DE3" w:rsidRPr="00774FFD" w:rsidRDefault="003A4DE3" w:rsidP="00EF378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9" w:type="pct"/>
          </w:tcPr>
          <w:p w:rsidR="008E670A" w:rsidRPr="00774FFD" w:rsidRDefault="008E670A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8E670A" w:rsidRPr="00774FFD" w:rsidRDefault="008E670A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mobiliza informação recolhida sobre fenómenos geográficos (exemplos: cursos de água, serras, áreas funcionais; ocupação do espaço agrícola; atividades industriais; qualidade ambiental) na descrição de lugares e regiões. 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seleciona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informação sobre problemas ambientais e sociais (trânsito, resíduos sólidos urbanos, a pobreza, poluição da água…). 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formula, a partir da informação obtida, questões de natureza geográfica, histórica e social que sustentam a procura de explicações fundamentadas para as questões suscitadas.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explica que a energia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elétrica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pode ser usada de diferentes maneiras, em particular para fornecer iluminação, aquecimento e para funcionamento de dispositivos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descreve o procedimento adequado para construir um circuito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elétrico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simples (com uma pilha, lâmpada e fios), segundo um desenho ou fotos.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reconhece as condições que permitem que uma lâmpada acenda (circuito fechado, fonte adequada e lâmpada em bo</w:t>
            </w:r>
            <w:r w:rsidR="00195F15"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as condições), identificando </w:t>
            </w:r>
            <w:proofErr w:type="spellStart"/>
            <w:r w:rsidR="00195F15"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</w:t>
            </w: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tores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que podem influenciar o brilho da lâmpada num circuito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elétrico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.</w:t>
            </w:r>
          </w:p>
          <w:p w:rsidR="003A4DE3" w:rsidRPr="00774FFD" w:rsidRDefault="003A4DE3" w:rsidP="00EF378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classifi</w:t>
            </w:r>
            <w:r w:rsidR="00195F15"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ca operacionalmente materiais/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objetos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em bons e maus condutores de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eletricidade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.</w:t>
            </w:r>
          </w:p>
          <w:p w:rsidR="008E670A" w:rsidRPr="00774FFD" w:rsidRDefault="003A4DE3" w:rsidP="00195F15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explica como respeitar normas de segurança relativas ao uso da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eletricidade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(não fazer cortes em pilhas, não tentar recarregar pilhas que não são recarregáveis, não fazer ligações indevidas às tomadas de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parede,...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</w:t>
            </w:r>
          </w:p>
          <w:p w:rsidR="008E670A" w:rsidRPr="00774FFD" w:rsidRDefault="008E670A" w:rsidP="008E670A">
            <w:pPr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3A4DE3" w:rsidRPr="00774FFD" w:rsidRDefault="003A4DE3" w:rsidP="008E670A">
            <w:pPr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8E670A" w:rsidRPr="00774FFD" w:rsidRDefault="008E670A" w:rsidP="008E670A">
            <w:pPr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8E670A" w:rsidRPr="00774FFD" w:rsidRDefault="008E670A" w:rsidP="008E670A">
            <w:pPr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81" w:type="pct"/>
          </w:tcPr>
          <w:p w:rsidR="008E670A" w:rsidRPr="00774FFD" w:rsidRDefault="008E670A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30F6C" w:rsidRPr="00774FFD" w:rsidRDefault="00230F6C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À DESCOBERTA DAS </w:t>
            </w:r>
            <w:proofErr w:type="gramStart"/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INTER</w:t>
            </w:r>
            <w:r w:rsidR="00380AFF"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RELAÇÕES</w:t>
            </w:r>
            <w:proofErr w:type="gramEnd"/>
            <w:r w:rsidR="008177EC" w:rsidRPr="00774F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ENTRE A NATUREZA E A SOCIEDADE</w:t>
            </w:r>
          </w:p>
          <w:p w:rsidR="00230F6C" w:rsidRPr="00774FFD" w:rsidRDefault="008177EC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Principais actividades económicas nacionais:</w:t>
            </w:r>
          </w:p>
          <w:p w:rsidR="00230F6C" w:rsidRPr="00774FFD" w:rsidRDefault="00380AFF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–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177EC"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8177EC" w:rsidRPr="00774FFD">
              <w:rPr>
                <w:rFonts w:ascii="Arial" w:hAnsi="Arial" w:cs="Arial"/>
                <w:sz w:val="20"/>
                <w:szCs w:val="20"/>
              </w:rPr>
              <w:t xml:space="preserve"> agricultura;</w:t>
            </w:r>
          </w:p>
          <w:p w:rsidR="00230F6C" w:rsidRPr="00774FFD" w:rsidRDefault="00380AFF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–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177EC"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230F6C" w:rsidRPr="00774FFD">
              <w:rPr>
                <w:rFonts w:ascii="Arial" w:hAnsi="Arial" w:cs="Arial"/>
                <w:sz w:val="20"/>
                <w:szCs w:val="20"/>
              </w:rPr>
              <w:t xml:space="preserve"> pecuária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30F6C" w:rsidRPr="00774FFD" w:rsidRDefault="00380AFF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–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177EC"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230F6C" w:rsidRPr="00774FFD">
              <w:rPr>
                <w:rFonts w:ascii="Arial" w:hAnsi="Arial" w:cs="Arial"/>
                <w:sz w:val="20"/>
                <w:szCs w:val="20"/>
              </w:rPr>
              <w:t xml:space="preserve"> silvicultura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30F6C" w:rsidRPr="00774FFD" w:rsidRDefault="00380AFF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–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177EC"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230F6C" w:rsidRPr="00774FFD">
              <w:rPr>
                <w:rFonts w:ascii="Arial" w:hAnsi="Arial" w:cs="Arial"/>
                <w:sz w:val="20"/>
                <w:szCs w:val="20"/>
              </w:rPr>
              <w:t xml:space="preserve"> pesca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30F6C" w:rsidRPr="00774FFD" w:rsidRDefault="00380AFF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–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177EC"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230F6C" w:rsidRPr="00774FFD">
              <w:rPr>
                <w:rFonts w:ascii="Arial" w:hAnsi="Arial" w:cs="Arial"/>
                <w:sz w:val="20"/>
                <w:szCs w:val="20"/>
              </w:rPr>
              <w:t xml:space="preserve"> indústria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30F6C" w:rsidRPr="00774FFD" w:rsidRDefault="00380AFF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–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177EC" w:rsidRPr="00774FFD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="00230F6C" w:rsidRPr="00774FFD">
              <w:rPr>
                <w:rFonts w:ascii="Arial" w:hAnsi="Arial" w:cs="Arial"/>
                <w:sz w:val="20"/>
                <w:szCs w:val="20"/>
              </w:rPr>
              <w:t xml:space="preserve"> co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>mércio, os serviços e o turismo.</w:t>
            </w:r>
          </w:p>
          <w:p w:rsidR="00230F6C" w:rsidRPr="00774FFD" w:rsidRDefault="00230F6C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À DESCOBERTA DOS MATERIAIS E OBJETOS</w:t>
            </w:r>
          </w:p>
          <w:p w:rsidR="00230F6C" w:rsidRPr="00774FFD" w:rsidRDefault="00230F6C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utili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 xml:space="preserve">zação e conservação dos </w:t>
            </w:r>
            <w:proofErr w:type="spellStart"/>
            <w:r w:rsidR="008177EC" w:rsidRPr="00774FFD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="008177EC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30F6C" w:rsidRPr="00774FFD" w:rsidRDefault="008177EC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Experiências com materiais de uso corrente.</w:t>
            </w:r>
          </w:p>
          <w:p w:rsidR="008177EC" w:rsidRPr="00774FFD" w:rsidRDefault="00195F15" w:rsidP="00A9588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Experiências com a </w:t>
            </w:r>
            <w:proofErr w:type="spellStart"/>
            <w:r w:rsidRPr="00774FFD">
              <w:rPr>
                <w:rFonts w:ascii="Arial" w:hAnsi="Arial" w:cs="Arial"/>
                <w:sz w:val="20"/>
                <w:szCs w:val="20"/>
              </w:rPr>
              <w:t>ele</w:t>
            </w:r>
            <w:r w:rsidR="008177EC" w:rsidRPr="00774FFD">
              <w:rPr>
                <w:rFonts w:ascii="Arial" w:hAnsi="Arial" w:cs="Arial"/>
                <w:sz w:val="20"/>
                <w:szCs w:val="20"/>
              </w:rPr>
              <w:t>tricidade</w:t>
            </w:r>
            <w:proofErr w:type="spellEnd"/>
            <w:r w:rsidR="008177EC" w:rsidRPr="00774FF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A4DE3" w:rsidRPr="00774FFD" w:rsidRDefault="003A4DE3" w:rsidP="00A95888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</w:tr>
    </w:tbl>
    <w:p w:rsidR="008E670A" w:rsidRDefault="008E670A" w:rsidP="00E74BEA"/>
    <w:p w:rsidR="008E670A" w:rsidRDefault="008E670A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6"/>
        <w:gridCol w:w="1418"/>
        <w:gridCol w:w="1558"/>
        <w:gridCol w:w="2834"/>
        <w:gridCol w:w="6381"/>
        <w:gridCol w:w="2343"/>
      </w:tblGrid>
      <w:tr w:rsidR="008E670A" w:rsidRPr="00774FFD" w:rsidTr="00774FFD">
        <w:tc>
          <w:tcPr>
            <w:tcW w:w="435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45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489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Subdomínios</w:t>
            </w:r>
          </w:p>
        </w:tc>
        <w:tc>
          <w:tcPr>
            <w:tcW w:w="890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finais</w:t>
            </w: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intermédias</w:t>
            </w:r>
          </w:p>
        </w:tc>
        <w:tc>
          <w:tcPr>
            <w:tcW w:w="736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Conteúdos</w:t>
            </w:r>
          </w:p>
        </w:tc>
      </w:tr>
      <w:tr w:rsidR="008E670A" w:rsidRPr="00774FFD" w:rsidTr="00774FFD">
        <w:tc>
          <w:tcPr>
            <w:tcW w:w="435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4FFD" w:rsidRPr="00774FFD" w:rsidRDefault="00774FFD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Default="00774FFD" w:rsidP="008E670A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4FFD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8E670A" w:rsidRPr="00774FFD">
              <w:rPr>
                <w:rFonts w:ascii="Arial" w:hAnsi="Arial" w:cs="Arial"/>
                <w:b/>
                <w:sz w:val="22"/>
                <w:szCs w:val="22"/>
              </w:rPr>
              <w:t>aio</w:t>
            </w:r>
          </w:p>
          <w:p w:rsidR="00774FFD" w:rsidRPr="00774FFD" w:rsidRDefault="00774FFD" w:rsidP="008E670A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5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Conhecimento do meio natural e social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Conhecimento do meio natural e social</w:t>
            </w: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Sustentabilidade</w:t>
            </w: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Conhecimento dos lugares e das regiões</w:t>
            </w: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Viver melhor na Terra</w:t>
            </w:r>
          </w:p>
          <w:p w:rsidR="008E670A" w:rsidRPr="00774FFD" w:rsidRDefault="008E670A" w:rsidP="001E1933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0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analisa problemas naturais e sociais associados a alterações nos ecossistemas.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reconhece a importância da preservação da biodiversidade e dos recursos para garantir a sustentabilidade dos sistemas naturais.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descreve o processo de exploração, transformação e aplicação de recursos naturais, inferindo a necessidade da sua gestão sustentável.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caracteriza elementos naturais e humanos de lugares e regiões através de recolha e mobilização adequada de informação.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interpreta a realidade natural, humana e social, a partir de questões geográficas, históricas e sociais, sobre a realidade que observa.</w:t>
            </w:r>
          </w:p>
          <w:p w:rsidR="008E670A" w:rsidRPr="00774FFD" w:rsidRDefault="008E670A" w:rsidP="00774FFD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identifica e verifica propriedades de diferentes materiais, condições em que se manifestam e formas de alteração do seu estado físico, e manipula pequenos dispositivos para fins específicos.</w:t>
            </w:r>
          </w:p>
        </w:tc>
        <w:tc>
          <w:tcPr>
            <w:tcW w:w="2003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relaciona desequilíbrios de consumo, destruição das florestas e poluição com o esgotamento de recursos, a extinção de espécies e alterações profundas na qualidade do ambiente.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problemas (exemplos: incêndios, poluição atmosférica, aquática...) associados à ação humana geradores de desequilíbrios ambientais e conflitos sociais, reconhecendo intervenções (individuais e comunitárias, em diferentes regiões do planeta) reconhecidas como boas práticas com vista à sustentabilidade.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identifica o papel de algumas indústrias na exploração e transformação de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matérias–primas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, usando o petróleo como fonte de energia, e a necessidade de procura de energias alternativas, tendo em vista a sua gestão sustentável.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objectos tecnológicos e as suas principais utilizações no meio familiar e em várias atividades económicas.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mobiliza informação recolhida sobre fenómenos geográficos (exemplos: cursos de água, serras, áreas funcionais; ocupação do espaço agrícola; atividades industriais; qualidade ambiental) na descrição de lugares e regiões.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selecciona informação sobre problemas ambientais e sociais (trânsito, resíduos sólidos urbanos, a pobreza, poluição da água…).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formula, a partir da informação obtida, questões de natureza geográfica, histórica e social que sustentam a procura de explicações fundamentadas para as questões suscitadas.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demonstra pensamento científico (prevendo, planificando, experimentando...), explicitando os diferentes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fatores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(variáveis) que podem influenciar as características e fenómenos estudados.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e descreve diferentes tipos de sons e suas fontes realizando atividades práticas de transmissão do som através de meios diferentes (sólidos, líquidos e gasosos).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identifica em situações do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dia a dia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ou laboratoriais, fenómenos tais como: diferentes formas de precipitação atmosférica; pressão atmosférica.</w:t>
            </w:r>
          </w:p>
        </w:tc>
        <w:tc>
          <w:tcPr>
            <w:tcW w:w="736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À DESCOBERTA DAS </w:t>
            </w:r>
            <w:proofErr w:type="gramStart"/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INTER–RELAÇÕES</w:t>
            </w:r>
            <w:proofErr w:type="gramEnd"/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ENTRE A NATUREZA E A SOCIEDADE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qualidade do ambiente.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poluição: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poluição atmosférica;</w:t>
            </w:r>
            <w:r w:rsidRPr="00774FFD">
              <w:rPr>
                <w:rFonts w:ascii="Arial" w:hAnsi="Arial" w:cs="Arial"/>
                <w:noProof/>
                <w:sz w:val="16"/>
                <w:lang w:eastAsia="pt-PT"/>
              </w:rPr>
              <w:t xml:space="preserve"> 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poluição sonora.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À DESCOBERTA DOS MATERIAIS E OBJETOS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Experiências com o som.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Experiências com o ar: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ar e a pressão atmosférica.</w:t>
            </w:r>
          </w:p>
        </w:tc>
      </w:tr>
    </w:tbl>
    <w:p w:rsidR="008E670A" w:rsidRDefault="008E670A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6"/>
        <w:gridCol w:w="1418"/>
        <w:gridCol w:w="1558"/>
        <w:gridCol w:w="2267"/>
        <w:gridCol w:w="7654"/>
        <w:gridCol w:w="1637"/>
      </w:tblGrid>
      <w:tr w:rsidR="008E670A" w:rsidRPr="00774FFD" w:rsidTr="008E670A">
        <w:tc>
          <w:tcPr>
            <w:tcW w:w="435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445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489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Subdomínios</w:t>
            </w:r>
          </w:p>
        </w:tc>
        <w:tc>
          <w:tcPr>
            <w:tcW w:w="712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finais</w:t>
            </w: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4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Metas intermédias</w:t>
            </w:r>
          </w:p>
        </w:tc>
        <w:tc>
          <w:tcPr>
            <w:tcW w:w="514" w:type="pct"/>
            <w:tcBorders>
              <w:top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sz w:val="20"/>
                <w:szCs w:val="20"/>
              </w:rPr>
              <w:t>Conteúdos</w:t>
            </w:r>
          </w:p>
        </w:tc>
      </w:tr>
      <w:tr w:rsidR="008E670A" w:rsidRPr="00774FFD" w:rsidTr="008E670A">
        <w:tc>
          <w:tcPr>
            <w:tcW w:w="435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Default="00774FFD" w:rsidP="008E670A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4FFD">
              <w:rPr>
                <w:rFonts w:ascii="Arial" w:hAnsi="Arial" w:cs="Arial"/>
                <w:b/>
                <w:sz w:val="22"/>
                <w:szCs w:val="22"/>
              </w:rPr>
              <w:t>J</w:t>
            </w:r>
            <w:r w:rsidR="008E670A" w:rsidRPr="00774FFD">
              <w:rPr>
                <w:rFonts w:ascii="Arial" w:hAnsi="Arial" w:cs="Arial"/>
                <w:b/>
                <w:sz w:val="22"/>
                <w:szCs w:val="22"/>
              </w:rPr>
              <w:t>unho</w:t>
            </w:r>
          </w:p>
          <w:p w:rsidR="00774FFD" w:rsidRPr="00774FFD" w:rsidRDefault="00774FFD" w:rsidP="008E670A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5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Conhecimento do meio natural e socia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Dinamismo das </w:t>
            </w:r>
            <w:proofErr w:type="spellStart"/>
            <w:proofErr w:type="gramStart"/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inter</w:t>
            </w:r>
            <w:proofErr w:type="spellEnd"/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–relações</w:t>
            </w:r>
            <w:proofErr w:type="gramEnd"/>
            <w:r w:rsidRPr="00774F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 natural–social </w:t>
            </w:r>
          </w:p>
          <w:p w:rsidR="008E670A" w:rsidRPr="00774FFD" w:rsidRDefault="008E670A" w:rsidP="001E193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Sustentabilidade</w:t>
            </w: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Conhecimento dos lugares e das regiões</w:t>
            </w:r>
          </w:p>
          <w:p w:rsidR="008E670A" w:rsidRPr="00774FFD" w:rsidRDefault="008E670A" w:rsidP="001E1933">
            <w:pPr>
              <w:spacing w:before="120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Dinamismo das </w:t>
            </w:r>
            <w:proofErr w:type="spellStart"/>
            <w:proofErr w:type="gramStart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inter</w:t>
            </w:r>
            <w:proofErr w:type="spell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–relações</w:t>
            </w:r>
            <w:proofErr w:type="gram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entre espaços</w:t>
            </w:r>
          </w:p>
        </w:tc>
        <w:tc>
          <w:tcPr>
            <w:tcW w:w="712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analisa problemas naturais e sociais associados a alterações nos ecossistemas.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reconhece a importância da preservação da biodiversidade e dos recursos para garantir a sustentabilidade dos sistemas naturais.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descreve o processo de exploração, transformação e aplicação de recursos naturais, inferindo a necessidade da sua gestão sustentável.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caracteriza elementos naturais e humanos de lugares e regiões através de recolha e mobilização adequada de informação.</w:t>
            </w:r>
            <w:bookmarkStart w:id="0" w:name="_GoBack"/>
            <w:bookmarkEnd w:id="0"/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 aluno interpreta a realidade natural, humana e social, a partir de questões geográficas, históricas e sociais, sobre a realidade que observa.</w:t>
            </w:r>
          </w:p>
          <w:p w:rsidR="008E670A" w:rsidRPr="00774FFD" w:rsidRDefault="008E670A" w:rsidP="008E670A">
            <w:pPr>
              <w:tabs>
                <w:tab w:val="left" w:pos="142"/>
              </w:tabs>
              <w:spacing w:before="120"/>
              <w:outlineLvl w:val="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O aluno </w:t>
            </w:r>
            <w:proofErr w:type="spellStart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deteta</w:t>
            </w:r>
            <w:proofErr w:type="spell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alterações nas características naturais do território, </w:t>
            </w:r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lastRenderedPageBreak/>
              <w:t xml:space="preserve">resultantes da ação humana, e problemas, com expressão territorial, no meio local, identificando os seus </w:t>
            </w:r>
            <w:proofErr w:type="spellStart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aspetos</w:t>
            </w:r>
            <w:proofErr w:type="spellEnd"/>
            <w:r w:rsidRPr="00774FFD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positivos e negativos.</w:t>
            </w:r>
          </w:p>
        </w:tc>
        <w:tc>
          <w:tcPr>
            <w:tcW w:w="2404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lastRenderedPageBreak/>
              <w:t>O aluno relaciona desequilíbrios de consumo, destruição das florestas e poluição com o esgotamento de recursos, a extinção de espécies e alterações profundas na qualidade do ambiente.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reconhece a existência na Terra de grandes focos e vazios demográficos e que há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fatores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naturais e humanos que influenciam a distribuição observada (exemplos: temperaturas muito elevadas no deserto ou muito baixas nos continentes gelados, áreas litorais ou junto a grandes rios muito povoadas.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propõe medidas e ações ao seu alcance para solucionar problemas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detetados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no seu ambiente próximo (exemplos: recolha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seletiva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resíduos, reutilização e reciclagem dos resíduos domésticos, campanhas de sensibilização...).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o valor da sua pegada ecológica discutindo práticas que contribuam para a diminuição desse valor.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problemas (exemplos: incêndios, poluição atmosférica, aquática...) associados à ação humana geradores de desequilíbrios ambientais e conflitos sociais, reconhecendo intervenções (individuais e comunitárias, em diferentes regiões do planeta) reconhecidas como boas práticas com vista à sustentabilidade.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identifica o papel de algumas indústrias na exploração e transformação de </w:t>
            </w:r>
            <w:proofErr w:type="gram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matérias–primas</w:t>
            </w:r>
            <w:proofErr w:type="gram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, usando o petróleo como fonte de energia, e a necessidade de procura de energias alternativas, tendo em vista a sua gestão sustentável e  identifica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objetos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tecnológicos e as suas principais utilizações no meio familiar e em várias atividades económicas.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identifica a localização das grandes reservas de água doce no planeta e justifica a necessidade da poupança de água para a sua gestão sustentável.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mobiliza informação recolhida sobre fenómenos geográficos (exemplos: cursos de água, serras, áreas funcionais; ocupação do espaço agrícola; atividades industriais; qualidade ambiental) na descrição de lugares e regiões.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seleciona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informação sobre problemas ambientais e sociais (trânsito, resíduos sólidos urbanos, a pobreza, poluição da água…).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3213E53" wp14:editId="5D60EE56">
                      <wp:simplePos x="0" y="0"/>
                      <wp:positionH relativeFrom="column">
                        <wp:posOffset>9885680</wp:posOffset>
                      </wp:positionH>
                      <wp:positionV relativeFrom="paragraph">
                        <wp:posOffset>3027680</wp:posOffset>
                      </wp:positionV>
                      <wp:extent cx="172720" cy="3086100"/>
                      <wp:effectExtent l="0" t="2540" r="635" b="0"/>
                      <wp:wrapNone/>
                      <wp:docPr id="11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670A" w:rsidRPr="00054FBB" w:rsidRDefault="008E670A" w:rsidP="008E670A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</w:t>
                                  </w:r>
                                  <w:proofErr w:type="gramEnd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3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778.4pt;margin-top:238.4pt;width:13.6pt;height:24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" filled="f" stroked="f">
                      <v:textbox style="layout-flow:vertical;mso-layout-flow-alt:bottom-to-top" inset="0,0,0,0">
                        <w:txbxContent>
                          <w:p w:rsidR="008E670A" w:rsidRPr="00054FBB" w:rsidRDefault="008E670A" w:rsidP="008E670A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</w:t>
                            </w:r>
                            <w:proofErr w:type="gramEnd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3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formula, a partir da informação obtida, questões de natureza geográfica, histórica e social que sustentam a procura de explicações fundamentadas para as questões suscitadas.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aluno demonstra pensamento científico (prevendo, planificando, experimentando...), explicitando os diferentes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fatores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(variáveis) que podem influenciar as características e fenómenos estudados.</w:t>
            </w:r>
          </w:p>
          <w:p w:rsidR="008E670A" w:rsidRPr="00774FFD" w:rsidRDefault="008E670A" w:rsidP="001E1933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lastRenderedPageBreak/>
              <w:t xml:space="preserve">O aluno refere problemas ambientais existentes na localidade ou na região,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selecionando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informação sobre possíveis ações, pessoais e </w:t>
            </w:r>
            <w:proofErr w:type="spellStart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coletivas</w:t>
            </w:r>
            <w:proofErr w:type="spellEnd"/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, que contribuam para a sua solução.</w:t>
            </w:r>
          </w:p>
          <w:p w:rsidR="008E670A" w:rsidRPr="00774FFD" w:rsidRDefault="008E670A" w:rsidP="008E670A">
            <w:pPr>
              <w:tabs>
                <w:tab w:val="left" w:pos="142"/>
              </w:tabs>
              <w:spacing w:before="120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774FF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aluno descreve medidas locais e globais relacionadas com a conservação e melhoria do ambiente, o uso racional dos recursos naturais e a preservação de espécies animais e vegetais.</w:t>
            </w:r>
          </w:p>
        </w:tc>
        <w:tc>
          <w:tcPr>
            <w:tcW w:w="514" w:type="pct"/>
            <w:tcBorders>
              <w:bottom w:val="single" w:sz="18" w:space="0" w:color="0093D3"/>
            </w:tcBorders>
          </w:tcPr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À DESCOBERTA DAS </w:t>
            </w:r>
            <w:proofErr w:type="gramStart"/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>INTER–RELAÇÕES</w:t>
            </w:r>
            <w:proofErr w:type="gramEnd"/>
            <w:r w:rsidRPr="00774F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ENTRE A NATUREZA E A SOCIEDADE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qualidade do ambiente.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poluição: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poluição dos solos;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gramStart"/>
            <w:r w:rsidRPr="00774FFD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774FFD">
              <w:rPr>
                <w:rFonts w:ascii="Arial" w:hAnsi="Arial" w:cs="Arial"/>
                <w:sz w:val="20"/>
                <w:szCs w:val="20"/>
              </w:rPr>
              <w:t xml:space="preserve"> poluição aquática.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água.</w:t>
            </w:r>
            <w:r w:rsidRPr="00774FFD">
              <w:rPr>
                <w:rFonts w:ascii="Arial" w:hAnsi="Arial" w:cs="Arial"/>
                <w:noProof/>
                <w:sz w:val="16"/>
                <w:lang w:eastAsia="pt-PT"/>
              </w:rPr>
              <w:t xml:space="preserve"> 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A desflorestação.</w:t>
            </w:r>
          </w:p>
          <w:p w:rsidR="008E670A" w:rsidRPr="00774FFD" w:rsidRDefault="008E670A" w:rsidP="001E193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74FFD">
              <w:rPr>
                <w:rFonts w:ascii="Arial" w:hAnsi="Arial" w:cs="Arial"/>
                <w:sz w:val="20"/>
                <w:szCs w:val="20"/>
              </w:rPr>
              <w:t>Os parques e as reservas naturais.</w:t>
            </w:r>
          </w:p>
        </w:tc>
      </w:tr>
    </w:tbl>
    <w:p w:rsidR="008E670A" w:rsidRDefault="008E670A" w:rsidP="00E74BEA"/>
    <w:sectPr w:rsidR="008E670A" w:rsidSect="00A86AEF">
      <w:pgSz w:w="16838" w:h="11899" w:orient="landscape"/>
      <w:pgMar w:top="851" w:right="567" w:bottom="567" w:left="567" w:header="709" w:footer="113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B9E"/>
    <w:multiLevelType w:val="hybridMultilevel"/>
    <w:tmpl w:val="B20051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70D3"/>
    <w:multiLevelType w:val="multilevel"/>
    <w:tmpl w:val="FE2448C8"/>
    <w:styleLink w:val="Estilo4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83E4D"/>
    <w:multiLevelType w:val="multilevel"/>
    <w:tmpl w:val="FE2448C8"/>
    <w:numStyleLink w:val="Style1"/>
  </w:abstractNum>
  <w:abstractNum w:abstractNumId="3">
    <w:nsid w:val="0E405E13"/>
    <w:multiLevelType w:val="hybridMultilevel"/>
    <w:tmpl w:val="81DA20FE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96B83"/>
    <w:multiLevelType w:val="hybridMultilevel"/>
    <w:tmpl w:val="B798CF9C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A21A9"/>
    <w:multiLevelType w:val="multilevel"/>
    <w:tmpl w:val="D148331C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62D7E"/>
    <w:multiLevelType w:val="multilevel"/>
    <w:tmpl w:val="FE2448C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B63CD"/>
    <w:multiLevelType w:val="hybridMultilevel"/>
    <w:tmpl w:val="14AEDC20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72FD2"/>
    <w:multiLevelType w:val="multilevel"/>
    <w:tmpl w:val="FE2448C8"/>
    <w:numStyleLink w:val="Style1"/>
  </w:abstractNum>
  <w:abstractNum w:abstractNumId="9">
    <w:nsid w:val="1E683EEA"/>
    <w:multiLevelType w:val="multilevel"/>
    <w:tmpl w:val="FE2448C8"/>
    <w:numStyleLink w:val="Style1"/>
  </w:abstractNum>
  <w:abstractNum w:abstractNumId="10">
    <w:nsid w:val="21561839"/>
    <w:multiLevelType w:val="hybridMultilevel"/>
    <w:tmpl w:val="02B08316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6F4A21"/>
    <w:multiLevelType w:val="multilevel"/>
    <w:tmpl w:val="FE2448C8"/>
    <w:numStyleLink w:val="Style1"/>
  </w:abstractNum>
  <w:abstractNum w:abstractNumId="12">
    <w:nsid w:val="25E57D88"/>
    <w:multiLevelType w:val="hybridMultilevel"/>
    <w:tmpl w:val="3ED601D8"/>
    <w:lvl w:ilvl="0" w:tplc="C9DA330C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B3AFC"/>
    <w:multiLevelType w:val="hybridMultilevel"/>
    <w:tmpl w:val="803AD6E6"/>
    <w:lvl w:ilvl="0" w:tplc="A28A2B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4">
    <w:nsid w:val="2892240B"/>
    <w:multiLevelType w:val="hybridMultilevel"/>
    <w:tmpl w:val="FB323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3222C8"/>
    <w:multiLevelType w:val="hybridMultilevel"/>
    <w:tmpl w:val="3056A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3A35C6"/>
    <w:multiLevelType w:val="hybridMultilevel"/>
    <w:tmpl w:val="754A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300A91"/>
    <w:multiLevelType w:val="multilevel"/>
    <w:tmpl w:val="0816001D"/>
    <w:styleLink w:val="Estilo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8">
    <w:nsid w:val="3450121E"/>
    <w:multiLevelType w:val="multilevel"/>
    <w:tmpl w:val="3ED601D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342B5"/>
    <w:multiLevelType w:val="multilevel"/>
    <w:tmpl w:val="D5E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976BF2"/>
    <w:multiLevelType w:val="multilevel"/>
    <w:tmpl w:val="FE2448C8"/>
    <w:numStyleLink w:val="Style1"/>
  </w:abstractNum>
  <w:abstractNum w:abstractNumId="21">
    <w:nsid w:val="3A1B6311"/>
    <w:multiLevelType w:val="hybridMultilevel"/>
    <w:tmpl w:val="895C07E8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261EB"/>
    <w:multiLevelType w:val="hybridMultilevel"/>
    <w:tmpl w:val="72AA63E2"/>
    <w:lvl w:ilvl="0" w:tplc="C9DA330C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C1152"/>
    <w:multiLevelType w:val="hybridMultilevel"/>
    <w:tmpl w:val="73EE0112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1365F3"/>
    <w:multiLevelType w:val="multilevel"/>
    <w:tmpl w:val="FE2448C8"/>
    <w:numStyleLink w:val="Style1"/>
  </w:abstractNum>
  <w:abstractNum w:abstractNumId="25">
    <w:nsid w:val="42725211"/>
    <w:multiLevelType w:val="hybridMultilevel"/>
    <w:tmpl w:val="250A67E6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2C6D0D"/>
    <w:multiLevelType w:val="hybridMultilevel"/>
    <w:tmpl w:val="BF48CB16"/>
    <w:lvl w:ilvl="0" w:tplc="132E52F2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Arial" w:hAnsi="Aria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47903"/>
    <w:multiLevelType w:val="multilevel"/>
    <w:tmpl w:val="834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AF4F54"/>
    <w:multiLevelType w:val="multilevel"/>
    <w:tmpl w:val="FE2448C8"/>
    <w:styleLink w:val="Style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27A7B"/>
    <w:multiLevelType w:val="multilevel"/>
    <w:tmpl w:val="034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035C78"/>
    <w:multiLevelType w:val="multilevel"/>
    <w:tmpl w:val="08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1">
    <w:nsid w:val="570773DD"/>
    <w:multiLevelType w:val="hybridMultilevel"/>
    <w:tmpl w:val="73C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2">
    <w:nsid w:val="58EE5DDD"/>
    <w:multiLevelType w:val="multilevel"/>
    <w:tmpl w:val="FE2448C8"/>
    <w:numStyleLink w:val="Style1"/>
  </w:abstractNum>
  <w:abstractNum w:abstractNumId="33">
    <w:nsid w:val="590848E4"/>
    <w:multiLevelType w:val="hybridMultilevel"/>
    <w:tmpl w:val="514EA622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F30013"/>
    <w:multiLevelType w:val="multilevel"/>
    <w:tmpl w:val="FE2448C8"/>
    <w:numStyleLink w:val="Style1"/>
  </w:abstractNum>
  <w:abstractNum w:abstractNumId="35">
    <w:nsid w:val="5C7B21B6"/>
    <w:multiLevelType w:val="multilevel"/>
    <w:tmpl w:val="FE2448C8"/>
    <w:numStyleLink w:val="Style1"/>
  </w:abstractNum>
  <w:abstractNum w:abstractNumId="36">
    <w:nsid w:val="5D851444"/>
    <w:multiLevelType w:val="multilevel"/>
    <w:tmpl w:val="FE2448C8"/>
    <w:numStyleLink w:val="Style1"/>
  </w:abstractNum>
  <w:abstractNum w:abstractNumId="37">
    <w:nsid w:val="60EB68C2"/>
    <w:multiLevelType w:val="multilevel"/>
    <w:tmpl w:val="BF48CB16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2799B"/>
    <w:multiLevelType w:val="multilevel"/>
    <w:tmpl w:val="FE2448C8"/>
    <w:styleLink w:val="Estilo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000B56"/>
    <w:multiLevelType w:val="multilevel"/>
    <w:tmpl w:val="FE2448C8"/>
    <w:numStyleLink w:val="Style1"/>
  </w:abstractNum>
  <w:abstractNum w:abstractNumId="40">
    <w:nsid w:val="614C7099"/>
    <w:multiLevelType w:val="hybridMultilevel"/>
    <w:tmpl w:val="F0A0CE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C24385"/>
    <w:multiLevelType w:val="multilevel"/>
    <w:tmpl w:val="FE2448C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620029"/>
    <w:multiLevelType w:val="multilevel"/>
    <w:tmpl w:val="08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3">
    <w:nsid w:val="6F015B91"/>
    <w:multiLevelType w:val="multilevel"/>
    <w:tmpl w:val="132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FB53D1A"/>
    <w:multiLevelType w:val="multilevel"/>
    <w:tmpl w:val="B1CA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5FD3C4F"/>
    <w:multiLevelType w:val="hybridMultilevel"/>
    <w:tmpl w:val="AC7EF2DA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472648"/>
    <w:multiLevelType w:val="hybridMultilevel"/>
    <w:tmpl w:val="99DCF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B61EA7"/>
    <w:multiLevelType w:val="multilevel"/>
    <w:tmpl w:val="72AA63E2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E617A6"/>
    <w:multiLevelType w:val="hybridMultilevel"/>
    <w:tmpl w:val="A8CC2A52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12"/>
  </w:num>
  <w:num w:numId="4">
    <w:abstractNumId w:val="18"/>
  </w:num>
  <w:num w:numId="5">
    <w:abstractNumId w:val="22"/>
  </w:num>
  <w:num w:numId="6">
    <w:abstractNumId w:val="47"/>
  </w:num>
  <w:num w:numId="7">
    <w:abstractNumId w:val="20"/>
  </w:num>
  <w:num w:numId="8">
    <w:abstractNumId w:val="48"/>
  </w:num>
  <w:num w:numId="9">
    <w:abstractNumId w:val="33"/>
  </w:num>
  <w:num w:numId="10">
    <w:abstractNumId w:val="7"/>
  </w:num>
  <w:num w:numId="11">
    <w:abstractNumId w:val="4"/>
  </w:num>
  <w:num w:numId="12">
    <w:abstractNumId w:val="45"/>
  </w:num>
  <w:num w:numId="13">
    <w:abstractNumId w:val="10"/>
  </w:num>
  <w:num w:numId="14">
    <w:abstractNumId w:val="21"/>
  </w:num>
  <w:num w:numId="15">
    <w:abstractNumId w:val="3"/>
  </w:num>
  <w:num w:numId="16">
    <w:abstractNumId w:val="25"/>
  </w:num>
  <w:num w:numId="17">
    <w:abstractNumId w:val="23"/>
  </w:num>
  <w:num w:numId="18">
    <w:abstractNumId w:val="31"/>
  </w:num>
  <w:num w:numId="19">
    <w:abstractNumId w:val="13"/>
  </w:num>
  <w:num w:numId="20">
    <w:abstractNumId w:val="5"/>
  </w:num>
  <w:num w:numId="21">
    <w:abstractNumId w:val="41"/>
  </w:num>
  <w:num w:numId="22">
    <w:abstractNumId w:val="28"/>
  </w:num>
  <w:num w:numId="23">
    <w:abstractNumId w:val="2"/>
  </w:num>
  <w:num w:numId="24">
    <w:abstractNumId w:val="36"/>
  </w:num>
  <w:num w:numId="25">
    <w:abstractNumId w:val="42"/>
  </w:num>
  <w:num w:numId="26">
    <w:abstractNumId w:val="38"/>
  </w:num>
  <w:num w:numId="27">
    <w:abstractNumId w:val="30"/>
  </w:num>
  <w:num w:numId="28">
    <w:abstractNumId w:val="17"/>
  </w:num>
  <w:num w:numId="29">
    <w:abstractNumId w:val="1"/>
  </w:num>
  <w:num w:numId="30">
    <w:abstractNumId w:val="11"/>
  </w:num>
  <w:num w:numId="31">
    <w:abstractNumId w:val="24"/>
  </w:num>
  <w:num w:numId="32">
    <w:abstractNumId w:val="39"/>
  </w:num>
  <w:num w:numId="33">
    <w:abstractNumId w:val="32"/>
  </w:num>
  <w:num w:numId="34">
    <w:abstractNumId w:val="6"/>
  </w:num>
  <w:num w:numId="35">
    <w:abstractNumId w:val="8"/>
  </w:num>
  <w:num w:numId="36">
    <w:abstractNumId w:val="34"/>
  </w:num>
  <w:num w:numId="37">
    <w:abstractNumId w:val="35"/>
  </w:num>
  <w:num w:numId="38">
    <w:abstractNumId w:val="9"/>
  </w:num>
  <w:num w:numId="39">
    <w:abstractNumId w:val="16"/>
  </w:num>
  <w:num w:numId="40">
    <w:abstractNumId w:val="43"/>
  </w:num>
  <w:num w:numId="41">
    <w:abstractNumId w:val="44"/>
  </w:num>
  <w:num w:numId="42">
    <w:abstractNumId w:val="27"/>
  </w:num>
  <w:num w:numId="43">
    <w:abstractNumId w:val="29"/>
  </w:num>
  <w:num w:numId="44">
    <w:abstractNumId w:val="19"/>
  </w:num>
  <w:num w:numId="45">
    <w:abstractNumId w:val="46"/>
  </w:num>
  <w:num w:numId="46">
    <w:abstractNumId w:val="40"/>
  </w:num>
  <w:num w:numId="47">
    <w:abstractNumId w:val="0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3C"/>
    <w:rsid w:val="00002A3C"/>
    <w:rsid w:val="00014DF3"/>
    <w:rsid w:val="00020A43"/>
    <w:rsid w:val="000229EB"/>
    <w:rsid w:val="00026F6C"/>
    <w:rsid w:val="00050C0D"/>
    <w:rsid w:val="00054FBB"/>
    <w:rsid w:val="00066D60"/>
    <w:rsid w:val="00085B38"/>
    <w:rsid w:val="000961AD"/>
    <w:rsid w:val="000C7191"/>
    <w:rsid w:val="000E06C2"/>
    <w:rsid w:val="000E38A3"/>
    <w:rsid w:val="000E595A"/>
    <w:rsid w:val="001264F0"/>
    <w:rsid w:val="00147CA0"/>
    <w:rsid w:val="001544D3"/>
    <w:rsid w:val="00164F31"/>
    <w:rsid w:val="00166364"/>
    <w:rsid w:val="00171D3C"/>
    <w:rsid w:val="00173B2A"/>
    <w:rsid w:val="001836B6"/>
    <w:rsid w:val="00195F15"/>
    <w:rsid w:val="001A5A05"/>
    <w:rsid w:val="001D0D6F"/>
    <w:rsid w:val="001D502B"/>
    <w:rsid w:val="001E56E0"/>
    <w:rsid w:val="001E6B13"/>
    <w:rsid w:val="001F5EF3"/>
    <w:rsid w:val="00207075"/>
    <w:rsid w:val="0021257D"/>
    <w:rsid w:val="00230F6C"/>
    <w:rsid w:val="00241478"/>
    <w:rsid w:val="002437CE"/>
    <w:rsid w:val="00250F19"/>
    <w:rsid w:val="00254CFC"/>
    <w:rsid w:val="00262916"/>
    <w:rsid w:val="00285196"/>
    <w:rsid w:val="002A6067"/>
    <w:rsid w:val="002B20E7"/>
    <w:rsid w:val="002C52AA"/>
    <w:rsid w:val="002C594F"/>
    <w:rsid w:val="002C5E12"/>
    <w:rsid w:val="00357F5F"/>
    <w:rsid w:val="00370072"/>
    <w:rsid w:val="00380AFF"/>
    <w:rsid w:val="00393820"/>
    <w:rsid w:val="003A4DE3"/>
    <w:rsid w:val="003C0AE6"/>
    <w:rsid w:val="003C24FC"/>
    <w:rsid w:val="003C4AD7"/>
    <w:rsid w:val="003E3519"/>
    <w:rsid w:val="003F0244"/>
    <w:rsid w:val="004059B7"/>
    <w:rsid w:val="004317C4"/>
    <w:rsid w:val="00433C40"/>
    <w:rsid w:val="004351F9"/>
    <w:rsid w:val="00447655"/>
    <w:rsid w:val="0045501D"/>
    <w:rsid w:val="00464417"/>
    <w:rsid w:val="00467213"/>
    <w:rsid w:val="00475EA2"/>
    <w:rsid w:val="0048371C"/>
    <w:rsid w:val="00493ABA"/>
    <w:rsid w:val="00494CBC"/>
    <w:rsid w:val="004C7601"/>
    <w:rsid w:val="004E2D5D"/>
    <w:rsid w:val="004E7FDE"/>
    <w:rsid w:val="0050087F"/>
    <w:rsid w:val="00534B46"/>
    <w:rsid w:val="00562144"/>
    <w:rsid w:val="00582892"/>
    <w:rsid w:val="00593500"/>
    <w:rsid w:val="005A5A93"/>
    <w:rsid w:val="005C24BA"/>
    <w:rsid w:val="005C2C5F"/>
    <w:rsid w:val="005D188F"/>
    <w:rsid w:val="005D65F6"/>
    <w:rsid w:val="00603DE9"/>
    <w:rsid w:val="00605660"/>
    <w:rsid w:val="00610BA6"/>
    <w:rsid w:val="00626E94"/>
    <w:rsid w:val="0067100B"/>
    <w:rsid w:val="00677AB7"/>
    <w:rsid w:val="00690D55"/>
    <w:rsid w:val="006A0E69"/>
    <w:rsid w:val="006A1557"/>
    <w:rsid w:val="006B168B"/>
    <w:rsid w:val="006C4CE6"/>
    <w:rsid w:val="006E116A"/>
    <w:rsid w:val="006E6BE1"/>
    <w:rsid w:val="006F3842"/>
    <w:rsid w:val="006F3D11"/>
    <w:rsid w:val="0070071F"/>
    <w:rsid w:val="007112EC"/>
    <w:rsid w:val="007157B4"/>
    <w:rsid w:val="00735A4A"/>
    <w:rsid w:val="0074000D"/>
    <w:rsid w:val="007403A3"/>
    <w:rsid w:val="00743EEC"/>
    <w:rsid w:val="007649A3"/>
    <w:rsid w:val="00774FFD"/>
    <w:rsid w:val="00782871"/>
    <w:rsid w:val="00784F40"/>
    <w:rsid w:val="00794C58"/>
    <w:rsid w:val="007A3E2A"/>
    <w:rsid w:val="007A7F81"/>
    <w:rsid w:val="007B0927"/>
    <w:rsid w:val="007C62DC"/>
    <w:rsid w:val="007D1299"/>
    <w:rsid w:val="007D18C2"/>
    <w:rsid w:val="007D3348"/>
    <w:rsid w:val="008177EC"/>
    <w:rsid w:val="00826291"/>
    <w:rsid w:val="00844B3A"/>
    <w:rsid w:val="00846DF5"/>
    <w:rsid w:val="008667A1"/>
    <w:rsid w:val="00872F72"/>
    <w:rsid w:val="008771D3"/>
    <w:rsid w:val="00881104"/>
    <w:rsid w:val="00885A2B"/>
    <w:rsid w:val="00887C0D"/>
    <w:rsid w:val="00891D1D"/>
    <w:rsid w:val="008A0148"/>
    <w:rsid w:val="008C0475"/>
    <w:rsid w:val="008C6443"/>
    <w:rsid w:val="008E063D"/>
    <w:rsid w:val="008E43A6"/>
    <w:rsid w:val="008E5283"/>
    <w:rsid w:val="008E575C"/>
    <w:rsid w:val="008E670A"/>
    <w:rsid w:val="00902B79"/>
    <w:rsid w:val="00905B50"/>
    <w:rsid w:val="00907679"/>
    <w:rsid w:val="00922996"/>
    <w:rsid w:val="00925FC9"/>
    <w:rsid w:val="00940DBC"/>
    <w:rsid w:val="00944959"/>
    <w:rsid w:val="0094630C"/>
    <w:rsid w:val="00957EE9"/>
    <w:rsid w:val="00964D9F"/>
    <w:rsid w:val="00966503"/>
    <w:rsid w:val="00981772"/>
    <w:rsid w:val="00991CC7"/>
    <w:rsid w:val="009943C8"/>
    <w:rsid w:val="009B7FA2"/>
    <w:rsid w:val="009C1083"/>
    <w:rsid w:val="009C42B9"/>
    <w:rsid w:val="009C72C6"/>
    <w:rsid w:val="009D28FA"/>
    <w:rsid w:val="009E7C60"/>
    <w:rsid w:val="00A00E30"/>
    <w:rsid w:val="00A01FF0"/>
    <w:rsid w:val="00A124E8"/>
    <w:rsid w:val="00A260CC"/>
    <w:rsid w:val="00A32ACB"/>
    <w:rsid w:val="00A407F1"/>
    <w:rsid w:val="00A413AD"/>
    <w:rsid w:val="00A541FE"/>
    <w:rsid w:val="00A5460E"/>
    <w:rsid w:val="00A64540"/>
    <w:rsid w:val="00A6697C"/>
    <w:rsid w:val="00A8154A"/>
    <w:rsid w:val="00A8581C"/>
    <w:rsid w:val="00A86AEF"/>
    <w:rsid w:val="00A90A35"/>
    <w:rsid w:val="00A9373B"/>
    <w:rsid w:val="00A95888"/>
    <w:rsid w:val="00A97499"/>
    <w:rsid w:val="00AA4340"/>
    <w:rsid w:val="00AB2739"/>
    <w:rsid w:val="00AB7385"/>
    <w:rsid w:val="00AC043B"/>
    <w:rsid w:val="00AC1027"/>
    <w:rsid w:val="00AC773B"/>
    <w:rsid w:val="00AE205B"/>
    <w:rsid w:val="00AE572D"/>
    <w:rsid w:val="00AE680B"/>
    <w:rsid w:val="00B017C3"/>
    <w:rsid w:val="00B03EEA"/>
    <w:rsid w:val="00B160DA"/>
    <w:rsid w:val="00B20683"/>
    <w:rsid w:val="00B20A38"/>
    <w:rsid w:val="00B320DD"/>
    <w:rsid w:val="00B46815"/>
    <w:rsid w:val="00B56BA5"/>
    <w:rsid w:val="00B76ECA"/>
    <w:rsid w:val="00B80CD4"/>
    <w:rsid w:val="00BA473E"/>
    <w:rsid w:val="00BC357F"/>
    <w:rsid w:val="00BD5533"/>
    <w:rsid w:val="00BF333B"/>
    <w:rsid w:val="00C030D3"/>
    <w:rsid w:val="00C07802"/>
    <w:rsid w:val="00C15E38"/>
    <w:rsid w:val="00C253A0"/>
    <w:rsid w:val="00CB44A1"/>
    <w:rsid w:val="00CB7A4C"/>
    <w:rsid w:val="00CC1229"/>
    <w:rsid w:val="00CC232F"/>
    <w:rsid w:val="00CD1E17"/>
    <w:rsid w:val="00CE124A"/>
    <w:rsid w:val="00D108D5"/>
    <w:rsid w:val="00D32397"/>
    <w:rsid w:val="00D3636E"/>
    <w:rsid w:val="00D439DA"/>
    <w:rsid w:val="00D4424C"/>
    <w:rsid w:val="00DA0351"/>
    <w:rsid w:val="00DE0856"/>
    <w:rsid w:val="00DE35CA"/>
    <w:rsid w:val="00DE7CF4"/>
    <w:rsid w:val="00DF23A2"/>
    <w:rsid w:val="00E067F0"/>
    <w:rsid w:val="00E158A2"/>
    <w:rsid w:val="00E16397"/>
    <w:rsid w:val="00E208BF"/>
    <w:rsid w:val="00E24068"/>
    <w:rsid w:val="00E25AD9"/>
    <w:rsid w:val="00E31E57"/>
    <w:rsid w:val="00E4014B"/>
    <w:rsid w:val="00E415B2"/>
    <w:rsid w:val="00E4474E"/>
    <w:rsid w:val="00E51A51"/>
    <w:rsid w:val="00E546E1"/>
    <w:rsid w:val="00E56E65"/>
    <w:rsid w:val="00E61F27"/>
    <w:rsid w:val="00E70FA4"/>
    <w:rsid w:val="00E74BEA"/>
    <w:rsid w:val="00E822C9"/>
    <w:rsid w:val="00E874B3"/>
    <w:rsid w:val="00E94BC0"/>
    <w:rsid w:val="00EC679F"/>
    <w:rsid w:val="00EC6D96"/>
    <w:rsid w:val="00ED644C"/>
    <w:rsid w:val="00EE381B"/>
    <w:rsid w:val="00EF3783"/>
    <w:rsid w:val="00EF5A81"/>
    <w:rsid w:val="00EF781B"/>
    <w:rsid w:val="00F02307"/>
    <w:rsid w:val="00F1087D"/>
    <w:rsid w:val="00F201D9"/>
    <w:rsid w:val="00F348A4"/>
    <w:rsid w:val="00F445D6"/>
    <w:rsid w:val="00F54FA6"/>
    <w:rsid w:val="00F64B78"/>
    <w:rsid w:val="00F667B0"/>
    <w:rsid w:val="00F6719C"/>
    <w:rsid w:val="00F85AC2"/>
    <w:rsid w:val="00FA7204"/>
    <w:rsid w:val="00FA78BC"/>
    <w:rsid w:val="00FB2DB5"/>
    <w:rsid w:val="00FC40CB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29"/>
      </w:numPr>
    </w:pPr>
  </w:style>
  <w:style w:type="numbering" w:customStyle="1" w:styleId="Estilo3">
    <w:name w:val="Estilo3"/>
    <w:rsid w:val="00AD357E"/>
    <w:pPr>
      <w:numPr>
        <w:numId w:val="28"/>
      </w:numPr>
    </w:pPr>
  </w:style>
  <w:style w:type="numbering" w:customStyle="1" w:styleId="Style1">
    <w:name w:val="Style1"/>
    <w:rsid w:val="00AD357E"/>
    <w:pPr>
      <w:numPr>
        <w:numId w:val="22"/>
      </w:numPr>
    </w:pPr>
  </w:style>
  <w:style w:type="numbering" w:customStyle="1" w:styleId="Estilo2">
    <w:name w:val="Estilo2"/>
    <w:rsid w:val="00AD357E"/>
    <w:pPr>
      <w:numPr>
        <w:numId w:val="27"/>
      </w:numPr>
    </w:pPr>
  </w:style>
  <w:style w:type="numbering" w:customStyle="1" w:styleId="Estilo1">
    <w:name w:val="Estilo1"/>
    <w:rsid w:val="00AD357E"/>
    <w:pPr>
      <w:numPr>
        <w:numId w:val="26"/>
      </w:numPr>
    </w:pPr>
  </w:style>
  <w:style w:type="character" w:customStyle="1" w:styleId="Cabealho4Carcter">
    <w:name w:val="Cabeçalho 4 Carácter"/>
    <w:basedOn w:val="Tipodeletrapredefinidodopargrafo"/>
    <w:link w:val="Cabealho4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905B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29"/>
      </w:numPr>
    </w:pPr>
  </w:style>
  <w:style w:type="numbering" w:customStyle="1" w:styleId="Estilo3">
    <w:name w:val="Estilo3"/>
    <w:rsid w:val="00AD357E"/>
    <w:pPr>
      <w:numPr>
        <w:numId w:val="28"/>
      </w:numPr>
    </w:pPr>
  </w:style>
  <w:style w:type="numbering" w:customStyle="1" w:styleId="Style1">
    <w:name w:val="Style1"/>
    <w:rsid w:val="00AD357E"/>
    <w:pPr>
      <w:numPr>
        <w:numId w:val="22"/>
      </w:numPr>
    </w:pPr>
  </w:style>
  <w:style w:type="numbering" w:customStyle="1" w:styleId="Estilo2">
    <w:name w:val="Estilo2"/>
    <w:rsid w:val="00AD357E"/>
    <w:pPr>
      <w:numPr>
        <w:numId w:val="27"/>
      </w:numPr>
    </w:pPr>
  </w:style>
  <w:style w:type="numbering" w:customStyle="1" w:styleId="Estilo1">
    <w:name w:val="Estilo1"/>
    <w:rsid w:val="00AD357E"/>
    <w:pPr>
      <w:numPr>
        <w:numId w:val="26"/>
      </w:numPr>
    </w:pPr>
  </w:style>
  <w:style w:type="character" w:customStyle="1" w:styleId="Cabealho4Carcter">
    <w:name w:val="Cabeçalho 4 Carácter"/>
    <w:basedOn w:val="Tipodeletrapredefinidodopargrafo"/>
    <w:link w:val="Cabealho4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905B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993DE-B5F7-4028-9675-76CFE130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4881</Words>
  <Characters>26359</Characters>
  <Application>Microsoft Office Word</Application>
  <DocSecurity>0</DocSecurity>
  <Lines>219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Bloco Gráfico</Company>
  <LinksUpToDate>false</LinksUpToDate>
  <CharactersWithSpaces>31178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Humberto</cp:lastModifiedBy>
  <cp:revision>5</cp:revision>
  <cp:lastPrinted>2010-06-14T14:10:00Z</cp:lastPrinted>
  <dcterms:created xsi:type="dcterms:W3CDTF">2013-02-21T08:55:00Z</dcterms:created>
  <dcterms:modified xsi:type="dcterms:W3CDTF">2014-10-13T14:41:00Z</dcterms:modified>
</cp:coreProperties>
</file>