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SITRA-Luz — Requerimientos del Sistema</w:t>
      </w:r>
    </w:p>
    <w:p>
      <w:pPr>
        <w:spacing w:after="120"/>
        <w:jc w:val="left"/>
      </w:pPr>
      <w:r>
        <w:rPr>
          <w:b/>
          <w:bCs/>
        </w:rPr>
        <w:t xml:space="preserve">Sistema de Trazabilidad y Dispensación de Medicamentos — Clínica La Luz</w:t>
      </w:r>
    </w:p>
    <w:p>
      <w:pPr>
        <w:spacing w:after="200"/>
      </w:pPr>
      <w:r>
        <w:t xml:space="preserve"> </w:t>
      </w:r>
    </w:p>
    <w:p>
      <w:pPr>
        <w:pBdr>
          <w:left w:val="single" w:color="BFBFBF" w:sz="12" w:space="200"/>
        </w:pBdr>
        <w:spacing w:after="120"/>
        <w:ind w:start="300"/>
        <w:jc w:val="left"/>
      </w:pPr>
      <w:r>
        <w:rPr>
          <w:b/>
          <w:bCs/>
        </w:rPr>
        <w:t xml:space="preserve">Versión 6</w:t>
      </w:r>
      <w:r>
        <w:t xml:space="preserve"> — RF-013 completado (catálogo medicamentos); RF-014, RF-015, RF-016 agregados (Módulo 1: Registro Inteligente con IA/OCR); RF-030, RF-031 agregados (Módulo 2: faltantes y solicitudes de abastecimiento); RNF-011, RNF-012, RNF-013 agregados (offline ML Kit, seguridad de credenciales, expiración de sesión).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Requerimientos Funcionales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98"/>
        <w:gridCol w:w="1693"/>
        <w:gridCol w:w="2987"/>
        <w:gridCol w:w="597"/>
        <w:gridCol w:w="597"/>
        <w:gridCol w:w="2988"/>
      </w:tblGrid>
      <w:tr>
        <w:trPr>
          <w:tblHeader/>
        </w:trPr>
        <w:tc>
          <w:p>
            <w:pPr>
              <w:jc w:val="left"/>
            </w:pPr>
            <w:r>
              <w:rPr>
                <w:b/>
                <w:bCs/>
              </w:rPr>
              <w:t xml:space="preserve">ID</w:t>
            </w:r>
          </w:p>
        </w:tc>
        <w:tc>
          <w:p>
            <w:pPr>
              <w:jc w:val="left"/>
            </w:pPr>
            <w:r>
              <w:rPr>
                <w:b/>
                <w:bCs/>
              </w:rPr>
              <w:t xml:space="preserve">Nombre del Requerimiento</w:t>
            </w:r>
          </w:p>
        </w:tc>
        <w:tc>
          <w:p>
            <w:pPr>
              <w:jc w:val="left"/>
            </w:pPr>
            <w:r>
              <w:rPr>
                <w:b/>
                <w:bCs/>
              </w:rPr>
              <w:t xml:space="preserve">Descripción</w:t>
            </w:r>
          </w:p>
        </w:tc>
        <w:tc>
          <w:p>
            <w:pPr>
              <w:jc w:val="left"/>
            </w:pPr>
            <w:r>
              <w:rPr>
                <w:b/>
                <w:bCs/>
              </w:rPr>
              <w:t xml:space="preserve">Tipo</w:t>
            </w:r>
          </w:p>
        </w:tc>
        <w:tc>
          <w:p>
            <w:pPr>
              <w:jc w:val="left"/>
            </w:pPr>
            <w:r>
              <w:rPr>
                <w:b/>
                <w:bCs/>
              </w:rPr>
              <w:t xml:space="preserve">Prioridad</w:t>
            </w:r>
          </w:p>
        </w:tc>
        <w:tc>
          <w:p>
            <w:pPr>
              <w:jc w:val="left"/>
            </w:pPr>
            <w:r>
              <w:rPr>
                <w:b/>
                <w:bCs/>
              </w:rPr>
              <w:t xml:space="preserve">Justificación de Prioridad</w:t>
            </w:r>
          </w:p>
        </w:tc>
      </w:tr>
      <w:tr>
        <w:tc>
          <w:p>
            <w:pPr>
              <w:jc w:val="left"/>
            </w:pPr>
            <w:r>
              <w:t xml:space="preserve">RF-001</w:t>
            </w:r>
          </w:p>
        </w:tc>
        <w:tc>
          <w:p>
            <w:pPr>
              <w:jc w:val="left"/>
            </w:pPr>
            <w:r>
              <w:t xml:space="preserve">Autenticar usuario con credenciales del sistema</w:t>
            </w:r>
          </w:p>
        </w:tc>
        <w:tc>
          <w:p>
            <w:pPr>
              <w:jc w:val="left"/>
            </w:pPr>
            <w:r>
              <w:t xml:space="preserve">El usuario ingresa su usuario y contraseña registrados en el sistema. El sistema valida las credenciales y redirige al módulo correspondiente según el rol asignado (Administrador, Jefatura, Farmacia, Almacén, Enfermería/Técnico).</w:t>
            </w:r>
          </w:p>
        </w:tc>
        <w:tc>
          <w:p>
            <w:pPr>
              <w:jc w:val="left"/>
            </w:pPr>
            <w:r>
              <w:t xml:space="preserve">Funcional</w:t>
            </w:r>
          </w:p>
        </w:tc>
        <w:tc>
          <w:p>
            <w:pPr>
              <w:jc w:val="left"/>
            </w:pPr>
            <w:r>
              <w:t xml:space="preserve">Alta</w:t>
            </w:r>
          </w:p>
        </w:tc>
        <w:tc>
          <w:p>
            <w:pPr>
              <w:jc w:val="left"/>
            </w:pPr>
            <w:r>
              <w:t xml:space="preserve">Sin autenticación no existe control de acceso. Ningún actor puede operar el sistema sin una sesión válida con su rol correspondiente. Es la base de toda la trazabilidad y seguridad.</w:t>
            </w:r>
          </w:p>
        </w:tc>
      </w:tr>
      <w:tr>
        <w:tc>
          <w:p>
            <w:pPr>
              <w:jc w:val="left"/>
            </w:pPr>
            <w:r>
              <w:t xml:space="preserve">RF-002</w:t>
            </w:r>
          </w:p>
        </w:tc>
        <w:tc>
          <w:p>
            <w:pPr>
              <w:jc w:val="left"/>
            </w:pPr>
            <w:r>
              <w:t xml:space="preserve">Gestionar sesión y permisos por rol</w:t>
            </w:r>
          </w:p>
        </w:tc>
        <w:tc>
          <w:p>
            <w:pPr>
              <w:jc w:val="left"/>
            </w:pPr>
            <w:r>
              <w:t xml:space="preserve">El sistema restringe las acciones disponibles según el rol activo: Administrador (acceso total), Jefatura (reportes y dashboard), Farmacia (preparación y entrega), Almacén (stock, transferencias y registro de medicamentos), Enfermería/Técnico (creación de fichas y confirmación de recojo).</w:t>
            </w:r>
          </w:p>
        </w:tc>
        <w:tc>
          <w:p>
            <w:pPr>
              <w:jc w:val="left"/>
            </w:pPr>
            <w:r>
              <w:t xml:space="preserve">Funcional</w:t>
            </w:r>
          </w:p>
        </w:tc>
        <w:tc>
          <w:p>
            <w:pPr>
              <w:jc w:val="left"/>
            </w:pPr>
            <w:r>
              <w:t xml:space="preserve">Alta</w:t>
            </w:r>
          </w:p>
        </w:tc>
        <w:tc>
          <w:p>
            <w:pPr>
              <w:jc w:val="left"/>
            </w:pPr>
            <w:r>
              <w:t xml:space="preserve">Los roles definen quién puede crear, modificar, preparar o entregar. Sin esta capa, cualquier usuario podría alterar estados de stock o fichas fuera de su competencia.</w:t>
            </w:r>
          </w:p>
        </w:tc>
      </w:tr>
      <w:tr>
        <w:tc>
          <w:p>
            <w:pPr>
              <w:jc w:val="left"/>
            </w:pPr>
            <w:r>
              <w:t xml:space="preserve">RF-003</w:t>
            </w:r>
          </w:p>
        </w:tc>
        <w:tc>
          <w:p>
            <w:pPr>
              <w:jc w:val="left"/>
            </w:pPr>
            <w:r>
              <w:t xml:space="preserve">Registrar ficha de pedido</w:t>
            </w:r>
          </w:p>
        </w:tc>
        <w:tc>
          <w:p>
            <w:pPr>
              <w:jc w:val="left"/>
            </w:pPr>
            <w:r>
              <w:t xml:space="preserve">El personal de enfermería o técnico crea una ficha desde una única vista de registro. Al iniciar, selecciona el </w:t>
            </w:r>
            <w:r>
              <w:rPr>
                <w:b/>
                <w:bCs/>
              </w:rPr>
              <w:t xml:space="preserve">tipo de ficha</w:t>
            </w:r>
            <w:r>
              <w:t xml:space="preserve"> (General o Neonatología); la vista carga dinámicamente los campos según la selección. </w:t>
            </w:r>
            <w:r>
              <w:rPr>
                <w:b/>
                <w:bCs/>
              </w:rPr>
              <w:t xml:space="preserve">Ficha General:</w:t>
            </w:r>
            <w:r>
              <w:t xml:space="preserve"> número autogenerado, fecha y hora, nombre del paciente, procedencia (Emergencia / Hospitalización / Otro-texto libre), tipo de financiamiento (lista configurable), diagnóstico o procedimiento (texto libre), lista de ítems con nombre y cantidad, doctor a cargo (texto), técnico/enfermera que recoge (selección por área). </w:t>
            </w:r>
            <w:r>
              <w:rPr>
                <w:b/>
                <w:bCs/>
              </w:rPr>
              <w:t xml:space="preserve">Ficha Neonatología:</w:t>
            </w:r>
            <w:r>
              <w:t xml:space="preserve"> número autogenerado, fecha y hora, nombre de la madre, habitación (opcional), apellidos del recién nacido, tipo de parto, tabla de insumos con nombre y cantidad, doctor a cargo (texto), técnico/enfermera que recoge (selección por área). En ambos tipos, los ítems de tipo medicamento y de tipo dispositivo médico se muestran en secciones diferenciadas. </w:t>
            </w:r>
            <w:r>
              <w:rPr>
                <w:b/>
                <w:bCs/>
              </w:rPr>
              <w:t xml:space="preserve">Flujo de excepción — Modificación:</w:t>
            </w:r>
            <w:r>
              <w:t xml:space="preserve"> si la ficha fue enviada y aún no está en "En preparación", el creador o administrador puede reabrirla desde la lista (RF-006) en modo edición sobre la misma vista. Una vez en "En preparación" o superior, solo el administrador puede modificarla.</w:t>
            </w:r>
          </w:p>
        </w:tc>
        <w:tc>
          <w:p>
            <w:pPr>
              <w:jc w:val="left"/>
            </w:pPr>
            <w:r>
              <w:t xml:space="preserve">Funcional</w:t>
            </w:r>
          </w:p>
        </w:tc>
        <w:tc>
          <w:p>
            <w:pPr>
              <w:jc w:val="left"/>
            </w:pPr>
            <w:r>
              <w:t xml:space="preserve">Alta</w:t>
            </w:r>
          </w:p>
        </w:tc>
        <w:tc>
          <w:p>
            <w:pPr>
              <w:jc w:val="left"/>
            </w:pPr>
            <w:r>
              <w:t xml:space="preserve">Unifica en una sola interfaz los dos formatos físicos validados por la jefa de farmacia. El selector de tipo controla dinámicamente los campos mostrados, simplificando el mantenimiento ante nuevos tipos de ficha.</w:t>
            </w:r>
          </w:p>
        </w:tc>
      </w:tr>
      <w:tr>
        <w:tc>
          <w:p>
            <w:pPr>
              <w:jc w:val="left"/>
            </w:pPr>
            <w:r>
              <w:t xml:space="preserve">RF-004</w:t>
            </w:r>
          </w:p>
        </w:tc>
        <w:tc>
          <w:p>
            <w:pPr>
              <w:jc w:val="left"/>
            </w:pPr>
            <w:r>
              <w:t xml:space="preserve">Seleccionar medicamentos e insumos del catálogo al registrar ficha</w:t>
            </w:r>
          </w:p>
        </w:tc>
        <w:tc>
          <w:p>
            <w:pPr>
              <w:jc w:val="left"/>
            </w:pPr>
            <w:r>
              <w:t xml:space="preserve">Al agregar ítems a la ficha, el sistema muestra el catálogo general con stock disponible en tiempo real. Los ítems sin stock aparecen deshabilitados. Los ítems seleccionados se agregan a la lista de la ficha con el campo de cantidad editable.</w:t>
            </w:r>
          </w:p>
        </w:tc>
        <w:tc>
          <w:p>
            <w:pPr>
              <w:jc w:val="left"/>
            </w:pPr>
            <w:r>
              <w:t xml:space="preserve">Funcional</w:t>
            </w:r>
          </w:p>
        </w:tc>
        <w:tc>
          <w:p>
            <w:pPr>
              <w:jc w:val="left"/>
            </w:pPr>
            <w:r>
              <w:t xml:space="preserve">Alta</w:t>
            </w:r>
          </w:p>
        </w:tc>
        <w:tc>
          <w:p>
            <w:pPr>
              <w:jc w:val="left"/>
            </w:pPr>
            <w:r>
              <w:t xml:space="preserve">Garantiza que el personal solo solicite lo que existe en farmacia. Previene pedidos imposibles de atender y mantiene la integridad del stock desde el origen del pedido.</w:t>
            </w:r>
          </w:p>
        </w:tc>
      </w:tr>
      <w:tr>
        <w:tc>
          <w:p>
            <w:pPr>
              <w:jc w:val="left"/>
            </w:pPr>
            <w:r>
              <w:t xml:space="preserve">RF-005</w:t>
            </w:r>
          </w:p>
        </w:tc>
        <w:tc>
          <w:p>
            <w:pPr>
              <w:jc w:val="left"/>
            </w:pPr>
            <w:r>
              <w:t xml:space="preserve">Aplicar paquete preestablecido (kit) al registrar ficha de neonatología</w:t>
            </w:r>
          </w:p>
        </w:tc>
        <w:tc>
          <w:p>
            <w:pPr>
              <w:jc w:val="left"/>
            </w:pPr>
            <w:r>
              <w:t xml:space="preserve">Cuando el tipo de ficha seleccionado es Neonatología, el sistema ofrece kits preestablecidos editables. Al seleccionar un kit, se precarga la tabla con los insumos y cantidades definidos en el kit, que el usuario puede modificar antes de guardar.</w:t>
            </w:r>
          </w:p>
        </w:tc>
        <w:tc>
          <w:p>
            <w:pPr>
              <w:jc w:val="left"/>
            </w:pPr>
            <w:r>
              <w:t xml:space="preserve">Funcional</w:t>
            </w:r>
          </w:p>
        </w:tc>
        <w:tc>
          <w:p>
            <w:pPr>
              <w:jc w:val="left"/>
            </w:pPr>
            <w:r>
              <w:t xml:space="preserve">Media</w:t>
            </w:r>
          </w:p>
        </w:tc>
        <w:tc>
          <w:p>
            <w:pPr>
              <w:jc w:val="left"/>
            </w:pPr>
            <w:r>
              <w:t xml:space="preserve">Agiliza la carga de fichas de neonatología, cuyo listado de insumos suele ser recurrente. Reduce errores y tiempo de llenado. Contenida dentro de la misma vista de RF-003.</w:t>
            </w:r>
          </w:p>
        </w:tc>
      </w:tr>
      <w:tr>
        <w:tc>
          <w:p>
            <w:pPr>
              <w:jc w:val="left"/>
            </w:pPr>
            <w:r>
              <w:t xml:space="preserve">RF-006</w:t>
            </w:r>
          </w:p>
        </w:tc>
        <w:tc>
          <w:p>
            <w:pPr>
              <w:jc w:val="left"/>
            </w:pPr>
            <w:r>
              <w:t xml:space="preserve">Visualizar lista de fichas de pedido con filtros</w:t>
            </w:r>
          </w:p>
        </w:tc>
        <w:tc>
          <w:p>
            <w:pPr>
              <w:jc w:val="left"/>
            </w:pPr>
            <w:r>
              <w:t xml:space="preserve">El sistema muestra un listado de fichas con: número, tipo (General / Neonatología), área de procedencia, estado actual, fecha y hora. Permite filtrar por estado (Borrador, Enviado, En preparación, Listo para recoger, Entregado, Anulado), rango de fechas y turno (Mañana, Tarde, Noche).</w:t>
            </w:r>
          </w:p>
        </w:tc>
        <w:tc>
          <w:p>
            <w:pPr>
              <w:jc w:val="left"/>
            </w:pPr>
            <w:r>
              <w:t xml:space="preserve">Funcional</w:t>
            </w:r>
          </w:p>
        </w:tc>
        <w:tc>
          <w:p>
            <w:pPr>
              <w:jc w:val="left"/>
            </w:pPr>
            <w:r>
              <w:t xml:space="preserve">Alta</w:t>
            </w:r>
          </w:p>
        </w:tc>
        <w:tc>
          <w:p>
            <w:pPr>
              <w:jc w:val="left"/>
            </w:pPr>
            <w:r>
              <w:t xml:space="preserve">Es la vista central de operación diaria. Sin esta pantalla, farmacia no puede gestionar los pedidos entrantes y jefatura no puede auditar el movimiento del día.</w:t>
            </w:r>
          </w:p>
        </w:tc>
      </w:tr>
      <w:tr>
        <w:tc>
          <w:p>
            <w:pPr>
              <w:jc w:val="left"/>
            </w:pPr>
            <w:r>
              <w:t xml:space="preserve">RF-007</w:t>
            </w:r>
          </w:p>
        </w:tc>
        <w:tc>
          <w:p>
            <w:pPr>
              <w:jc w:val="left"/>
            </w:pPr>
            <w:r>
              <w:t xml:space="preserve">Visualizar detalle completo de ficha de pedido</w:t>
            </w:r>
          </w:p>
        </w:tc>
        <w:tc>
          <w:p>
            <w:pPr>
              <w:jc w:val="left"/>
            </w:pPr>
            <w:r>
              <w:t xml:space="preserve">El sistema muestra la ficha en modo lectura: todos sus campos de cabecera, la tabla de medicamentos separada de la tabla de dispositivos médicos, cantidades solicitadas y despachadas (si aplica), observaciones por ítem e historial de estados con usuario y timestamp.</w:t>
            </w:r>
          </w:p>
        </w:tc>
        <w:tc>
          <w:p>
            <w:pPr>
              <w:jc w:val="left"/>
            </w:pPr>
            <w:r>
              <w:t xml:space="preserve">Funcional</w:t>
            </w:r>
          </w:p>
        </w:tc>
        <w:tc>
          <w:p>
            <w:pPr>
              <w:jc w:val="left"/>
            </w:pPr>
            <w:r>
              <w:t xml:space="preserve">Alta</w:t>
            </w:r>
          </w:p>
        </w:tc>
        <w:tc>
          <w:p>
            <w:pPr>
              <w:jc w:val="left"/>
            </w:pPr>
            <w:r>
              <w:t xml:space="preserve">El detalle es la fuente de verdad de cada pedido. Farmacia opera desde aquí para preparar y confirmar. Jefatura lo usa para auditoría. El técnico lo usa para confirmar recojo.</w:t>
            </w:r>
          </w:p>
        </w:tc>
      </w:tr>
      <w:tr>
        <w:tc>
          <w:p>
            <w:pPr>
              <w:jc w:val="left"/>
            </w:pPr>
            <w:r>
              <w:t xml:space="preserve">RF-008</w:t>
            </w:r>
          </w:p>
        </w:tc>
        <w:tc>
          <w:p>
            <w:pPr>
              <w:jc w:val="left"/>
            </w:pPr>
            <w:r>
              <w:t xml:space="preserve">Actualizar estado de ficha en el flujo de despacho</w:t>
            </w:r>
          </w:p>
        </w:tc>
        <w:tc>
          <w:p>
            <w:pPr>
              <w:jc w:val="left"/>
            </w:pPr>
            <w:r>
              <w:t xml:space="preserve">El personal de farmacia transiciona la ficha por los estados: Enviado → En preparación → Listo para recoger. El administrador puede anular en cualquier estado. Cada cambio de estado registra el usuario y la fecha/hora exacta.</w:t>
            </w:r>
          </w:p>
        </w:tc>
        <w:tc>
          <w:p>
            <w:pPr>
              <w:jc w:val="left"/>
            </w:pPr>
            <w:r>
              <w:t xml:space="preserve">Funcional</w:t>
            </w:r>
          </w:p>
        </w:tc>
        <w:tc>
          <w:p>
            <w:pPr>
              <w:jc w:val="left"/>
            </w:pPr>
            <w:r>
              <w:t xml:space="preserve">Alta</w:t>
            </w:r>
          </w:p>
        </w:tc>
        <w:tc>
          <w:p>
            <w:pPr>
              <w:jc w:val="left"/>
            </w:pPr>
            <w:r>
              <w:t xml:space="preserve">El flujo de estados es el motor operativo del sistema. Sin él no existe trazabilidad del proceso de dispensación ni se puede disparar el descuento de stock en el momento correcto.</w:t>
            </w:r>
          </w:p>
        </w:tc>
      </w:tr>
      <w:tr>
        <w:tc>
          <w:p>
            <w:pPr>
              <w:jc w:val="left"/>
            </w:pPr>
            <w:r>
              <w:t xml:space="preserve">RF-009</w:t>
            </w:r>
          </w:p>
        </w:tc>
        <w:tc>
          <w:p>
            <w:pPr>
              <w:jc w:val="left"/>
            </w:pPr>
            <w:r>
              <w:t xml:space="preserve">Registrar cantidades despachadas y observaciones por ítem en ficha</w:t>
            </w:r>
          </w:p>
        </w:tc>
        <w:tc>
          <w:p>
            <w:pPr>
              <w:jc w:val="left"/>
            </w:pPr>
            <w:r>
              <w:t xml:space="preserve">Al preparar el pedido, el farmacéutico puede editar la cantidad a despachar por ítem (si el stock no alcanza) y agregar una observación. Cada ítem muestra un indicador visual: completo (✓), parcial (⚠) o sin stock (✗).</w:t>
            </w:r>
          </w:p>
        </w:tc>
        <w:tc>
          <w:p>
            <w:pPr>
              <w:jc w:val="left"/>
            </w:pPr>
            <w:r>
              <w:t xml:space="preserve">Funcional</w:t>
            </w:r>
          </w:p>
        </w:tc>
        <w:tc>
          <w:p>
            <w:pPr>
              <w:jc w:val="left"/>
            </w:pPr>
            <w:r>
              <w:t xml:space="preserve">Alta</w:t>
            </w:r>
          </w:p>
        </w:tc>
        <w:tc>
          <w:p>
            <w:pPr>
              <w:jc w:val="left"/>
            </w:pPr>
            <w:r>
              <w:t xml:space="preserve">Permite al sistema manejar la realidad operativa: que no siempre hay stock suficiente. Es donde farmacia documenta exactamente qué sale y por qué, con trazabilidad ítem a ítem.</w:t>
            </w:r>
          </w:p>
        </w:tc>
      </w:tr>
      <w:tr>
        <w:tc>
          <w:p>
            <w:pPr>
              <w:jc w:val="left"/>
            </w:pPr>
            <w:r>
              <w:t xml:space="preserve">RF-010</w:t>
            </w:r>
          </w:p>
        </w:tc>
        <w:tc>
          <w:p>
            <w:pPr>
              <w:jc w:val="left"/>
            </w:pPr>
            <w:r>
              <w:t xml:space="preserve">Confirmar recojo de medicamentos e insumos</w:t>
            </w:r>
          </w:p>
        </w:tc>
        <w:tc>
          <w:p>
            <w:pPr>
              <w:jc w:val="left"/>
            </w:pPr>
            <w:r>
              <w:t xml:space="preserve">El técnico o enfermera asignada, al retirar el pedido de farmacia, presiona "Confirmar Recojo". El estado pasa a "Entregado" y el sistema descuenta automáticamente las cantidades despachadas del stock de farmacia, registrando el área destino.</w:t>
            </w:r>
          </w:p>
        </w:tc>
        <w:tc>
          <w:p>
            <w:pPr>
              <w:jc w:val="left"/>
            </w:pPr>
            <w:r>
              <w:t xml:space="preserve">Funcional</w:t>
            </w:r>
          </w:p>
        </w:tc>
        <w:tc>
          <w:p>
            <w:pPr>
              <w:jc w:val="left"/>
            </w:pPr>
            <w:r>
              <w:t xml:space="preserve">Alta</w:t>
            </w:r>
          </w:p>
        </w:tc>
        <w:tc>
          <w:p>
            <w:pPr>
              <w:jc w:val="left"/>
            </w:pPr>
            <w:r>
              <w:t xml:space="preserve">Es el momento exacto en que el stock físico cambia de ubicación. Sin esta confirmación, el descuento de stock sería prematuro o impreciso, comprometiendo la trazabilidad.</w:t>
            </w:r>
          </w:p>
        </w:tc>
      </w:tr>
      <w:tr>
        <w:tc>
          <w:p>
            <w:pPr>
              <w:jc w:val="left"/>
            </w:pPr>
            <w:r>
              <w:t xml:space="preserve">RF-011</w:t>
            </w:r>
          </w:p>
        </w:tc>
        <w:tc>
          <w:p>
            <w:pPr>
              <w:jc w:val="left"/>
            </w:pPr>
            <w:r>
              <w:t xml:space="preserve">Anular ficha de pedido</w:t>
            </w:r>
          </w:p>
        </w:tc>
        <w:tc>
          <w:p>
            <w:pPr>
              <w:jc w:val="left"/>
            </w:pPr>
            <w:r>
              <w:rPr>
                <w:b/>
                <w:bCs/>
              </w:rPr>
              <w:t xml:space="preserve">Regla de negocio:</w:t>
            </w:r>
            <w:r>
              <w:t xml:space="preserve"> el creador puede anular una ficha en estado "Borrador" o "Enviado". Para estados "En preparación" o superiores, solo el administrador puede anularla. La acción se ejecuta desde un modal de confirmación dentro de la lista (RF-006) o el detalle (RF-007), donde se registra obligatoriamente el motivo y el usuario que ejecuta la anulación.</w:t>
            </w:r>
          </w:p>
        </w:tc>
        <w:tc>
          <w:p>
            <w:pPr>
              <w:jc w:val="left"/>
            </w:pPr>
            <w:r>
              <w:t xml:space="preserve">Funcional</w:t>
            </w:r>
          </w:p>
        </w:tc>
        <w:tc>
          <w:p>
            <w:pPr>
              <w:jc w:val="left"/>
            </w:pPr>
            <w:r>
              <w:t xml:space="preserve">Media</w:t>
            </w:r>
          </w:p>
        </w:tc>
        <w:tc>
          <w:p>
            <w:pPr>
              <w:jc w:val="left"/>
            </w:pPr>
            <w:r>
              <w:t xml:space="preserve">Aunque la interfaz es un modal sin pantalla nueva, la regla de negocio que define quién puede anular en qué estado y el registro obligatorio de motivo son lógica de backend crítica para la auditoría clínica.</w:t>
            </w:r>
          </w:p>
        </w:tc>
      </w:tr>
      <w:tr>
        <w:tc>
          <w:p>
            <w:pPr>
              <w:jc w:val="left"/>
            </w:pPr>
            <w:r>
              <w:t xml:space="preserve">RF-012</w:t>
            </w:r>
          </w:p>
        </w:tc>
        <w:tc>
          <w:p>
            <w:pPr>
              <w:jc w:val="left"/>
            </w:pPr>
            <w:r>
              <w:t xml:space="preserve">Gestionar tipos de financiamiento/seguro</w:t>
            </w:r>
          </w:p>
        </w:tc>
        <w:tc>
          <w:p>
            <w:pPr>
              <w:jc w:val="left"/>
            </w:pPr>
            <w:r>
              <w:t xml:space="preserve">El administrador visualiza la lista de tipos de financiamiento configurados (Particular, EPS, SOAT, Rimac, etc.) con su estado (activo/inactivo). Todas las acciones se ejecutan desde la misma pantalla mediante modales: </w:t>
            </w:r>
            <w:r>
              <w:rPr>
                <w:b/>
                <w:bCs/>
              </w:rPr>
              <w:t xml:space="preserve">agregar</w:t>
            </w:r>
            <w:r>
              <w:t xml:space="preserve"> (modal con campo nombre), </w:t>
            </w:r>
            <w:r>
              <w:rPr>
                <w:b/>
                <w:bCs/>
              </w:rPr>
              <w:t xml:space="preserve">editar</w:t>
            </w:r>
            <w:r>
              <w:t xml:space="preserve"> (modal con nombre precargado), </w:t>
            </w:r>
            <w:r>
              <w:rPr>
                <w:b/>
                <w:bCs/>
              </w:rPr>
              <w:t xml:space="preserve">eliminar</w:t>
            </w:r>
            <w:r>
              <w:t xml:space="preserve"> (modal de confirmación) y </w:t>
            </w:r>
            <w:r>
              <w:rPr>
                <w:b/>
                <w:bCs/>
              </w:rPr>
              <w:t xml:space="preserve">habilitar/inhabilitar</w:t>
            </w:r>
            <w:r>
              <w:t xml:space="preserve"> (toggle con modal de confirmación). Los tipos deshabilitados no aparecen al registrar una ficha.</w:t>
            </w:r>
          </w:p>
        </w:tc>
        <w:tc>
          <w:p>
            <w:pPr>
              <w:jc w:val="left"/>
            </w:pPr>
            <w:r>
              <w:t xml:space="preserve">Funcional</w:t>
            </w:r>
          </w:p>
        </w:tc>
        <w:tc>
          <w:p>
            <w:pPr>
              <w:jc w:val="left"/>
            </w:pPr>
            <w:r>
              <w:t xml:space="preserve">Media</w:t>
            </w:r>
          </w:p>
        </w:tc>
        <w:tc>
          <w:p>
            <w:pPr>
              <w:jc w:val="left"/>
            </w:pPr>
            <w:r>
              <w:t xml:space="preserve">La lista de convenios y seguros cambia con el tiempo. La gestión dinámica desde modales evita salir de la pantalla y garantiza adaptabilidad sin actualizar la app.</w:t>
            </w:r>
          </w:p>
        </w:tc>
      </w:tr>
      <w:tr>
        <w:tc>
          <w:p>
            <w:pPr>
              <w:jc w:val="left"/>
            </w:pPr>
            <w:r>
              <w:t xml:space="preserve">RF-013</w:t>
            </w:r>
          </w:p>
        </w:tc>
        <w:tc>
          <w:p>
            <w:pPr>
              <w:jc w:val="left"/>
            </w:pPr>
            <w:r>
              <w:t xml:space="preserve">Gestionar catálogo de medicamentos e insumos médicos</w:t>
            </w:r>
          </w:p>
        </w:tc>
        <w:tc>
          <w:p>
            <w:pPr>
              <w:jc w:val="left"/>
            </w:pPr>
            <w:r>
              <w:t xml:space="preserve">El personal de almacén o el administrador visualiza el catálogo completo de medicamentos e insumos del sistema, alimentado desde la base de datos relacional (MSSQL) de la clínica. Muestra nombre, principio activo, forma farmacéutica, lote, fecha de vencimiento y estado (activo/inactivo). Permite buscar y filtrar. Desde esta pantalla se accede a registrar un nuevo medicamento (RF-014) o editar uno existente (RF-016). El toggle habilitar/inhabilitar se ejecuta con modal de confirmación.</w:t>
            </w:r>
          </w:p>
        </w:tc>
        <w:tc>
          <w:p>
            <w:pPr>
              <w:jc w:val="left"/>
            </w:pPr>
            <w:r>
              <w:t xml:space="preserve">Funcional</w:t>
            </w:r>
          </w:p>
        </w:tc>
        <w:tc>
          <w:p>
            <w:pPr>
              <w:jc w:val="left"/>
            </w:pPr>
            <w:r>
              <w:t xml:space="preserve">Alta</w:t>
            </w:r>
          </w:p>
        </w:tc>
        <w:tc>
          <w:p>
            <w:pPr>
              <w:jc w:val="left"/>
            </w:pPr>
            <w:r>
              <w:t xml:space="preserve">Es el hub de administración del inventario de medicamentos. Sin un catálogo actualizado y accesible, los formularios de pedido no pueden listar ítems y el stock no puede ser trazado correctamente.</w:t>
            </w:r>
          </w:p>
        </w:tc>
      </w:tr>
      <w:tr>
        <w:tc>
          <w:p>
            <w:pPr>
              <w:jc w:val="left"/>
            </w:pPr>
            <w:r>
              <w:t xml:space="preserve">RF-014</w:t>
            </w:r>
          </w:p>
        </w:tc>
        <w:tc>
          <w:p>
            <w:pPr>
              <w:jc w:val="left"/>
            </w:pPr>
            <w:r>
              <w:t xml:space="preserve">Registrar medicamento mediante escaneo GTIN y captura de imagen</w:t>
            </w:r>
          </w:p>
        </w:tc>
        <w:tc>
          <w:p>
            <w:pPr>
              <w:jc w:val="left"/>
            </w:pPr>
            <w:r>
              <w:t xml:space="preserve">El personal de almacén inicia el registro de un nuevo medicamento desde RF-013. Se abre una pantalla de captura donde la cámara del dispositivo lee el código de barras GS1/GTIN de forma offline e instantánea (ML Kit). Tras la lectura, el usuario puede tomar una foto opcional de la caja del medicamento. El sistema envía el código GTIN y la imagen a la IA (Gemini) para validación cruzada y extracción automática de datos. Al completar el proceso, navega a la pantalla de revisión (RF-015).</w:t>
            </w:r>
          </w:p>
        </w:tc>
        <w:tc>
          <w:p>
            <w:pPr>
              <w:jc w:val="left"/>
            </w:pPr>
            <w:r>
              <w:t xml:space="preserve">Funcional</w:t>
            </w:r>
          </w:p>
        </w:tc>
        <w:tc>
          <w:p>
            <w:pPr>
              <w:jc w:val="left"/>
            </w:pPr>
            <w:r>
              <w:t xml:space="preserve">Alta</w:t>
            </w:r>
          </w:p>
        </w:tc>
        <w:tc>
          <w:p>
            <w:pPr>
              <w:jc w:val="left"/>
            </w:pPr>
            <w:r>
              <w:t xml:space="preserve">El escaneo GTIN elimina errores de tipeo y acelera drásticamente el registro. Es la entrada del Módulo 1 (Registro Inteligente) y la interfaz de cámara justifica que sea una pantalla independiente del formulario de revisión.</w:t>
            </w:r>
          </w:p>
        </w:tc>
      </w:tr>
      <w:tr>
        <w:tc>
          <w:p>
            <w:pPr>
              <w:jc w:val="left"/>
            </w:pPr>
            <w:r>
              <w:t xml:space="preserve">RF-015</w:t>
            </w:r>
          </w:p>
        </w:tc>
        <w:tc>
          <w:p>
            <w:pPr>
              <w:jc w:val="left"/>
            </w:pPr>
            <w:r>
              <w:t xml:space="preserve">Revisar y corregir datos extraídos por IA al registrar medicamento</w:t>
            </w:r>
          </w:p>
        </w:tc>
        <w:tc>
          <w:p>
            <w:pPr>
              <w:jc w:val="left"/>
            </w:pPr>
            <w:r>
              <w:t xml:space="preserve">Tras el proceso de RF-014, el sistema muestra una pantalla con todos los campos extraídos y validados por la IA, todos editables: Nombre Comercial, Principio Activo, Lote, Fecha de Vencimiento, Registro Sanitario y Cantidad/Forma Farmacéutica. El usuario revisa, corrige errores si los hay y confirma el registro. Al guardar, el medicamento se almacena en la base de datos relacional (MSSQL) y queda disponible en el catálogo y en las consultas NoSQL de los pedidos.</w:t>
            </w:r>
          </w:p>
        </w:tc>
        <w:tc>
          <w:p>
            <w:pPr>
              <w:jc w:val="left"/>
            </w:pPr>
            <w:r>
              <w:t xml:space="preserve">Funcional</w:t>
            </w:r>
          </w:p>
        </w:tc>
        <w:tc>
          <w:p>
            <w:pPr>
              <w:jc w:val="left"/>
            </w:pPr>
            <w:r>
              <w:t xml:space="preserve">Alta</w:t>
            </w:r>
          </w:p>
        </w:tc>
        <w:tc>
          <w:p>
            <w:pPr>
              <w:jc w:val="left"/>
            </w:pPr>
            <w:r>
              <w:t xml:space="preserve">La revisión humana es una capa de control sobre la extracción automática. Garantiza que ningún medicamento quede con datos incorrectos por un error de la IA antes de afectar el stock y los pedidos.</w:t>
            </w:r>
          </w:p>
        </w:tc>
      </w:tr>
      <w:tr>
        <w:tc>
          <w:p>
            <w:pPr>
              <w:jc w:val="left"/>
            </w:pPr>
            <w:r>
              <w:t xml:space="preserve">RF-016</w:t>
            </w:r>
          </w:p>
        </w:tc>
        <w:tc>
          <w:p>
            <w:pPr>
              <w:jc w:val="left"/>
            </w:pPr>
            <w:r>
              <w:t xml:space="preserve">Editar datos de medicamento registrado</w:t>
            </w:r>
          </w:p>
        </w:tc>
        <w:tc>
          <w:p>
            <w:pPr>
              <w:jc w:val="left"/>
            </w:pPr>
            <w:r>
              <w:t xml:space="preserve">Desde RF-013, el usuario selecciona un medicamento existente para editar. Se abre una pantalla con el mismo formulario de campos que RF-015 pero con los datos precargados desde el registro en base de datos. El usuario modifica los campos necesarios y guarda. Los cambios se actualizan en la BD relacional y se reflejan en las próximas consultas del sistema.</w:t>
            </w:r>
          </w:p>
        </w:tc>
        <w:tc>
          <w:p>
            <w:pPr>
              <w:jc w:val="left"/>
            </w:pPr>
            <w:r>
              <w:t xml:space="preserve">Funcional</w:t>
            </w:r>
          </w:p>
        </w:tc>
        <w:tc>
          <w:p>
            <w:pPr>
              <w:jc w:val="left"/>
            </w:pPr>
            <w:r>
              <w:t xml:space="preserve">Media</w:t>
            </w:r>
          </w:p>
        </w:tc>
        <w:tc>
          <w:p>
            <w:pPr>
              <w:jc w:val="left"/>
            </w:pPr>
            <w:r>
              <w:t xml:space="preserve">Los datos de un medicamento pueden cambiar (actualizaciones de lote, correcciones de forma farmacéutica). Sin edición, el catálogo quedaría con información desactualizada que afectaría la trazabilidad.</w:t>
            </w:r>
          </w:p>
        </w:tc>
      </w:tr>
      <w:tr>
        <w:tc>
          <w:p>
            <w:pPr>
              <w:jc w:val="left"/>
            </w:pPr>
            <w:r>
              <w:t xml:space="preserve">RF-017</w:t>
            </w:r>
          </w:p>
        </w:tc>
        <w:tc>
          <w:p>
            <w:pPr>
              <w:jc w:val="left"/>
            </w:pPr>
            <w:r>
              <w:t xml:space="preserve">Gestionar kits de neonatología</w:t>
            </w:r>
          </w:p>
        </w:tc>
        <w:tc>
          <w:p>
            <w:pPr>
              <w:jc w:val="left"/>
            </w:pPr>
            <w:r>
              <w:t xml:space="preserve">El administrador visualiza la lista de kits preestablecidos para la ficha de neonatología. Desde esta pantalla puede habilitar o deshabilitar kits con un botón toggle y acceder a las pantallas de creación (RF-018) o edición (RF-019).</w:t>
            </w:r>
          </w:p>
        </w:tc>
        <w:tc>
          <w:p>
            <w:pPr>
              <w:jc w:val="left"/>
            </w:pPr>
            <w:r>
              <w:t xml:space="preserve">Funcional</w:t>
            </w:r>
          </w:p>
        </w:tc>
        <w:tc>
          <w:p>
            <w:pPr>
              <w:jc w:val="left"/>
            </w:pPr>
            <w:r>
              <w:t xml:space="preserve">Media</w:t>
            </w:r>
          </w:p>
        </w:tc>
        <w:tc>
          <w:p>
            <w:pPr>
              <w:jc w:val="left"/>
            </w:pPr>
            <w:r>
              <w:t xml:space="preserve">Es el punto de entrada a la administración de kits. La lista centralizada permite supervisar qué plantillas están disponibles para el personal de neonatología.</w:t>
            </w:r>
          </w:p>
        </w:tc>
      </w:tr>
      <w:tr>
        <w:tc>
          <w:p>
            <w:pPr>
              <w:jc w:val="left"/>
            </w:pPr>
            <w:r>
              <w:t xml:space="preserve">RF-018</w:t>
            </w:r>
          </w:p>
        </w:tc>
        <w:tc>
          <w:p>
            <w:pPr>
              <w:jc w:val="left"/>
            </w:pPr>
            <w:r>
              <w:t xml:space="preserve">Crear kit de neonatología</w:t>
            </w:r>
          </w:p>
        </w:tc>
        <w:tc>
          <w:p>
            <w:pPr>
              <w:jc w:val="left"/>
            </w:pPr>
            <w:r>
              <w:t xml:space="preserve">El administrador accede a una pantalla de creación de kit donde define el nombre del kit y agrega ítems del catálogo general (RF-013) con su cantidad predeterminada. Los ítems pueden añadirse, modificarse o eliminarse antes de guardar el kit.</w:t>
            </w:r>
          </w:p>
        </w:tc>
        <w:tc>
          <w:p>
            <w:pPr>
              <w:jc w:val="left"/>
            </w:pPr>
            <w:r>
              <w:t xml:space="preserve">Funcional</w:t>
            </w:r>
          </w:p>
        </w:tc>
        <w:tc>
          <w:p>
            <w:pPr>
              <w:jc w:val="left"/>
            </w:pPr>
            <w:r>
              <w:t xml:space="preserve">Media</w:t>
            </w:r>
          </w:p>
        </w:tc>
        <w:tc>
          <w:p>
            <w:pPr>
              <w:jc w:val="left"/>
            </w:pPr>
            <w:r>
              <w:t xml:space="preserve">Sin creación de kits no existen plantillas preestablecidas. Agiliza el llenado de fichas de neonatología para el personal operativo.</w:t>
            </w:r>
          </w:p>
        </w:tc>
      </w:tr>
      <w:tr>
        <w:tc>
          <w:p>
            <w:pPr>
              <w:jc w:val="left"/>
            </w:pPr>
            <w:r>
              <w:t xml:space="preserve">RF-019</w:t>
            </w:r>
          </w:p>
        </w:tc>
        <w:tc>
          <w:p>
            <w:pPr>
              <w:jc w:val="left"/>
            </w:pPr>
            <w:r>
              <w:t xml:space="preserve">Editar kit de neonatología</w:t>
            </w:r>
          </w:p>
        </w:tc>
        <w:tc>
          <w:p>
            <w:pPr>
              <w:jc w:val="left"/>
            </w:pPr>
            <w:r>
              <w:t xml:space="preserve">El administrador accede a la pantalla de edición de un kit existente (misma estructura que RF-018 con datos precargados) y puede modificar su nombre o ajustar los ítems y cantidades incluidos. Los cambios aplican a los futuros usos del kit; los ya guardados en fichas no se alteran.</w:t>
            </w:r>
          </w:p>
        </w:tc>
        <w:tc>
          <w:p>
            <w:pPr>
              <w:jc w:val="left"/>
            </w:pPr>
            <w:r>
              <w:t xml:space="preserve">Funcional</w:t>
            </w:r>
          </w:p>
        </w:tc>
        <w:tc>
          <w:p>
            <w:pPr>
              <w:jc w:val="left"/>
            </w:pPr>
            <w:r>
              <w:t xml:space="preserve">Media</w:t>
            </w:r>
          </w:p>
        </w:tc>
        <w:tc>
          <w:p>
            <w:pPr>
              <w:jc w:val="left"/>
            </w:pPr>
            <w:r>
              <w:t xml:space="preserve">Los protocolos de neonatología cambian. Sin edición, la jefa de farmacia no puede actualizar el contenido estándar sin intervención del equipo de desarrollo.</w:t>
            </w:r>
          </w:p>
        </w:tc>
      </w:tr>
      <w:tr>
        <w:tc>
          <w:p>
            <w:pPr>
              <w:jc w:val="left"/>
            </w:pPr>
            <w:r>
              <w:t xml:space="preserve">RF-020</w:t>
            </w:r>
          </w:p>
        </w:tc>
        <w:tc>
          <w:p>
            <w:pPr>
              <w:jc w:val="left"/>
            </w:pPr>
            <w:r>
              <w:t xml:space="preserve">Gestionar usuarios del sistema</w:t>
            </w:r>
          </w:p>
        </w:tc>
        <w:tc>
          <w:p>
            <w:pPr>
              <w:jc w:val="left"/>
            </w:pPr>
            <w:r>
              <w:t xml:space="preserve">El administrador visualiza una tabla con todos los usuarios registrados: nombre, cargo, rol y estado (activo/inactivo). Desde esta pantalla puede activar o inhabilitar a un usuario con un botón toggle, acceder a la creación de un nuevo usuario (RF-021) o acceder a la edición de perfil (RF-022). Solo el administrador accede a esta pantalla.</w:t>
            </w:r>
          </w:p>
        </w:tc>
        <w:tc>
          <w:p>
            <w:pPr>
              <w:jc w:val="left"/>
            </w:pPr>
            <w:r>
              <w:t xml:space="preserve">Funcional</w:t>
            </w:r>
          </w:p>
        </w:tc>
        <w:tc>
          <w:p>
            <w:pPr>
              <w:jc w:val="left"/>
            </w:pPr>
            <w:r>
              <w:t xml:space="preserve">Alta</w:t>
            </w:r>
          </w:p>
        </w:tc>
        <w:tc>
          <w:p>
            <w:pPr>
              <w:jc w:val="left"/>
            </w:pPr>
            <w:r>
              <w:t xml:space="preserve">Es el punto de entrada a la administración de accesos. Sin esta vista el administrador no puede supervisar ni controlar quién opera en el sistema.</w:t>
            </w:r>
          </w:p>
        </w:tc>
      </w:tr>
      <w:tr>
        <w:tc>
          <w:p>
            <w:pPr>
              <w:jc w:val="left"/>
            </w:pPr>
            <w:r>
              <w:t xml:space="preserve">RF-021</w:t>
            </w:r>
          </w:p>
        </w:tc>
        <w:tc>
          <w:p>
            <w:pPr>
              <w:jc w:val="left"/>
            </w:pPr>
            <w:r>
              <w:t xml:space="preserve">Crear usuario</w:t>
            </w:r>
          </w:p>
        </w:tc>
        <w:tc>
          <w:p>
            <w:pPr>
              <w:jc w:val="left"/>
            </w:pPr>
            <w:r>
              <w:t xml:space="preserve">El administrador completa el formulario de registro de un nuevo usuario en una pantalla dedicada: nombre, cargo, rol (Administrador, Jefatura, Farmacia, Almacén, Enfermería/Técnico), áreas asignadas (una o varias, por rotación de turnos) y correo de Google para vinculación con Drive. Al guardar, el usuario queda activo y disponible. Solo el administrador puede ejecutar esta acción.</w:t>
            </w:r>
          </w:p>
        </w:tc>
        <w:tc>
          <w:p>
            <w:pPr>
              <w:jc w:val="left"/>
            </w:pPr>
            <w:r>
              <w:t xml:space="preserve">Funcional</w:t>
            </w:r>
          </w:p>
        </w:tc>
        <w:tc>
          <w:p>
            <w:pPr>
              <w:jc w:val="left"/>
            </w:pPr>
            <w:r>
              <w:t xml:space="preserve">Alta</w:t>
            </w:r>
          </w:p>
        </w:tc>
        <w:tc>
          <w:p>
            <w:pPr>
              <w:jc w:val="left"/>
            </w:pPr>
            <w:r>
              <w:t xml:space="preserve">Sin creación de usuarios, nadie puede autenticarse, ser asignado como receptor en fichas ni operar en su rol. Es prerequisito de toda la operación del sistema.</w:t>
            </w:r>
          </w:p>
        </w:tc>
      </w:tr>
      <w:tr>
        <w:tc>
          <w:p>
            <w:pPr>
              <w:jc w:val="left"/>
            </w:pPr>
            <w:r>
              <w:t xml:space="preserve">RF-022</w:t>
            </w:r>
          </w:p>
        </w:tc>
        <w:tc>
          <w:p>
            <w:pPr>
              <w:jc w:val="left"/>
            </w:pPr>
            <w:r>
              <w:t xml:space="preserve">Editar datos de usuario</w:t>
            </w:r>
          </w:p>
        </w:tc>
        <w:tc>
          <w:p>
            <w:pPr>
              <w:jc w:val="left"/>
            </w:pPr>
            <w:r>
              <w:t xml:space="preserve">El administrador accede a la pantalla de edición desde RF-020 y puede modificar cualquier campo del perfil: nombre, cargo, rol, áreas asignadas y correo de Google. Los cambios de rol y área toman efecto de inmediato en las próximas sesiones y asignaciones. Solo el administrador puede ejecutar esta acción.</w:t>
            </w:r>
          </w:p>
        </w:tc>
        <w:tc>
          <w:p>
            <w:pPr>
              <w:jc w:val="left"/>
            </w:pPr>
            <w:r>
              <w:t xml:space="preserve">Funcional</w:t>
            </w:r>
          </w:p>
        </w:tc>
        <w:tc>
          <w:p>
            <w:pPr>
              <w:jc w:val="left"/>
            </w:pPr>
            <w:r>
              <w:t xml:space="preserve">Alta</w:t>
            </w:r>
          </w:p>
        </w:tc>
        <w:tc>
          <w:p>
            <w:pPr>
              <w:jc w:val="left"/>
            </w:pPr>
            <w:r>
              <w:t xml:space="preserve">Los datos del personal cambian (rotaciones, cambios de área, correos). Sin edición, el administrador tendría que eliminar y recrear usuarios, perdiendo su historial de operaciones.</w:t>
            </w:r>
          </w:p>
        </w:tc>
      </w:tr>
      <w:tr>
        <w:tc>
          <w:p>
            <w:pPr>
              <w:jc w:val="left"/>
            </w:pPr>
            <w:r>
              <w:t xml:space="preserve">RF-023</w:t>
            </w:r>
          </w:p>
        </w:tc>
        <w:tc>
          <w:p>
            <w:pPr>
              <w:jc w:val="left"/>
            </w:pPr>
            <w:r>
              <w:t xml:space="preserve">Visualizar stock actual de farmacia y almacén</w:t>
            </w:r>
          </w:p>
        </w:tc>
        <w:tc>
          <w:p>
            <w:pPr>
              <w:jc w:val="left"/>
            </w:pPr>
            <w:r>
              <w:t xml:space="preserve">El sistema muestra el inventario consolidado con nombre del ítem, cantidad disponible en farmacia, cantidad disponible en almacén y unidad de medida. Permite buscar y filtrar por nombre o categoría.</w:t>
            </w:r>
          </w:p>
        </w:tc>
        <w:tc>
          <w:p>
            <w:pPr>
              <w:jc w:val="left"/>
            </w:pPr>
            <w:r>
              <w:t xml:space="preserve">Funcional</w:t>
            </w:r>
          </w:p>
        </w:tc>
        <w:tc>
          <w:p>
            <w:pPr>
              <w:jc w:val="left"/>
            </w:pPr>
            <w:r>
              <w:t xml:space="preserve">Alta</w:t>
            </w:r>
          </w:p>
        </w:tc>
        <w:tc>
          <w:p>
            <w:pPr>
              <w:jc w:val="left"/>
            </w:pPr>
            <w:r>
              <w:t xml:space="preserve">Es la pantalla de control del stock físico en tiempo real. Sin ella, jefatura y farmacia no pueden tomar decisiones de abastecimiento.</w:t>
            </w:r>
          </w:p>
        </w:tc>
      </w:tr>
      <w:tr>
        <w:tc>
          <w:p>
            <w:pPr>
              <w:jc w:val="left"/>
            </w:pPr>
            <w:r>
              <w:t xml:space="preserve">RF-024</w:t>
            </w:r>
          </w:p>
        </w:tc>
        <w:tc>
          <w:p>
            <w:pPr>
              <w:jc w:val="left"/>
            </w:pPr>
            <w:r>
              <w:t xml:space="preserve">Registrar entrada de stock a farmacia o almacén</w:t>
            </w:r>
          </w:p>
        </w:tc>
        <w:tc>
          <w:p>
            <w:pPr>
              <w:jc w:val="left"/>
            </w:pPr>
            <w:r>
              <w:t xml:space="preserve">El personal registra el ingreso de nuevos medicamentos e insumos indicando ítem, cantidad, lote, fecha de vencimiento y ubicación de destino (farmacia o almacén). El stock se actualiza inmediatamente al confirmar.</w:t>
            </w:r>
          </w:p>
        </w:tc>
        <w:tc>
          <w:p>
            <w:pPr>
              <w:jc w:val="left"/>
            </w:pPr>
            <w:r>
              <w:t xml:space="preserve">Funcional</w:t>
            </w:r>
          </w:p>
        </w:tc>
        <w:tc>
          <w:p>
            <w:pPr>
              <w:jc w:val="left"/>
            </w:pPr>
            <w:r>
              <w:t xml:space="preserve">Alta</w:t>
            </w:r>
          </w:p>
        </w:tc>
        <w:tc>
          <w:p>
            <w:pPr>
              <w:jc w:val="left"/>
            </w:pPr>
            <w:r>
              <w:t xml:space="preserve">Sin entradas de stock, el inventario solo decrece. Esta funcionalidad cierra el ciclo de trazabilidad: entrada → almacenamiento → dispensación → entrega.</w:t>
            </w:r>
          </w:p>
        </w:tc>
      </w:tr>
      <w:tr>
        <w:tc>
          <w:p>
            <w:pPr>
              <w:jc w:val="left"/>
            </w:pPr>
            <w:r>
              <w:t xml:space="preserve">RF-025</w:t>
            </w:r>
          </w:p>
        </w:tc>
        <w:tc>
          <w:p>
            <w:pPr>
              <w:jc w:val="left"/>
            </w:pPr>
            <w:r>
              <w:t xml:space="preserve">Registrar transferencia de stock de almacén a farmacia</w:t>
            </w:r>
          </w:p>
        </w:tc>
        <w:tc>
          <w:p>
            <w:pPr>
              <w:jc w:val="left"/>
            </w:pPr>
            <w:r>
              <w:t xml:space="preserve">Cuando el stock de farmacia se agota pero existe remanente en almacén, el personal registra una transferencia indicando ítem y cantidad. El stock de almacén decrementa y el de farmacia incrementa de forma atómica.</w:t>
            </w:r>
          </w:p>
        </w:tc>
        <w:tc>
          <w:p>
            <w:pPr>
              <w:jc w:val="left"/>
            </w:pPr>
            <w:r>
              <w:t xml:space="preserve">Funcional</w:t>
            </w:r>
          </w:p>
        </w:tc>
        <w:tc>
          <w:p>
            <w:pPr>
              <w:jc w:val="left"/>
            </w:pPr>
            <w:r>
              <w:t xml:space="preserve">Alta</w:t>
            </w:r>
          </w:p>
        </w:tc>
        <w:tc>
          <w:p>
            <w:pPr>
              <w:jc w:val="left"/>
            </w:pPr>
            <w:r>
              <w:t xml:space="preserve">Cubre el flujo operativo real: almacén abastece a farmacia. Sin este módulo, el movimiento físico entre depósitos no queda reflejado y la trazabilidad es incompleta.</w:t>
            </w:r>
          </w:p>
        </w:tc>
      </w:tr>
      <w:tr>
        <w:tc>
          <w:p>
            <w:pPr>
              <w:jc w:val="left"/>
            </w:pPr>
            <w:r>
              <w:t xml:space="preserve">RF-026</w:t>
            </w:r>
          </w:p>
        </w:tc>
        <w:tc>
          <w:p>
            <w:pPr>
              <w:jc w:val="left"/>
            </w:pPr>
            <w:r>
              <w:t xml:space="preserve">Visualizar trazabilidad de medicamento o insumo</w:t>
            </w:r>
          </w:p>
        </w:tc>
        <w:tc>
          <w:p>
            <w:pPr>
              <w:jc w:val="left"/>
            </w:pPr>
            <w:r>
              <w:t xml:space="preserve">El sistema permite buscar un ítem y ver el historial completo de movimientos: entradas, transferencias y salidas por ficha, con fecha, hora, cantidad, área destino y usuario responsable de cada evento.</w:t>
            </w:r>
          </w:p>
        </w:tc>
        <w:tc>
          <w:p>
            <w:pPr>
              <w:jc w:val="left"/>
            </w:pPr>
            <w:r>
              <w:t xml:space="preserve">Funcional</w:t>
            </w:r>
          </w:p>
        </w:tc>
        <w:tc>
          <w:p>
            <w:pPr>
              <w:jc w:val="left"/>
            </w:pPr>
            <w:r>
              <w:t xml:space="preserve">Alta</w:t>
            </w:r>
          </w:p>
        </w:tc>
        <w:tc>
          <w:p>
            <w:pPr>
              <w:jc w:val="left"/>
            </w:pPr>
            <w:r>
              <w:t xml:space="preserve">Es el módulo de auditoría central. Permite a jefatura responder: "¿cuánto salió hacia emergencia este mes?" o "¿quién despachó este lote?".</w:t>
            </w:r>
          </w:p>
        </w:tc>
      </w:tr>
      <w:tr>
        <w:tc>
          <w:p>
            <w:pPr>
              <w:jc w:val="left"/>
            </w:pPr>
            <w:r>
              <w:t xml:space="preserve">RF-027</w:t>
            </w:r>
          </w:p>
        </w:tc>
        <w:tc>
          <w:p>
            <w:pPr>
              <w:jc w:val="left"/>
            </w:pPr>
            <w:r>
              <w:t xml:space="preserve">Exportar ficha de pedido a PDF</w:t>
            </w:r>
          </w:p>
        </w:tc>
        <w:tc>
          <w:p>
            <w:pPr>
              <w:jc w:val="left"/>
            </w:pPr>
            <w:r>
              <w:t xml:space="preserve">El sistema genera un PDF con el formato visual fiel al físico oficial de la Clínica La Luz: cabecera con logo, sección de datos del paciente/área, tabla de medicamentos y tabla de dispositivos médicos por separado, observaciones por ítem, doctor a cargo y nombre de quien recogió. El PDF puede descargarse directamente desde la app.</w:t>
            </w:r>
          </w:p>
        </w:tc>
        <w:tc>
          <w:p>
            <w:pPr>
              <w:jc w:val="left"/>
            </w:pPr>
            <w:r>
              <w:t xml:space="preserve">Funcional</w:t>
            </w:r>
          </w:p>
        </w:tc>
        <w:tc>
          <w:p>
            <w:pPr>
              <w:jc w:val="left"/>
            </w:pPr>
            <w:r>
              <w:t xml:space="preserve">Media</w:t>
            </w:r>
          </w:p>
        </w:tc>
        <w:tc>
          <w:p>
            <w:pPr>
              <w:jc w:val="left"/>
            </w:pPr>
            <w:r>
              <w:t xml:space="preserve">Responde al requerimiento de la jefa de farmacia de mantener copia digital del formato físico. El PDF es el puente entre el sistema digital y el archivo documental de la clínica.</w:t>
            </w:r>
          </w:p>
        </w:tc>
      </w:tr>
      <w:tr>
        <w:tc>
          <w:p>
            <w:pPr>
              <w:jc w:val="left"/>
            </w:pPr>
            <w:r>
              <w:t xml:space="preserve">RF-028</w:t>
            </w:r>
          </w:p>
        </w:tc>
        <w:tc>
          <w:p>
            <w:pPr>
              <w:jc w:val="left"/>
            </w:pPr>
            <w:r>
              <w:t xml:space="preserve">Subir PDF de ficha a Google Drive vinculado</w:t>
            </w:r>
          </w:p>
        </w:tc>
        <w:tc>
          <w:p>
            <w:pPr>
              <w:jc w:val="left"/>
            </w:pPr>
            <w:r>
              <w:t xml:space="preserve">Al generar el PDF de una ficha (RF-027), el sistema lo sube automáticamente usando la API de Google Drive al correo configurado en el perfil del usuario o área (RF-021/RF-022).</w:t>
            </w:r>
          </w:p>
        </w:tc>
        <w:tc>
          <w:p>
            <w:pPr>
              <w:jc w:val="left"/>
            </w:pPr>
            <w:r>
              <w:t xml:space="preserve">Funcional</w:t>
            </w:r>
          </w:p>
        </w:tc>
        <w:tc>
          <w:p>
            <w:pPr>
              <w:jc w:val="left"/>
            </w:pPr>
            <w:r>
              <w:t xml:space="preserve">Baja</w:t>
            </w:r>
          </w:p>
        </w:tc>
        <w:tc>
          <w:p>
            <w:pPr>
              <w:jc w:val="left"/>
            </w:pPr>
            <w:r>
              <w:t xml:space="preserve">Agrega valor de archivado automático sin requerir acción manual. Su ausencia no bloquea la operación principal. Depende de RF-027 y de la configuración de correo en RF-022.</w:t>
            </w:r>
          </w:p>
        </w:tc>
      </w:tr>
      <w:tr>
        <w:tc>
          <w:p>
            <w:pPr>
              <w:jc w:val="left"/>
            </w:pPr>
            <w:r>
              <w:t xml:space="preserve">RF-029</w:t>
            </w:r>
          </w:p>
        </w:tc>
        <w:tc>
          <w:p>
            <w:pPr>
              <w:jc w:val="left"/>
            </w:pPr>
            <w:r>
              <w:t xml:space="preserve">Visualizar dashboard de resumen de stock y movimientos</w:t>
            </w:r>
          </w:p>
        </w:tc>
        <w:tc>
          <w:p>
            <w:pPr>
              <w:jc w:val="left"/>
            </w:pPr>
            <w:r>
              <w:t xml:space="preserve">La jefatura visualiza un panel con: ítems con stock bajo umbral crítico, número de fichas por estado del día, medicamentos e insumos más dispensados del período y movimientos recientes de stock.</w:t>
            </w:r>
          </w:p>
        </w:tc>
        <w:tc>
          <w:p>
            <w:pPr>
              <w:jc w:val="left"/>
            </w:pPr>
            <w:r>
              <w:t xml:space="preserve">Funcional</w:t>
            </w:r>
          </w:p>
        </w:tc>
        <w:tc>
          <w:p>
            <w:pPr>
              <w:jc w:val="left"/>
            </w:pPr>
            <w:r>
              <w:t xml:space="preserve">Media</w:t>
            </w:r>
          </w:p>
        </w:tc>
        <w:tc>
          <w:p>
            <w:pPr>
              <w:jc w:val="left"/>
            </w:pPr>
            <w:r>
              <w:t xml:space="preserve">Da a la jefa de farmacia visibilidad gerencial sin revisar ficha por ficha. Estratégico para la toma de decisiones de abastecimiento y control de consumo por área.</w:t>
            </w:r>
          </w:p>
        </w:tc>
      </w:tr>
      <w:tr>
        <w:tc>
          <w:p>
            <w:pPr>
              <w:jc w:val="left"/>
            </w:pPr>
            <w:r>
              <w:t xml:space="preserve">RF-030</w:t>
            </w:r>
          </w:p>
        </w:tc>
        <w:tc>
          <w:p>
            <w:pPr>
              <w:jc w:val="left"/>
            </w:pPr>
            <w:r>
              <w:t xml:space="preserve">Registrar listado de faltantes por guardia</w:t>
            </w:r>
          </w:p>
        </w:tc>
        <w:tc>
          <w:p>
            <w:pPr>
              <w:jc w:val="left"/>
            </w:pPr>
            <w:r>
              <w:t xml:space="preserve">El personal de turno en farmacia revisa el stock físico durante su guardia y crea una solicitud de abastecimiento: selecciona ítems del catálogo (RF-013), indica la cantidad actual estimada y la cantidad a solicitar a almacén. Al enviar, la solicitud queda registrada y visible para el personal de almacén (RF-031).</w:t>
            </w:r>
          </w:p>
        </w:tc>
        <w:tc>
          <w:p>
            <w:pPr>
              <w:jc w:val="left"/>
            </w:pPr>
            <w:r>
              <w:t xml:space="preserve">Funcional</w:t>
            </w:r>
          </w:p>
        </w:tc>
        <w:tc>
          <w:p>
            <w:pPr>
              <w:jc w:val="left"/>
            </w:pPr>
            <w:r>
              <w:t xml:space="preserve">Media</w:t>
            </w:r>
          </w:p>
        </w:tc>
        <w:tc>
          <w:p>
            <w:pPr>
              <w:jc w:val="left"/>
            </w:pPr>
            <w:r>
              <w:t xml:space="preserve">Cubre el flujo preventivo de la Épica B: evitar rupturas de stock mediante solicitudes anticipadas. Sin este módulo, las solicitudes de abastecimiento entre guardia y almacén siguen siendo informales (verbal o papel).</w:t>
            </w:r>
          </w:p>
        </w:tc>
      </w:tr>
      <w:tr>
        <w:tc>
          <w:p>
            <w:pPr>
              <w:jc w:val="left"/>
            </w:pPr>
            <w:r>
              <w:t xml:space="preserve">RF-031</w:t>
            </w:r>
          </w:p>
        </w:tc>
        <w:tc>
          <w:p>
            <w:pPr>
              <w:jc w:val="left"/>
            </w:pPr>
            <w:r>
              <w:t xml:space="preserve">Visualizar solicitudes de abastecimiento (almacén)</w:t>
            </w:r>
          </w:p>
        </w:tc>
        <w:tc>
          <w:p>
            <w:pPr>
              <w:jc w:val="left"/>
            </w:pPr>
            <w:r>
              <w:t xml:space="preserve">El personal de almacén visualiza la lista de solicitudes de abastecimiento enviadas por la guardia de farmacia: área solicitante, fecha/hora, ítems y cantidades requeridas, y estado (Pendiente / Atendido). Puede marcar una solicitud como "Atendida" una vez realizada la transferencia correspondiente (RF-025).</w:t>
            </w:r>
          </w:p>
        </w:tc>
        <w:tc>
          <w:p>
            <w:pPr>
              <w:jc w:val="left"/>
            </w:pPr>
            <w:r>
              <w:t xml:space="preserve">Funcional</w:t>
            </w:r>
          </w:p>
        </w:tc>
        <w:tc>
          <w:p>
            <w:pPr>
              <w:jc w:val="left"/>
            </w:pPr>
            <w:r>
              <w:t xml:space="preserve">Media</w:t>
            </w:r>
          </w:p>
        </w:tc>
        <w:tc>
          <w:p>
            <w:pPr>
              <w:jc w:val="left"/>
            </w:pPr>
            <w:r>
              <w:t xml:space="preserve">Cierra el ciclo de la solicitud de faltantes: sin esta pantalla, almacén no tiene visibilidad estructurada de lo que farmacia necesita y el abastecimiento sigue siendo informal.</w:t>
            </w: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Requerimientos No Funcionales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45"/>
        <w:gridCol w:w="1585"/>
        <w:gridCol w:w="2971"/>
        <w:gridCol w:w="693"/>
        <w:gridCol w:w="594"/>
        <w:gridCol w:w="2972"/>
      </w:tblGrid>
      <w:tr>
        <w:trPr>
          <w:tblHeader/>
        </w:trPr>
        <w:tc>
          <w:p>
            <w:pPr>
              <w:jc w:val="left"/>
            </w:pPr>
            <w:r>
              <w:rPr>
                <w:b/>
                <w:bCs/>
              </w:rPr>
              <w:t xml:space="preserve">ID</w:t>
            </w:r>
          </w:p>
        </w:tc>
        <w:tc>
          <w:p>
            <w:pPr>
              <w:jc w:val="left"/>
            </w:pPr>
            <w:r>
              <w:rPr>
                <w:b/>
                <w:bCs/>
              </w:rPr>
              <w:t xml:space="preserve">Nombre del Requerimiento</w:t>
            </w:r>
          </w:p>
        </w:tc>
        <w:tc>
          <w:p>
            <w:pPr>
              <w:jc w:val="left"/>
            </w:pPr>
            <w:r>
              <w:rPr>
                <w:b/>
                <w:bCs/>
              </w:rPr>
              <w:t xml:space="preserve">Descripción</w:t>
            </w:r>
          </w:p>
        </w:tc>
        <w:tc>
          <w:p>
            <w:pPr>
              <w:jc w:val="left"/>
            </w:pPr>
            <w:r>
              <w:rPr>
                <w:b/>
                <w:bCs/>
              </w:rPr>
              <w:t xml:space="preserve">Tipo</w:t>
            </w:r>
          </w:p>
        </w:tc>
        <w:tc>
          <w:p>
            <w:pPr>
              <w:jc w:val="left"/>
            </w:pPr>
            <w:r>
              <w:rPr>
                <w:b/>
                <w:bCs/>
              </w:rPr>
              <w:t xml:space="preserve">Prioridad</w:t>
            </w:r>
          </w:p>
        </w:tc>
        <w:tc>
          <w:p>
            <w:pPr>
              <w:jc w:val="left"/>
            </w:pPr>
            <w:r>
              <w:rPr>
                <w:b/>
                <w:bCs/>
              </w:rPr>
              <w:t xml:space="preserve">Justificación de Prioridad</w:t>
            </w:r>
          </w:p>
        </w:tc>
      </w:tr>
      <w:tr>
        <w:tc>
          <w:p>
            <w:pPr>
              <w:jc w:val="left"/>
            </w:pPr>
            <w:r>
              <w:t xml:space="preserve">RNF-001</w:t>
            </w:r>
          </w:p>
        </w:tc>
        <w:tc>
          <w:p>
            <w:pPr>
              <w:jc w:val="left"/>
            </w:pPr>
            <w:r>
              <w:t xml:space="preserve">Control de acceso basado en roles (RBAC)</w:t>
            </w:r>
          </w:p>
        </w:tc>
        <w:tc>
          <w:p>
            <w:pPr>
              <w:jc w:val="left"/>
            </w:pPr>
            <w:r>
              <w:t xml:space="preserve">Cada endpoint de la API y cada pantalla de la app validan el rol de la sesión activa antes de permitir la operación. Un usuario sin el rol adecuado recibe respuesta de acceso denegado sin exponer datos del sistema.</w:t>
            </w:r>
          </w:p>
        </w:tc>
        <w:tc>
          <w:p>
            <w:pPr>
              <w:jc w:val="left"/>
            </w:pPr>
            <w:r>
              <w:t xml:space="preserve">No Funcional</w:t>
            </w:r>
          </w:p>
        </w:tc>
        <w:tc>
          <w:p>
            <w:pPr>
              <w:jc w:val="left"/>
            </w:pPr>
            <w:r>
              <w:t xml:space="preserve">Alta</w:t>
            </w:r>
          </w:p>
        </w:tc>
        <w:tc>
          <w:p>
            <w:pPr>
              <w:jc w:val="left"/>
            </w:pPr>
            <w:r>
              <w:t xml:space="preserve">Un error de permisos en un sistema clínico puede comprometer la integridad del stock y la trazabilidad de medicamentos. Es una barrera de seguridad no negociable.</w:t>
            </w:r>
          </w:p>
        </w:tc>
      </w:tr>
      <w:tr>
        <w:tc>
          <w:p>
            <w:pPr>
              <w:jc w:val="left"/>
            </w:pPr>
            <w:r>
              <w:t xml:space="preserve">RNF-002</w:t>
            </w:r>
          </w:p>
        </w:tc>
        <w:tc>
          <w:p>
            <w:pPr>
              <w:jc w:val="left"/>
            </w:pPr>
            <w:r>
              <w:t xml:space="preserve">Registro de auditoría inmutable de cambios de estado</w:t>
            </w:r>
          </w:p>
        </w:tc>
        <w:tc>
          <w:p>
            <w:pPr>
              <w:jc w:val="left"/>
            </w:pPr>
            <w:r>
              <w:t xml:space="preserve">Cada cambio de estado de una ficha (creación, transición, anulación) se registra con: usuario que lo realizó, timestamp exacto, estado anterior y estado nuevo. Este registro no puede ser modificado ni eliminado por ningún rol, incluyendo el Administrador.</w:t>
            </w:r>
          </w:p>
        </w:tc>
        <w:tc>
          <w:p>
            <w:pPr>
              <w:jc w:val="left"/>
            </w:pPr>
            <w:r>
              <w:t xml:space="preserve">No Funcional</w:t>
            </w:r>
          </w:p>
        </w:tc>
        <w:tc>
          <w:p>
            <w:pPr>
              <w:jc w:val="left"/>
            </w:pPr>
            <w:r>
              <w:t xml:space="preserve">Alta</w:t>
            </w:r>
          </w:p>
        </w:tc>
        <w:tc>
          <w:p>
            <w:pPr>
              <w:jc w:val="left"/>
            </w:pPr>
            <w:r>
              <w:t xml:space="preserve">La trazabilidad legal y operativa del sistema depende de poder reconstruir quién hizo qué y cuándo. Sin este log, la aplicación no tiene valor como herramienta de auditoría clínica.</w:t>
            </w:r>
          </w:p>
        </w:tc>
      </w:tr>
      <w:tr>
        <w:tc>
          <w:p>
            <w:pPr>
              <w:jc w:val="left"/>
            </w:pPr>
            <w:r>
              <w:t xml:space="preserve">RNF-003</w:t>
            </w:r>
          </w:p>
        </w:tc>
        <w:tc>
          <w:p>
            <w:pPr>
              <w:jc w:val="left"/>
            </w:pPr>
            <w:r>
              <w:t xml:space="preserve">Integridad transaccional del descuento de stock</w:t>
            </w:r>
          </w:p>
        </w:tc>
        <w:tc>
          <w:p>
            <w:pPr>
              <w:jc w:val="left"/>
            </w:pPr>
            <w:r>
              <w:t xml:space="preserve">El descuento de stock solo ocurre cuando la ficha transiciona a "Entregado" por confirmación del técnico/enfermera. Si la operación falla parcialmente, el estado y el stock permanecen en su valor anterior (operación atómica).</w:t>
            </w:r>
          </w:p>
        </w:tc>
        <w:tc>
          <w:p>
            <w:pPr>
              <w:jc w:val="left"/>
            </w:pPr>
            <w:r>
              <w:t xml:space="preserve">No Funcional</w:t>
            </w:r>
          </w:p>
        </w:tc>
        <w:tc>
          <w:p>
            <w:pPr>
              <w:jc w:val="left"/>
            </w:pPr>
            <w:r>
              <w:t xml:space="preserve">Alta</w:t>
            </w:r>
          </w:p>
        </w:tc>
        <w:tc>
          <w:p>
            <w:pPr>
              <w:jc w:val="left"/>
            </w:pPr>
            <w:r>
              <w:t xml:space="preserve">Una deducción de stock sin entrega real o una entrega sin deducción de stock son inconsistencias graves que comprometen el inventario de la clínica. La atomicidad es crítica.</w:t>
            </w:r>
          </w:p>
        </w:tc>
      </w:tr>
      <w:tr>
        <w:tc>
          <w:p>
            <w:pPr>
              <w:jc w:val="left"/>
            </w:pPr>
            <w:r>
              <w:t xml:space="preserve">RNF-004</w:t>
            </w:r>
          </w:p>
        </w:tc>
        <w:tc>
          <w:p>
            <w:pPr>
              <w:jc w:val="left"/>
            </w:pPr>
            <w:r>
              <w:t xml:space="preserve">Tiempo de respuesta en operaciones críticas</w:t>
            </w:r>
          </w:p>
        </w:tc>
        <w:tc>
          <w:p>
            <w:pPr>
              <w:jc w:val="left"/>
            </w:pPr>
            <w:r>
              <w:t xml:space="preserve">Las operaciones de carga de catálogo con stock (RF-004), visualización de lista de fichas (RF-006), actualización de estado (RF-008), lista de usuarios (RF-020) y visualización de stock (RF-023) deben completarse en menos de 3 segundos bajo condiciones normales de red móvil 4G.</w:t>
            </w:r>
          </w:p>
        </w:tc>
        <w:tc>
          <w:p>
            <w:pPr>
              <w:jc w:val="left"/>
            </w:pPr>
            <w:r>
              <w:t xml:space="preserve">No Funcional</w:t>
            </w:r>
          </w:p>
        </w:tc>
        <w:tc>
          <w:p>
            <w:pPr>
              <w:jc w:val="left"/>
            </w:pPr>
            <w:r>
              <w:t xml:space="preserve">Alta</w:t>
            </w:r>
          </w:p>
        </w:tc>
        <w:tc>
          <w:p>
            <w:pPr>
              <w:jc w:val="left"/>
            </w:pPr>
            <w:r>
              <w:t xml:space="preserve">El personal de farmacia y emergencias opera bajo presión de tiempo. Respuestas lentas generan fricciones que llevan al abandono del sistema y el retorno al papel.</w:t>
            </w:r>
          </w:p>
        </w:tc>
      </w:tr>
      <w:tr>
        <w:tc>
          <w:p>
            <w:pPr>
              <w:jc w:val="left"/>
            </w:pPr>
            <w:r>
              <w:t xml:space="preserve">RNF-005</w:t>
            </w:r>
          </w:p>
        </w:tc>
        <w:tc>
          <w:p>
            <w:pPr>
              <w:jc w:val="left"/>
            </w:pPr>
            <w:r>
              <w:t xml:space="preserve">Interfaz optimizada para dispositivos móviles</w:t>
            </w:r>
          </w:p>
        </w:tc>
        <w:tc>
          <w:p>
            <w:pPr>
              <w:jc w:val="left"/>
            </w:pPr>
            <w:r>
              <w:t xml:space="preserve">La app Flutter se diseña para uso táctil en smartphones (5" a 6.5"): componentes de mínimo 44×44pt, navegación con una sola mano y formularios con scroll mínimo. No se prioriza diseño para tablet ni escritorio.</w:t>
            </w:r>
          </w:p>
        </w:tc>
        <w:tc>
          <w:p>
            <w:pPr>
              <w:jc w:val="left"/>
            </w:pPr>
            <w:r>
              <w:t xml:space="preserve">No Funcional</w:t>
            </w:r>
          </w:p>
        </w:tc>
        <w:tc>
          <w:p>
            <w:pPr>
              <w:jc w:val="left"/>
            </w:pPr>
            <w:r>
              <w:t xml:space="preserve">Alta</w:t>
            </w:r>
          </w:p>
        </w:tc>
        <w:tc>
          <w:p>
            <w:pPr>
              <w:jc w:val="left"/>
            </w:pPr>
            <w:r>
              <w:t xml:space="preserve">El usuario final opera desde un teléfono móvil en entornos clínicos activos. Una UI no adaptada genera errores de entrada y rechazo del sistema por parte del personal.</w:t>
            </w:r>
          </w:p>
        </w:tc>
      </w:tr>
      <w:tr>
        <w:tc>
          <w:p>
            <w:pPr>
              <w:jc w:val="left"/>
            </w:pPr>
            <w:r>
              <w:t xml:space="preserve">RNF-006</w:t>
            </w:r>
          </w:p>
        </w:tc>
        <w:tc>
          <w:p>
            <w:pPr>
              <w:jc w:val="left"/>
            </w:pPr>
            <w:r>
              <w:t xml:space="preserve">Unicidad y correlatividad del número de ficha</w:t>
            </w:r>
          </w:p>
        </w:tc>
        <w:tc>
          <w:p>
            <w:pPr>
              <w:jc w:val="left"/>
            </w:pPr>
            <w:r>
              <w:t xml:space="preserve">El número de ficha generado automáticamente debe ser único, correlativo y no reutilizable, incluso en escenarios de alta concurrencia (múltiples fichas creadas simultáneamente desde distintas áreas).</w:t>
            </w:r>
          </w:p>
        </w:tc>
        <w:tc>
          <w:p>
            <w:pPr>
              <w:jc w:val="left"/>
            </w:pPr>
            <w:r>
              <w:t xml:space="preserve">No Funcional</w:t>
            </w:r>
          </w:p>
        </w:tc>
        <w:tc>
          <w:p>
            <w:pPr>
              <w:jc w:val="left"/>
            </w:pPr>
            <w:r>
              <w:t xml:space="preserve">Alta</w:t>
            </w:r>
          </w:p>
        </w:tc>
        <w:tc>
          <w:p>
            <w:pPr>
              <w:jc w:val="left"/>
            </w:pPr>
            <w:r>
              <w:t xml:space="preserve">El número de ficha es el identificador legal y operativo de cada pedido. Un número duplicado o reutilizado invalida la trazabilidad y puede generar conflictos legales o de auditoría.</w:t>
            </w:r>
          </w:p>
        </w:tc>
      </w:tr>
      <w:tr>
        <w:tc>
          <w:p>
            <w:pPr>
              <w:jc w:val="left"/>
            </w:pPr>
            <w:r>
              <w:t xml:space="preserve">RNF-007</w:t>
            </w:r>
          </w:p>
        </w:tc>
        <w:tc>
          <w:p>
            <w:pPr>
              <w:jc w:val="left"/>
            </w:pPr>
            <w:r>
              <w:t xml:space="preserve">Fidelidad del formato PDF al documento físico oficial</w:t>
            </w:r>
          </w:p>
        </w:tc>
        <w:tc>
          <w:p>
            <w:pPr>
              <w:jc w:val="left"/>
            </w:pPr>
            <w:r>
              <w:t xml:space="preserve">El PDF generado (RF-027) debe respetar el layout del formulario físico oficial de la Clínica La Luz: logo, campos de cabecera, tablas separadas (medicamentos / dispositivos médicos), pie de página con doctor y receptor. El formato es validado por la jefa de farmacia.</w:t>
            </w:r>
          </w:p>
        </w:tc>
        <w:tc>
          <w:p>
            <w:pPr>
              <w:jc w:val="left"/>
            </w:pPr>
            <w:r>
              <w:t xml:space="preserve">No Funcional</w:t>
            </w:r>
          </w:p>
        </w:tc>
        <w:tc>
          <w:p>
            <w:pPr>
              <w:jc w:val="left"/>
            </w:pPr>
            <w:r>
              <w:t xml:space="preserve">Media</w:t>
            </w:r>
          </w:p>
        </w:tc>
        <w:tc>
          <w:p>
            <w:pPr>
              <w:jc w:val="left"/>
            </w:pPr>
            <w:r>
              <w:t xml:space="preserve">El PDF es el documento oficial de respaldo. Si su formato difiere del físico, no es aceptado como equivalente documental por la clínica y pierde su valor de archivo.</w:t>
            </w:r>
          </w:p>
        </w:tc>
      </w:tr>
      <w:tr>
        <w:tc>
          <w:p>
            <w:pPr>
              <w:jc w:val="left"/>
            </w:pPr>
            <w:r>
              <w:t xml:space="preserve">RNF-008</w:t>
            </w:r>
          </w:p>
        </w:tc>
        <w:tc>
          <w:p>
            <w:pPr>
              <w:jc w:val="left"/>
            </w:pPr>
            <w:r>
              <w:t xml:space="preserve">Escalabilidad del modelo de tipos de fichas</w:t>
            </w:r>
          </w:p>
        </w:tc>
        <w:tc>
          <w:p>
            <w:pPr>
              <w:jc w:val="left"/>
            </w:pPr>
            <w:r>
              <w:t xml:space="preserve">La arquitectura de datos debe soportar la incorporación de nuevos tipos de ficha (ej. UCI, Centro Quirúrgico) sin requerir cambios en la estructura de tablas core del sistema ni redespliegue de la app.</w:t>
            </w:r>
          </w:p>
        </w:tc>
        <w:tc>
          <w:p>
            <w:pPr>
              <w:jc w:val="left"/>
            </w:pPr>
            <w:r>
              <w:t xml:space="preserve">No Funcional</w:t>
            </w:r>
          </w:p>
        </w:tc>
        <w:tc>
          <w:p>
            <w:pPr>
              <w:jc w:val="left"/>
            </w:pPr>
            <w:r>
              <w:t xml:space="preserve">Media</w:t>
            </w:r>
          </w:p>
        </w:tc>
        <w:tc>
          <w:p>
            <w:pPr>
              <w:jc w:val="left"/>
            </w:pPr>
            <w:r>
              <w:t xml:space="preserve">Se indicó que podrían existir más tipos de fichas en el futuro. Diseñar de forma rígida hoy implica reescritura costosa mañana.</w:t>
            </w:r>
          </w:p>
        </w:tc>
      </w:tr>
      <w:tr>
        <w:tc>
          <w:p>
            <w:pPr>
              <w:jc w:val="left"/>
            </w:pPr>
            <w:r>
              <w:t xml:space="preserve">RNF-009</w:t>
            </w:r>
          </w:p>
        </w:tc>
        <w:tc>
          <w:p>
            <w:pPr>
              <w:jc w:val="left"/>
            </w:pPr>
            <w:r>
              <w:t xml:space="preserve">Disponibilidad del servicio en horario clínico</w:t>
            </w:r>
          </w:p>
        </w:tc>
        <w:tc>
          <w:p>
            <w:pPr>
              <w:jc w:val="left"/>
            </w:pPr>
            <w:r>
              <w:t xml:space="preserve">El backend debe tener disponibilidad mínima del 99% en horario de operación clínica (07:00–23:00). Fuera de ese horario el SLA puede ser del 95% para mantenimientos programados.</w:t>
            </w:r>
          </w:p>
        </w:tc>
        <w:tc>
          <w:p>
            <w:pPr>
              <w:jc w:val="left"/>
            </w:pPr>
            <w:r>
              <w:t xml:space="preserve">No Funcional</w:t>
            </w:r>
          </w:p>
        </w:tc>
        <w:tc>
          <w:p>
            <w:pPr>
              <w:jc w:val="left"/>
            </w:pPr>
            <w:r>
              <w:t xml:space="preserve">Alta</w:t>
            </w:r>
          </w:p>
        </w:tc>
        <w:tc>
          <w:p>
            <w:pPr>
              <w:jc w:val="left"/>
            </w:pPr>
            <w:r>
              <w:t xml:space="preserve">El sistema gestiona stock de medicamentos en tiempo real. Una caída durante guardia nocturna puede paralizar el proceso de dispensación y comprometer la atención al paciente.</w:t>
            </w:r>
          </w:p>
        </w:tc>
      </w:tr>
      <w:tr>
        <w:tc>
          <w:p>
            <w:pPr>
              <w:jc w:val="left"/>
            </w:pPr>
            <w:r>
              <w:t xml:space="preserve">RNF-010</w:t>
            </w:r>
          </w:p>
        </w:tc>
        <w:tc>
          <w:p>
            <w:pPr>
              <w:jc w:val="left"/>
            </w:pPr>
            <w:r>
              <w:t xml:space="preserve">Compatibilidad con Android 9+ e iOS 14+</w:t>
            </w:r>
          </w:p>
        </w:tc>
        <w:tc>
          <w:p>
            <w:pPr>
              <w:jc w:val="left"/>
            </w:pPr>
            <w:r>
              <w:t xml:space="preserve">La aplicación Flutter debe funcionar correctamente en Android 9 (API 28) en adelante y en iOS 14 en adelante, que son las versiones mínimas compatibles con las dependencias modernas del proyecto.</w:t>
            </w:r>
          </w:p>
        </w:tc>
        <w:tc>
          <w:p>
            <w:pPr>
              <w:jc w:val="left"/>
            </w:pPr>
            <w:r>
              <w:t xml:space="preserve">No Funcional</w:t>
            </w:r>
          </w:p>
        </w:tc>
        <w:tc>
          <w:p>
            <w:pPr>
              <w:jc w:val="left"/>
            </w:pPr>
            <w:r>
              <w:t xml:space="preserve">Media</w:t>
            </w:r>
          </w:p>
        </w:tc>
        <w:tc>
          <w:p>
            <w:pPr>
              <w:jc w:val="left"/>
            </w:pPr>
            <w:r>
              <w:t xml:space="preserve">El personal de la clínica puede usar dispositivos de distintas marcas. Restringirse a una sola plataforma limita la adopción sin justificación técnica suficiente.</w:t>
            </w:r>
          </w:p>
        </w:tc>
      </w:tr>
      <w:tr>
        <w:tc>
          <w:p>
            <w:pPr>
              <w:jc w:val="left"/>
            </w:pPr>
            <w:r>
              <w:t xml:space="preserve">RNF-011</w:t>
            </w:r>
          </w:p>
        </w:tc>
        <w:tc>
          <w:p>
            <w:pPr>
              <w:jc w:val="left"/>
            </w:pPr>
            <w:r>
              <w:t xml:space="preserve">Lectura de código GTIN procesada localmente en el dispositivo</w:t>
            </w:r>
          </w:p>
        </w:tc>
        <w:tc>
          <w:p>
            <w:pPr>
              <w:jc w:val="left"/>
            </w:pPr>
            <w:r>
              <w:t xml:space="preserve">La lectura del código GS1/GTIN (RF-014) se realiza mediante ML Kit de forma local en el dispositivo, sin requerir conexión a internet en ese paso específico. La validación cruzada por IA (RF-015) y el guardado del registro en base de datos (RF-013) sí requieren conexión activa. El sistema debe detectar la ausencia de conectividad antes de iniciar esos pasos y notificar al usuario claramente para que no pierda el trabajo previo.</w:t>
            </w:r>
          </w:p>
        </w:tc>
        <w:tc>
          <w:p>
            <w:pPr>
              <w:jc w:val="left"/>
            </w:pPr>
            <w:r>
              <w:t xml:space="preserve">No Funcional</w:t>
            </w:r>
          </w:p>
        </w:tc>
        <w:tc>
          <w:p>
            <w:pPr>
              <w:jc w:val="left"/>
            </w:pPr>
            <w:r>
              <w:t xml:space="preserve">Alta</w:t>
            </w:r>
          </w:p>
        </w:tc>
        <w:tc>
          <w:p>
            <w:pPr>
              <w:jc w:val="left"/>
            </w:pPr>
            <w:r>
              <w:t xml:space="preserve">El escaneo local garantiza rapidez y resiliencia ante cortes de red en el almacén. Sin ML Kit local, un corte de internet impediría incluso leer el código de barras, bloqueando completamente el registro de medicamentos.</w:t>
            </w:r>
          </w:p>
        </w:tc>
      </w:tr>
      <w:tr>
        <w:tc>
          <w:p>
            <w:pPr>
              <w:jc w:val="left"/>
            </w:pPr>
            <w:r>
              <w:t xml:space="preserve">RNF-012</w:t>
            </w:r>
          </w:p>
        </w:tc>
        <w:tc>
          <w:p>
            <w:pPr>
              <w:jc w:val="left"/>
            </w:pPr>
            <w:r>
              <w:t xml:space="preserve">Seguridad en el almacenamiento de credenciales de usuario</w:t>
            </w:r>
          </w:p>
        </w:tc>
        <w:tc>
          <w:p>
            <w:pPr>
              <w:jc w:val="left"/>
            </w:pPr>
            <w:r>
              <w:t xml:space="preserve">Las contraseñas de los usuarios (RF-001, RF-021) nunca se almacenan en texto plano en la base de datos. Se aplica hashing con algoritmo seguro (bcrypt o Argon2) con salt único por usuario. Ningún rol, incluido el Administrador, puede recuperar la contraseña original; solo puede restablecerla.</w:t>
            </w:r>
          </w:p>
        </w:tc>
        <w:tc>
          <w:p>
            <w:pPr>
              <w:jc w:val="left"/>
            </w:pPr>
            <w:r>
              <w:t xml:space="preserve">No Funcional</w:t>
            </w:r>
          </w:p>
        </w:tc>
        <w:tc>
          <w:p>
            <w:pPr>
              <w:jc w:val="left"/>
            </w:pPr>
            <w:r>
              <w:t xml:space="preserve">Alta</w:t>
            </w:r>
          </w:p>
        </w:tc>
        <w:tc>
          <w:p>
            <w:pPr>
              <w:jc w:val="left"/>
            </w:pPr>
            <w:r>
              <w:t xml:space="preserve">SITRA-Luz opera en un entorno de salud con datos sensibles de trazabilidad clínica. El almacenamiento inseguro de contraseñas es una vulnerabilidad crítica que puede comprometer todos los registros de dispensación y el acceso al inventario de medicamentos.</w:t>
            </w:r>
          </w:p>
        </w:tc>
      </w:tr>
      <w:tr>
        <w:tc>
          <w:p>
            <w:pPr>
              <w:jc w:val="left"/>
            </w:pPr>
            <w:r>
              <w:t xml:space="preserve">RNF-013</w:t>
            </w:r>
          </w:p>
        </w:tc>
        <w:tc>
          <w:p>
            <w:pPr>
              <w:jc w:val="left"/>
            </w:pPr>
            <w:r>
              <w:t xml:space="preserve">Expiración automática de sesión por inactividad</w:t>
            </w:r>
          </w:p>
        </w:tc>
        <w:tc>
          <w:p>
            <w:pPr>
              <w:jc w:val="left"/>
            </w:pPr>
            <w:r>
              <w:t xml:space="preserve">La sesión activa se cierra automáticamente tras un período configurable de inactividad (valor por defecto: 15 minutos). El usuario debe volver a autenticarse (RF-001) para continuar operando. El período de inactividad es configurable por el Administrador desde el panel de configuración del sistema.</w:t>
            </w:r>
          </w:p>
        </w:tc>
        <w:tc>
          <w:p>
            <w:pPr>
              <w:jc w:val="left"/>
            </w:pPr>
            <w:r>
              <w:t xml:space="preserve">No Funcional</w:t>
            </w:r>
          </w:p>
        </w:tc>
        <w:tc>
          <w:p>
            <w:pPr>
              <w:jc w:val="left"/>
            </w:pPr>
            <w:r>
              <w:t xml:space="preserve">Media</w:t>
            </w:r>
          </w:p>
        </w:tc>
        <w:tc>
          <w:p>
            <w:pPr>
              <w:jc w:val="left"/>
            </w:pPr>
            <w:r>
              <w:t xml:space="preserve">En entornos clínicos el personal comparte dispositivos o los deja desatendidos entre atenciones. Sin timeout de sesión, cualquier persona que tome el dispositivo puede operar con la identidad de otro usuario, comprometiendo la trazabilidad de auditoría (RNF-002).</w:t>
            </w:r>
          </w:p>
        </w:tc>
      </w:tr>
    </w:tbl>
    <w:p>
      <w:pPr>
        <w:spacing w:before="24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2026-09-15T01:58:10.185Z</dcterms:created>
  <dcterms:modified xsi:type="dcterms:W3CDTF">2026-09-15T01:58:10.185Z</dcterms:modified>
</cp:coreProperties>
</file>

<file path=docProps/custom.xml><?xml version="1.0" encoding="utf-8"?>
<Properties xmlns="http://schemas.openxmlformats.org/officeDocument/2006/custom-properties" xmlns:vt="http://schemas.openxmlformats.org/officeDocument/2006/docPropsVTypes"/>
</file>