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EFB4E" w14:textId="77777777" w:rsidR="00D4745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FATEC VOTORANTIM</w:t>
      </w:r>
    </w:p>
    <w:p w14:paraId="5FABE229" w14:textId="77777777" w:rsidR="00D4745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Ciência de Dados em Negócios</w:t>
      </w:r>
    </w:p>
    <w:p w14:paraId="60101E6D" w14:textId="77777777" w:rsidR="00D4745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5º Semestre de Ciência de Dados em Negócios</w:t>
      </w:r>
    </w:p>
    <w:p w14:paraId="656C2C23" w14:textId="77777777" w:rsidR="00D4745D" w:rsidRDefault="00D4745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B135C3" w14:textId="77777777" w:rsidR="001C3E74" w:rsidRDefault="001C3E7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9040B5" w14:textId="77777777" w:rsidR="001C3E74" w:rsidRDefault="001C3E7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E053D38" w14:textId="77777777" w:rsidR="001C3E74" w:rsidRDefault="001C3E7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A5716E" w14:textId="77777777" w:rsidR="001C3E74" w:rsidRDefault="001C3E7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D1F9F0" w14:textId="77777777" w:rsidR="001C3E74" w:rsidRDefault="001C3E7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33118" w14:textId="77777777" w:rsidR="001C3E74" w:rsidRDefault="001C3E7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E6F8A87" w14:textId="77777777" w:rsidR="001C3E74" w:rsidRDefault="001C3E7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E6342D" w14:textId="77777777" w:rsidR="00D4745D" w:rsidRDefault="00D4745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2DE7FD9" w14:textId="77777777" w:rsidR="003713F8" w:rsidRPr="003713F8" w:rsidRDefault="003713F8" w:rsidP="003713F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713F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ESTUDO DE CASO </w:t>
      </w:r>
    </w:p>
    <w:p w14:paraId="256A218D" w14:textId="2CDB48F4" w:rsidR="001C3E74" w:rsidRPr="003713F8" w:rsidRDefault="003713F8" w:rsidP="003713F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3713F8">
        <w:rPr>
          <w:rFonts w:ascii="Times New Roman" w:eastAsia="Times New Roman" w:hAnsi="Times New Roman" w:cs="Times New Roman"/>
          <w:sz w:val="32"/>
          <w:szCs w:val="32"/>
        </w:rPr>
        <w:t>Data Mining em Telecomunicações</w:t>
      </w:r>
    </w:p>
    <w:p w14:paraId="03C66453" w14:textId="4D8F025D" w:rsidR="007F5493" w:rsidRDefault="007F5493" w:rsidP="00EB535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22A902" w14:textId="77777777" w:rsidR="001C3E74" w:rsidRDefault="001C3E74" w:rsidP="00EB535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BA402B" w14:textId="77777777" w:rsidR="001C3E74" w:rsidRDefault="001C3E74" w:rsidP="00EB535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9E5908" w14:textId="77777777" w:rsidR="001C3E74" w:rsidRDefault="001C3E74" w:rsidP="00EB535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94AFF6" w14:textId="77777777" w:rsidR="001C3E74" w:rsidRDefault="001C3E74" w:rsidP="00EB535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2C0E7C" w14:textId="77777777" w:rsidR="001C3E74" w:rsidRDefault="001C3E74" w:rsidP="00EB535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FC7C38" w14:textId="77777777" w:rsidR="001C3E74" w:rsidRDefault="001C3E74" w:rsidP="00EB535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61C5EE" w14:textId="77777777" w:rsidR="001C3E74" w:rsidRDefault="001C3E74" w:rsidP="00EB535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5FCCCA" w14:textId="77777777" w:rsidR="001C3E74" w:rsidRDefault="001C3E74" w:rsidP="00EB535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CF3BA5" w14:textId="77777777" w:rsidR="007F5493" w:rsidRDefault="007F549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0A02C6" w14:textId="77777777" w:rsidR="007F5493" w:rsidRDefault="007F549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90DEF2" w14:textId="54F39EAE" w:rsidR="00D4745D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EQUIPE:</w:t>
      </w:r>
    </w:p>
    <w:p w14:paraId="58C5B6A4" w14:textId="77777777" w:rsidR="00D4745D" w:rsidRDefault="00D4745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0948B0A" w14:textId="4E189FF5" w:rsidR="007F5493" w:rsidRDefault="00000000" w:rsidP="00EB535F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eading=h.wg4ltiwpjzf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Equipe: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Arthur Nunes, Bruno Araujo e Caio César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Corrá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</w:p>
    <w:p w14:paraId="59CBDE0C" w14:textId="77777777" w:rsidR="007F5493" w:rsidRDefault="007F549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87D0DEC" w14:textId="77777777" w:rsidR="00D4745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Sorocaba/SP</w:t>
      </w:r>
    </w:p>
    <w:p w14:paraId="508C04F4" w14:textId="77777777" w:rsidR="00D4745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2026</w:t>
      </w:r>
    </w:p>
    <w:p w14:paraId="49EA1896" w14:textId="1F67BCDF" w:rsidR="001C3E74" w:rsidRPr="003713F8" w:rsidRDefault="001C3E74" w:rsidP="001C3E74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  <w:r w:rsidR="003713F8" w:rsidRPr="003713F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Introdução</w:t>
      </w:r>
    </w:p>
    <w:p w14:paraId="7632F2C3" w14:textId="2F14D826" w:rsidR="003713F8" w:rsidRPr="003713F8" w:rsidRDefault="003713F8" w:rsidP="003713F8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O setor de telecomunicações enfrenta desafios sem precedentes na era digital. Com bilhões de transações de dados geradas diariamente por redes moveis, fixas e IoT, as operadoras precisam de arquiteturas robustas de processamento, </w:t>
      </w:r>
      <w:r w:rsidRPr="003713F8">
        <w:rPr>
          <w:rFonts w:ascii="Times New Roman" w:eastAsia="Times New Roman" w:hAnsi="Times New Roman" w:cs="Times New Roman"/>
          <w:sz w:val="24"/>
          <w:szCs w:val="24"/>
        </w:rPr>
        <w:t>análise</w:t>
      </w:r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e aprendizado de máquina para extrair valor desses dados. Este estudo de caso apresenta uma arquitetura completa de Data Mining para telecomunicações em ambiente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multicloud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, baseada exclusivamente em software open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source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9758ABA" w14:textId="79132964" w:rsidR="003713F8" w:rsidRPr="003713F8" w:rsidRDefault="003713F8" w:rsidP="003713F8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A arquitetura proposta abrange desde a ingestão de dados em escala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petabyte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CDRs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, alarmes OSS, CRM, transcrições NLP) até o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deploy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de modelos de machine learning em containers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, passando por pipelines de engenharia de features, modelagem preditiva e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MLOps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. O estudo inclui um caso real de implementação em operadora global, demonstrando ganhos medidos em redução de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churn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, antecipação de falhas de rede e aumento de receita por cliente. </w:t>
      </w:r>
    </w:p>
    <w:p w14:paraId="16F6F9F3" w14:textId="1BC7D974" w:rsidR="001C3E74" w:rsidRPr="001C3E74" w:rsidRDefault="003713F8" w:rsidP="003713F8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As plataformas consideradas incluem sistemas Linux (RHEL, Ubuntu), Windows Server, virtualização (KVM, VMware, Hyper-V) e containers (Docker,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), operando em configuração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multicloud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que integra AWS, Azure, GCP e infraestrutura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on-premises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FEF0B0" w14:textId="77777777" w:rsidR="00A529E7" w:rsidRDefault="00A529E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C733F8" w14:textId="77777777" w:rsidR="003713F8" w:rsidRPr="003713F8" w:rsidRDefault="003713F8" w:rsidP="003713F8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713F8">
        <w:rPr>
          <w:rFonts w:ascii="Times New Roman" w:eastAsia="Times New Roman" w:hAnsi="Times New Roman" w:cs="Times New Roman"/>
          <w:b/>
          <w:bCs/>
          <w:sz w:val="32"/>
          <w:szCs w:val="32"/>
        </w:rPr>
        <w:t>Arquitetura de Data Mining</w:t>
      </w:r>
    </w:p>
    <w:p w14:paraId="6A9090EA" w14:textId="46F48B78" w:rsidR="001C3E74" w:rsidRPr="001C3E74" w:rsidRDefault="00000000" w:rsidP="003713F8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713F8" w:rsidRPr="003713F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E97533C" wp14:editId="1BCADF28">
            <wp:extent cx="5400040" cy="4258310"/>
            <wp:effectExtent l="0" t="0" r="0" b="8890"/>
            <wp:docPr id="17971365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36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C297" w14:textId="77777777" w:rsidR="00217C1F" w:rsidRDefault="00217C1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 w:type="page"/>
      </w:r>
    </w:p>
    <w:p w14:paraId="2C36425B" w14:textId="72BB094D" w:rsidR="001C3E74" w:rsidRPr="001C3E74" w:rsidRDefault="003713F8" w:rsidP="003713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3F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Questões de Performance, Otimização e Controle</w:t>
      </w:r>
      <w:r w:rsidR="001C3E74" w:rsidRPr="003713F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4EC84945" w14:textId="77777777" w:rsidR="00CB63F5" w:rsidRPr="00217C1F" w:rsidRDefault="00CB63F5" w:rsidP="003713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72EC4E" w14:textId="7B89154C" w:rsidR="003713F8" w:rsidRPr="00217C1F" w:rsidRDefault="003713F8" w:rsidP="003713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As questões a seguir são projetadas para avaliar compreensão da arquitetura e aplicação </w:t>
      </w:r>
      <w:r w:rsidR="001B08C6" w:rsidRPr="00217C1F">
        <w:rPr>
          <w:rFonts w:ascii="Times New Roman" w:eastAsia="Times New Roman" w:hAnsi="Times New Roman" w:cs="Times New Roman"/>
          <w:sz w:val="24"/>
          <w:szCs w:val="24"/>
        </w:rPr>
        <w:t>prática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em cenários de performance, otimização de dados e controle de transações. </w:t>
      </w:r>
    </w:p>
    <w:p w14:paraId="6D04165C" w14:textId="77777777" w:rsidR="00242EEF" w:rsidRPr="00217C1F" w:rsidRDefault="00242EEF" w:rsidP="003713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E01A7F" w14:textId="46A13845" w:rsidR="003713F8" w:rsidRPr="00217C1F" w:rsidRDefault="003713F8" w:rsidP="003713F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Questão 1: Performance de Ingestão </w:t>
      </w:r>
    </w:p>
    <w:p w14:paraId="0A7F3C51" w14:textId="70BCA738" w:rsidR="003713F8" w:rsidRPr="00217C1F" w:rsidRDefault="003713F8" w:rsidP="003713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Uma operadora gera 5 bilhões de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CDRs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diários (</w:t>
      </w:r>
      <w:r w:rsidR="001B08C6" w:rsidRPr="00217C1F">
        <w:rPr>
          <w:rFonts w:ascii="Times New Roman" w:eastAsia="Times New Roman" w:hAnsi="Times New Roman" w:cs="Times New Roman"/>
          <w:sz w:val="24"/>
          <w:szCs w:val="24"/>
        </w:rPr>
        <w:t>média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58.000 registros/segundo com picos de 500.000/s). Proponha uma arquitetura de ingestão usando Apache Kafka que garanta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throughput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sustentado, tolerância a falhas e ordem de entrega para eventos do mesmo assinante. Considere particionamento por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subscriber_id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, replicação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cross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-AZ e balanceamento de carga entre produtores. </w:t>
      </w:r>
    </w:p>
    <w:p w14:paraId="35A5EE49" w14:textId="77777777" w:rsidR="00242EEF" w:rsidRPr="00217C1F" w:rsidRDefault="00242EEF" w:rsidP="00242EE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B33FC3" w14:textId="77777777" w:rsidR="00242EEF" w:rsidRPr="00217C1F" w:rsidRDefault="00242EEF" w:rsidP="00242EE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RESPOSTA:</w:t>
      </w:r>
    </w:p>
    <w:p w14:paraId="402055BD" w14:textId="77777777" w:rsidR="00242EEF" w:rsidRPr="00217C1F" w:rsidRDefault="00242EEF" w:rsidP="00242EEF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Para sustentar 5 bilhões de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CDRs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(picos de 500.000/s), a arquitetura do Apache Kafka deve ser altamente paralelizada e otimizada para tolerância e consistência:</w:t>
      </w:r>
    </w:p>
    <w:p w14:paraId="33860FF9" w14:textId="77777777" w:rsidR="00242EEF" w:rsidRPr="00217C1F" w:rsidRDefault="00242EEF" w:rsidP="00242EE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1F94E8" w14:textId="77777777" w:rsidR="00242EEF" w:rsidRPr="00217C1F" w:rsidRDefault="00242EEF" w:rsidP="00242EEF">
      <w:pPr>
        <w:pStyle w:val="PargrafodaLista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Particionamento e Ordem de Entrega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: Para garantir a ordem FIFO dos eventos de um mesmo cliente, a chave de particionamento dos tópicos Kafka deve ser obrigatoriamente 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subscriber_id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. Assim, um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hash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encaminhará os logs do mesmo usuário sempre para a mesma partição.</w:t>
      </w:r>
    </w:p>
    <w:p w14:paraId="0BA04CC5" w14:textId="77777777" w:rsidR="00242EEF" w:rsidRPr="00217C1F" w:rsidRDefault="00242EEF" w:rsidP="00242EEF">
      <w:pPr>
        <w:pStyle w:val="PargrafodaLista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Throughput</w:t>
      </w:r>
      <w:proofErr w:type="spellEnd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Sustentado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: Devemos configurar os produtores (Kafka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Producers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) utilizando processamento em lote para reduzir a latência de I/O. Propõe-se aumentar o </w:t>
      </w:r>
      <w:proofErr w:type="spellStart"/>
      <w:proofErr w:type="gramStart"/>
      <w:r w:rsidRPr="00217C1F">
        <w:rPr>
          <w:rFonts w:ascii="Times New Roman" w:eastAsia="Times New Roman" w:hAnsi="Times New Roman" w:cs="Times New Roman"/>
          <w:sz w:val="24"/>
          <w:szCs w:val="24"/>
        </w:rPr>
        <w:t>batch.size</w:t>
      </w:r>
      <w:proofErr w:type="spellEnd"/>
      <w:proofErr w:type="gram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e parametrizar um linger.ms (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ex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: 5-10ms) para compactar os envios, e habilitar compressão (LZ4 ou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Zstandard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) visando reduzir 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payload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na rede.</w:t>
      </w:r>
    </w:p>
    <w:p w14:paraId="1FADD5CB" w14:textId="77777777" w:rsidR="00242EEF" w:rsidRPr="00217C1F" w:rsidRDefault="00242EEF" w:rsidP="00242EEF">
      <w:pPr>
        <w:pStyle w:val="PargrafodaLista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Replicação Cross-AZ e Tolerância a Falhas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: Configura-se um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Stretch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Cluster de Kafka abrangendo Múltiplas Zonas de Disponibilidade (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AZs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) ou através do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MirrorMaker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2 (para replicação assíncrona DR). Usa-se um fator de replicação = 3, combinando as variáveis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acks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no produtor e </w:t>
      </w:r>
      <w:proofErr w:type="spellStart"/>
      <w:proofErr w:type="gramStart"/>
      <w:r w:rsidRPr="00217C1F">
        <w:rPr>
          <w:rFonts w:ascii="Times New Roman" w:eastAsia="Times New Roman" w:hAnsi="Times New Roman" w:cs="Times New Roman"/>
          <w:sz w:val="24"/>
          <w:szCs w:val="24"/>
        </w:rPr>
        <w:t>min.insync</w:t>
      </w:r>
      <w:proofErr w:type="gramEnd"/>
      <w:r w:rsidRPr="00217C1F">
        <w:rPr>
          <w:rFonts w:ascii="Times New Roman" w:eastAsia="Times New Roman" w:hAnsi="Times New Roman" w:cs="Times New Roman"/>
          <w:sz w:val="24"/>
          <w:szCs w:val="24"/>
        </w:rPr>
        <w:t>.replicas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=2 no cluster, para assegurar que ao menos 2 </w:t>
      </w:r>
      <w:proofErr w:type="gramStart"/>
      <w:r w:rsidRPr="00217C1F">
        <w:rPr>
          <w:rFonts w:ascii="Times New Roman" w:eastAsia="Times New Roman" w:hAnsi="Times New Roman" w:cs="Times New Roman"/>
          <w:sz w:val="24"/>
          <w:szCs w:val="24"/>
        </w:rPr>
        <w:t>nós registrem</w:t>
      </w:r>
      <w:proofErr w:type="gram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cada evento no disco sem perda de dados em caso de falha de um broker.</w:t>
      </w:r>
    </w:p>
    <w:p w14:paraId="2CA1DC21" w14:textId="6AEF975F" w:rsidR="00242EEF" w:rsidRPr="00217C1F" w:rsidRDefault="00242EEF" w:rsidP="00242EEF">
      <w:pPr>
        <w:pStyle w:val="PargrafodaLista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Balanceamento de Carga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: O consumo será escalonado por meio de um ou mais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Consumer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Groups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. É primordial que o tópico possua um número de partições (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ex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: 1000 partições) muito superior ao número inicial de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consumers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, permitindo escalar horizontalmente (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scale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-out) a aplicação de ingestão durante a Black Friday.</w:t>
      </w:r>
    </w:p>
    <w:p w14:paraId="000F1EEC" w14:textId="77777777" w:rsidR="00242EEF" w:rsidRDefault="00242EEF" w:rsidP="00242EE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605CE7" w14:textId="77777777" w:rsidR="00217C1F" w:rsidRDefault="00217C1F" w:rsidP="003713F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7271F8" w14:textId="77777777" w:rsidR="00217C1F" w:rsidRDefault="00217C1F" w:rsidP="003713F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2BD273" w14:textId="77777777" w:rsidR="00217C1F" w:rsidRDefault="00217C1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4E399A36" w14:textId="7715D8D1" w:rsidR="003713F8" w:rsidRPr="00B74B7E" w:rsidRDefault="003713F8" w:rsidP="003713F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Questão 2: Otimização de </w:t>
      </w:r>
      <w:proofErr w:type="spellStart"/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t>Storage</w:t>
      </w:r>
      <w:proofErr w:type="spellEnd"/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56BA77C" w14:textId="6C15025E" w:rsidR="003713F8" w:rsidRPr="003713F8" w:rsidRDefault="003713F8" w:rsidP="003713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O data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lake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da operadora cresce 50 TB por mês, com 80% dos acessos concentrados nos últimos 90 dias. Proponha uma estratégia de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tiering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multicloud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(hot/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warm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>/cold) usando S3 (standard/IA/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Glacier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) e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on-premises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, que otimize custos mantendo SLA de acesso de &lt; 5 minutos para dados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warm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CC85F6A" w14:textId="77777777" w:rsidR="00242EEF" w:rsidRPr="003713F8" w:rsidRDefault="00242EEF" w:rsidP="00242EE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0168C8" w14:textId="77777777" w:rsidR="00242EEF" w:rsidRPr="00242EEF" w:rsidRDefault="00242EEF" w:rsidP="00242EE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RESPOSTA:</w:t>
      </w:r>
    </w:p>
    <w:p w14:paraId="748EF0DA" w14:textId="0C9D4764" w:rsidR="00242EEF" w:rsidRPr="00242EEF" w:rsidRDefault="00242EEF" w:rsidP="00217C1F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Como 80% do uso do Data Lake concentra-se nos últimos 90 dias, a estratégia ideal de Data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Tiering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Lifecycle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Policies) será:</w:t>
      </w:r>
    </w:p>
    <w:p w14:paraId="2ABAE0F2" w14:textId="77777777" w:rsidR="00242EEF" w:rsidRPr="00242EEF" w:rsidRDefault="00242EEF" w:rsidP="00242EEF">
      <w:pPr>
        <w:pStyle w:val="PargrafodaLista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Camada Hot (&lt; 30 dias)</w:t>
      </w:r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: Implementada via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on-premises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estruturado em discos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NVMe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. Manter os dados aqui evita custos absurdos de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Egress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(transferência) de Cloud durante repetidos treinamentos do Spark, e cumpre estritamente o SLA estrito &lt; 5 minutos para modelagens diárias e dashboards.</w:t>
      </w:r>
    </w:p>
    <w:p w14:paraId="5E54603B" w14:textId="77777777" w:rsidR="00242EEF" w:rsidRPr="00242EEF" w:rsidRDefault="00242EEF" w:rsidP="00242EEF">
      <w:pPr>
        <w:pStyle w:val="PargrafodaLista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Camada </w:t>
      </w:r>
      <w:proofErr w:type="spellStart"/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Warm</w:t>
      </w:r>
      <w:proofErr w:type="spellEnd"/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(31 a 90 dias)</w:t>
      </w:r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: Feita através de S3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Standard-IA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Infrequent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Access) (AWS/Cloud). Os dados são migrados do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para lá. O SLA de acesso imediato ainda é cumprido (leitura quase em tempo real), mas paga-se menos pelo armazenamento gigabyte/mês.</w:t>
      </w:r>
    </w:p>
    <w:p w14:paraId="771DA37C" w14:textId="4C98BF47" w:rsidR="00242EEF" w:rsidRPr="00242EEF" w:rsidRDefault="00242EEF" w:rsidP="00242EEF">
      <w:pPr>
        <w:pStyle w:val="PargrafodaLista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Camada Cold (&gt; 90 dias)</w:t>
      </w:r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: S3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Glacier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(ou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Glacier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Deep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Archive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). Dados legais que as operadoras de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telecom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devem reter (até 5 anos). SLA é de 12 a 48 horas de recuperação, servindo puramente para compliance e auditorias, com custo de armazenamento centavos por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Terabyte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875762" w14:textId="58353774" w:rsidR="00242EEF" w:rsidRDefault="00242EE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0517CA" w14:textId="05FA4DCD" w:rsidR="003713F8" w:rsidRPr="00B74B7E" w:rsidRDefault="003713F8" w:rsidP="003713F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Questão 3: Latência de Streaming </w:t>
      </w:r>
    </w:p>
    <w:p w14:paraId="611CBDF9" w14:textId="5F69C5BD" w:rsidR="00242EEF" w:rsidRPr="003713F8" w:rsidRDefault="003713F8" w:rsidP="00242EE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3F8">
        <w:rPr>
          <w:rFonts w:ascii="Times New Roman" w:eastAsia="Times New Roman" w:hAnsi="Times New Roman" w:cs="Times New Roman"/>
          <w:sz w:val="24"/>
          <w:szCs w:val="24"/>
        </w:rPr>
        <w:t>O sistema de detecção de anomalias de rede requer latência ponta-a-ponta &lt; 2 segundos desde a geração do KPI até o alerta. Descreva como otimizar cada etapa: coleta SNMP/Kafka, processamento Spark Streaming/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scoring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do modelo (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KServe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>) e notificação (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Push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26B0D818" w14:textId="77777777" w:rsidR="00242EEF" w:rsidRPr="00242EEF" w:rsidRDefault="00242EEF" w:rsidP="00242EE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RESPOSTA:</w:t>
      </w:r>
    </w:p>
    <w:p w14:paraId="50A0C59C" w14:textId="3B3B6C73" w:rsidR="00242EEF" w:rsidRPr="00242EEF" w:rsidRDefault="00242EEF" w:rsidP="00242EEF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2EEF">
        <w:rPr>
          <w:rFonts w:ascii="Times New Roman" w:eastAsia="Times New Roman" w:hAnsi="Times New Roman" w:cs="Times New Roman"/>
          <w:sz w:val="24"/>
          <w:szCs w:val="24"/>
        </w:rPr>
        <w:t>Para baixar a latência ponta-a-ponta (do KPI de rede ao alerta) para &lt; 2 segundos:</w:t>
      </w:r>
    </w:p>
    <w:p w14:paraId="42C9C36B" w14:textId="77777777" w:rsidR="00242EEF" w:rsidRPr="00242EEF" w:rsidRDefault="00242EEF" w:rsidP="00242EEF">
      <w:pPr>
        <w:pStyle w:val="PargrafodaLista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Coleta (SNMP/Kafka)</w:t>
      </w:r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: Em vez de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polling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pesado, a coleta deve utilizar agentes de borda leves (como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Telegraf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Fluent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Bit) despachando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traps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SNMP nativamente convertidos para tópicos Kafka por conexões UDP ou logs diretos, minimizando overhead de negociação de pacote.</w:t>
      </w:r>
    </w:p>
    <w:p w14:paraId="515AC03A" w14:textId="77777777" w:rsidR="00242EEF" w:rsidRPr="00242EEF" w:rsidRDefault="00242EEF" w:rsidP="00242EEF">
      <w:pPr>
        <w:pStyle w:val="PargrafodaLista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Processamento (Spark/</w:t>
      </w:r>
      <w:proofErr w:type="spellStart"/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Flink</w:t>
      </w:r>
      <w:proofErr w:type="spellEnd"/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: O Apache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deve ser preferido em relação ao Spark Streaming neste uso específico, pois o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opera com processamento de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streams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verdadeiro (registro a registro/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event-driven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) com latência de milissegundos, diferentemente do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micro-batching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inerente ao Spark.</w:t>
      </w:r>
    </w:p>
    <w:p w14:paraId="218D618A" w14:textId="77777777" w:rsidR="00242EEF" w:rsidRPr="00242EEF" w:rsidRDefault="00242EEF" w:rsidP="00242EEF">
      <w:pPr>
        <w:pStyle w:val="PargrafodaLista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Scoring</w:t>
      </w:r>
      <w:proofErr w:type="spellEnd"/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KServe</w:t>
      </w:r>
      <w:proofErr w:type="spellEnd"/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: Modelos como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Isolation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Forest devem ser pré-carregados na memória RAM de containers servidos via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KServe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utilizando protocolos baseados em RPC como o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>, que introduzem muito menos overhead do que chamadas HTTP/REST convencionais.</w:t>
      </w:r>
    </w:p>
    <w:p w14:paraId="695ED401" w14:textId="47E3B743" w:rsidR="00242EEF" w:rsidRPr="00242EEF" w:rsidRDefault="00242EEF" w:rsidP="00242EEF">
      <w:pPr>
        <w:pStyle w:val="PargrafodaLista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Notificação (</w:t>
      </w:r>
      <w:proofErr w:type="spellStart"/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</w:t>
      </w:r>
      <w:proofErr w:type="spellEnd"/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: Painéis e aplicações de técnicos de campo devem manter conexões persistentes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(ou Server-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Sent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Events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Push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). Assim que o alerta é disparado no Apache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, ele trafega pela conexão já aberta do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sem precisar fechar e abrir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three-way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handshakes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TCP a cada anomalia.</w:t>
      </w:r>
    </w:p>
    <w:p w14:paraId="7C3137B0" w14:textId="6E67F5B1" w:rsidR="003713F8" w:rsidRPr="00B74B7E" w:rsidRDefault="003713F8" w:rsidP="00242EE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Questão 4: Controle de Transações </w:t>
      </w:r>
    </w:p>
    <w:p w14:paraId="3E0E4EF7" w14:textId="77D3DE64" w:rsidR="00242EEF" w:rsidRPr="003713F8" w:rsidRDefault="003713F8" w:rsidP="00242EE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O pipeline de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churn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prediction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executa diariamente como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job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Spark batch. Como garantir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exactly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once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semantics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para a atualização das tabelas de features e exportação das listas de intervenção para o CRM, evitando duplicação ou perda de clientes no top-5% de risco? </w:t>
      </w:r>
    </w:p>
    <w:p w14:paraId="45F82FD3" w14:textId="77777777" w:rsidR="00242EEF" w:rsidRPr="00242EEF" w:rsidRDefault="00242EEF" w:rsidP="00242EE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RESPOSTA:</w:t>
      </w:r>
    </w:p>
    <w:p w14:paraId="2393D99C" w14:textId="16079067" w:rsidR="00242EEF" w:rsidRPr="00242EEF" w:rsidRDefault="00242EEF" w:rsidP="00242EEF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O conceito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exactly-once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em pipeline de batch (como a geração diária da propensão de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Churn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>) é complexo, mas se resolve assim:</w:t>
      </w:r>
    </w:p>
    <w:p w14:paraId="7A0FF6EE" w14:textId="77777777" w:rsidR="00242EEF" w:rsidRPr="00242EEF" w:rsidRDefault="00242EEF" w:rsidP="00242EEF">
      <w:pPr>
        <w:pStyle w:val="PargrafodaLista"/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Features/Tabelas (Processamento)</w:t>
      </w:r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: Graças à arquitetura Data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Lakehouse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, utilizamos Delta Lake ou Apache Iceberg. Eles permitem garantias transacionais ACID. O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job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do Spark vai usar comandos de manipulação como MERGE INTO (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Upserts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), garantindo que um retrabalho do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job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sobrescreva a partição correta ao invés de duplicar registros de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churn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4F802D" w14:textId="518110AE" w:rsidR="00242EEF" w:rsidRPr="00242EEF" w:rsidRDefault="00242EEF" w:rsidP="00242EEF">
      <w:pPr>
        <w:pStyle w:val="PargrafodaLista"/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Exportação para o CRM (</w:t>
      </w:r>
      <w:proofErr w:type="gramStart"/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Destino Final</w:t>
      </w:r>
      <w:proofErr w:type="gramEnd"/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42EEF">
        <w:rPr>
          <w:rFonts w:ascii="Times New Roman" w:eastAsia="Times New Roman" w:hAnsi="Times New Roman" w:cs="Times New Roman"/>
          <w:sz w:val="24"/>
          <w:szCs w:val="24"/>
        </w:rPr>
        <w:t>: Para prevenir perda e evitar duplicações de comandos sistêmicos para bloquear linhas móveis de usuários de risco, a integração Spark $\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>$ CRM deve utilizar chaves naturais determinísticas (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ex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subscriber_id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data_safra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 xml:space="preserve">). As inserções na API/Banco do CRM devem ser idempotentes (se enviar a requisição 5 vezes de forma idêntica, o banco aceita como apenas 1 </w:t>
      </w:r>
      <w:proofErr w:type="spellStart"/>
      <w:r w:rsidRPr="00242EEF">
        <w:rPr>
          <w:rFonts w:ascii="Times New Roman" w:eastAsia="Times New Roman" w:hAnsi="Times New Roman" w:cs="Times New Roman"/>
          <w:sz w:val="24"/>
          <w:szCs w:val="24"/>
        </w:rPr>
        <w:t>insert</w:t>
      </w:r>
      <w:proofErr w:type="spellEnd"/>
      <w:r w:rsidRPr="00242EEF">
        <w:rPr>
          <w:rFonts w:ascii="Times New Roman" w:eastAsia="Times New Roman" w:hAnsi="Times New Roman" w:cs="Times New Roman"/>
          <w:sz w:val="24"/>
          <w:szCs w:val="24"/>
        </w:rPr>
        <w:t>/update).</w:t>
      </w:r>
    </w:p>
    <w:p w14:paraId="2923343D" w14:textId="77777777" w:rsidR="003713F8" w:rsidRDefault="003713F8" w:rsidP="003713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6645A0" w14:textId="48D4DCB0" w:rsidR="003713F8" w:rsidRPr="00B74B7E" w:rsidRDefault="003713F8" w:rsidP="003713F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Questão 5: Escalabilidade </w:t>
      </w:r>
      <w:proofErr w:type="spellStart"/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proofErr w:type="spellEnd"/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640CF81" w14:textId="0CEDE7A0" w:rsidR="003713F8" w:rsidRPr="003713F8" w:rsidRDefault="003713F8" w:rsidP="003713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3F8">
        <w:rPr>
          <w:rFonts w:ascii="Times New Roman" w:eastAsia="Times New Roman" w:hAnsi="Times New Roman" w:cs="Times New Roman"/>
          <w:sz w:val="24"/>
          <w:szCs w:val="24"/>
        </w:rPr>
        <w:t>Durante eventos de alta audiência (</w:t>
      </w:r>
      <w:proofErr w:type="gramStart"/>
      <w:r w:rsidRPr="003713F8">
        <w:rPr>
          <w:rFonts w:ascii="Times New Roman" w:eastAsia="Times New Roman" w:hAnsi="Times New Roman" w:cs="Times New Roman"/>
          <w:sz w:val="24"/>
          <w:szCs w:val="24"/>
        </w:rPr>
        <w:t>ano-novo</w:t>
      </w:r>
      <w:proofErr w:type="gram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, black friday), o </w:t>
      </w:r>
      <w:proofErr w:type="gramStart"/>
      <w:r w:rsidRPr="003713F8">
        <w:rPr>
          <w:rFonts w:ascii="Times New Roman" w:eastAsia="Times New Roman" w:hAnsi="Times New Roman" w:cs="Times New Roman"/>
          <w:sz w:val="24"/>
          <w:szCs w:val="24"/>
        </w:rPr>
        <w:t>trafego</w:t>
      </w:r>
      <w:proofErr w:type="gram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de dados cresce 10x. Descreva a configuração de HPA (Horizontal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Pod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Autoscaler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) e VPA (Vertical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Pod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Autoscaler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) para os serviços de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scoring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, incluindo métricas customizadas (Kafka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lag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, fila de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requests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) e cluster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autoscaler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para nodes GPU. </w:t>
      </w:r>
    </w:p>
    <w:p w14:paraId="73A4789E" w14:textId="77777777" w:rsidR="00242EEF" w:rsidRPr="003713F8" w:rsidRDefault="00242EEF" w:rsidP="00242EE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B43678" w14:textId="77777777" w:rsidR="00242EEF" w:rsidRPr="00242EEF" w:rsidRDefault="00242EEF" w:rsidP="00242EE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RESPOSTA:</w:t>
      </w:r>
    </w:p>
    <w:p w14:paraId="6514505D" w14:textId="4F157086" w:rsidR="00217C1F" w:rsidRPr="00217C1F" w:rsidRDefault="00217C1F" w:rsidP="00217C1F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sz w:val="24"/>
          <w:szCs w:val="24"/>
        </w:rPr>
        <w:t>Com um tráfego crescendo em 10x durante eventos pontuais (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Ex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: Réveillon):</w:t>
      </w:r>
    </w:p>
    <w:p w14:paraId="575BE7B6" w14:textId="77777777" w:rsidR="00217C1F" w:rsidRPr="00217C1F" w:rsidRDefault="00217C1F" w:rsidP="00217C1F">
      <w:pPr>
        <w:pStyle w:val="PargrafodaLista"/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HPA (Horizontal </w:t>
      </w:r>
      <w:proofErr w:type="spellStart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Pod</w:t>
      </w:r>
      <w:proofErr w:type="spellEnd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Autoscaler</w:t>
      </w:r>
      <w:proofErr w:type="spellEnd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Não deve basear-se apenas em CPU. Usando 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Prometheus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Adapter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, configuramos o HPA para reagir às métricas customizadas, como escalar o número de réplicas de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scoring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sempre que 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kafka_consumer_lag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(mensagens aguardando processamento) ultrapassar 5.000 ou se 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http_requests_queue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exceder o tolerado.</w:t>
      </w:r>
    </w:p>
    <w:p w14:paraId="7BD5087B" w14:textId="77777777" w:rsidR="00217C1F" w:rsidRPr="00217C1F" w:rsidRDefault="00217C1F" w:rsidP="00217C1F">
      <w:pPr>
        <w:pStyle w:val="PargrafodaLista"/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VPA (Vertical </w:t>
      </w:r>
      <w:proofErr w:type="spellStart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Pod</w:t>
      </w:r>
      <w:proofErr w:type="spellEnd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Autoscaler</w:t>
      </w:r>
      <w:proofErr w:type="spellEnd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Alguns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jobs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complexos de inferência de ML podem estrangular Memória. O VPA ajustará dinamicamente os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requests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limits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de RAM e CPU dos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pods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para evitar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OOMKilled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durante pacotes maliciosos ou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payloads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anômalos que consomem muita memória do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worker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9A50D1" w14:textId="36B34EF2" w:rsidR="00242EEF" w:rsidRPr="00217C1F" w:rsidRDefault="00217C1F" w:rsidP="00217C1F">
      <w:pPr>
        <w:pStyle w:val="PargrafodaLista"/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Cluster </w:t>
      </w:r>
      <w:proofErr w:type="spellStart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Autoscaler</w:t>
      </w:r>
      <w:proofErr w:type="spellEnd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em GPUs: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Configurar Node Pools dedicados a GPUs (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Taints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Tolerations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no K8s). Quando o HPA requerer novos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pods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de IA e as GPUs em uso estiverem esgotadas, esses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pods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entrarão em status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Pending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. O Cluster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Autoscaler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da Cloud perceberá e fará a requisição de novas máquinas EC2/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VMs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com GPU da nuvem dinamicamente para comportar o pico.</w:t>
      </w:r>
    </w:p>
    <w:p w14:paraId="51FA0A30" w14:textId="6453864F" w:rsidR="003713F8" w:rsidRPr="003713F8" w:rsidRDefault="003713F8" w:rsidP="003713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8FAE33" w14:textId="77777777" w:rsidR="003713F8" w:rsidRDefault="003713F8" w:rsidP="003713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F89A17" w14:textId="77777777" w:rsidR="00217C1F" w:rsidRDefault="00217C1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0065B3F3" w14:textId="048AA56B" w:rsidR="003713F8" w:rsidRPr="00B74B7E" w:rsidRDefault="003713F8" w:rsidP="003713F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Questão 6: Otimização de Features </w:t>
      </w:r>
    </w:p>
    <w:p w14:paraId="20811DAD" w14:textId="62A8C407" w:rsidR="003713F8" w:rsidRPr="003713F8" w:rsidRDefault="003713F8" w:rsidP="003713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3F8">
        <w:rPr>
          <w:rFonts w:ascii="Times New Roman" w:eastAsia="Times New Roman" w:hAnsi="Times New Roman" w:cs="Times New Roman"/>
          <w:sz w:val="24"/>
          <w:szCs w:val="24"/>
        </w:rPr>
        <w:t>A engenharia de features atual processa 2.3 TB/dia em Spark, consumindo 80% do tempo do pipeline. Identifique 3 otimizações técnicas (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ex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: broadcast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join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para tabelas pequenas, particionamento por data,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reparticionamento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após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filter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, cache de features frequentes no Redis) e estime o ganho de performance. </w:t>
      </w:r>
    </w:p>
    <w:p w14:paraId="4C68DD5E" w14:textId="77777777" w:rsidR="00242EEF" w:rsidRPr="003713F8" w:rsidRDefault="00242EEF" w:rsidP="00242EE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013AEF" w14:textId="77777777" w:rsidR="00242EEF" w:rsidRPr="00242EEF" w:rsidRDefault="00242EEF" w:rsidP="00242EE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RESPOSTA:</w:t>
      </w:r>
    </w:p>
    <w:p w14:paraId="412FC578" w14:textId="6455C432" w:rsidR="00217C1F" w:rsidRPr="00217C1F" w:rsidRDefault="00217C1F" w:rsidP="00217C1F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O gargalo de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jobs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Spark com grande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Shuffle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(movimentação de rede) pode ser sanado com:</w:t>
      </w:r>
    </w:p>
    <w:p w14:paraId="60B756C5" w14:textId="77777777" w:rsidR="00217C1F" w:rsidRPr="00217C1F" w:rsidRDefault="00217C1F" w:rsidP="00217C1F">
      <w:pPr>
        <w:pStyle w:val="PargrafodaLista"/>
        <w:numPr>
          <w:ilvl w:val="0"/>
          <w:numId w:val="3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Broadcast Join para Tabelas Pequenas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>: Tabela de usuários tem 200 milhões de registros, mas a tabela de "planos/ofertas/metadados" tem 5.000. Forçamos um broadcast(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tabela_planos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). O Spark </w:t>
      </w:r>
      <w:proofErr w:type="gramStart"/>
      <w:r w:rsidRPr="00217C1F">
        <w:rPr>
          <w:rFonts w:ascii="Times New Roman" w:eastAsia="Times New Roman" w:hAnsi="Times New Roman" w:cs="Times New Roman"/>
          <w:sz w:val="24"/>
          <w:szCs w:val="24"/>
        </w:rPr>
        <w:t>joga ela</w:t>
      </w:r>
      <w:proofErr w:type="gram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na memória de todos os nós; economizando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Shuffle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extremo que travaria 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job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88BD06" w14:textId="77777777" w:rsidR="00217C1F" w:rsidRPr="00217C1F" w:rsidRDefault="00217C1F" w:rsidP="00217C1F">
      <w:pPr>
        <w:pStyle w:val="PargrafodaLista"/>
        <w:numPr>
          <w:ilvl w:val="0"/>
          <w:numId w:val="3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Particionamento por Data (</w:t>
      </w:r>
      <w:proofErr w:type="spellStart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Partition</w:t>
      </w:r>
      <w:proofErr w:type="spellEnd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Pruning</w:t>
      </w:r>
      <w:proofErr w:type="spellEnd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Garantir que a leitura aplique imediatamente um filtro (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ex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data = '2026-05'). O motor Parquet/Spark ignora pastas de anos passados na leitura do disco no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/S3 (economia severa de I/O).</w:t>
      </w:r>
    </w:p>
    <w:p w14:paraId="3CC879E1" w14:textId="77777777" w:rsidR="00217C1F" w:rsidRDefault="00217C1F" w:rsidP="00217C1F">
      <w:pPr>
        <w:pStyle w:val="PargrafodaLista"/>
        <w:numPr>
          <w:ilvl w:val="0"/>
          <w:numId w:val="3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Reparticionamento</w:t>
      </w:r>
      <w:proofErr w:type="spellEnd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após Filter/Cache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: Um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join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massivo seguido de filtros intensos gera partições "vazias" ou "desiguais" (Data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Skew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gramStart"/>
      <w:r w:rsidRPr="00217C1F">
        <w:rPr>
          <w:rFonts w:ascii="Times New Roman" w:eastAsia="Times New Roman" w:hAnsi="Times New Roman" w:cs="Times New Roman"/>
          <w:sz w:val="24"/>
          <w:szCs w:val="24"/>
        </w:rPr>
        <w:t>Aplicar .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repartition</w:t>
      </w:r>
      <w:proofErr w:type="spellEnd"/>
      <w:proofErr w:type="gramEnd"/>
      <w:r w:rsidRPr="00217C1F">
        <w:rPr>
          <w:rFonts w:ascii="Times New Roman" w:eastAsia="Times New Roman" w:hAnsi="Times New Roman" w:cs="Times New Roman"/>
          <w:sz w:val="24"/>
          <w:szCs w:val="24"/>
        </w:rPr>
        <w:t>() ou usar o Redis como Cache de variáveis extremamente recorrentes nivela o processamento distribuído.</w:t>
      </w:r>
    </w:p>
    <w:p w14:paraId="1DA99C2D" w14:textId="77777777" w:rsidR="00217C1F" w:rsidRPr="00217C1F" w:rsidRDefault="00217C1F" w:rsidP="00217C1F">
      <w:pPr>
        <w:pStyle w:val="PargrafodaLista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3ED038" w14:textId="71F87963" w:rsidR="00242EEF" w:rsidRPr="00217C1F" w:rsidRDefault="00217C1F" w:rsidP="00217C1F">
      <w:pPr>
        <w:pStyle w:val="PargrafodaLista"/>
        <w:numPr>
          <w:ilvl w:val="1"/>
          <w:numId w:val="3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Ganho Estimado: Essas práticas costumam eliminar mais de 70% de tempo de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shuffle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, de I/O na nuvem e gargalo de CPU. Estimo o tempo reduzindo de 80% do total da execução para 20-30%, o que pode baixar um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job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de 10 horas para apenas 2 ou 3 horas.</w:t>
      </w:r>
    </w:p>
    <w:p w14:paraId="4E700602" w14:textId="77777777" w:rsidR="003713F8" w:rsidRDefault="003713F8" w:rsidP="003713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1A84B4" w14:textId="77777777" w:rsidR="00217C1F" w:rsidRDefault="00217C1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145C316B" w14:textId="7759979E" w:rsidR="003713F8" w:rsidRPr="00B74B7E" w:rsidRDefault="003713F8" w:rsidP="003713F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Questão 7: </w:t>
      </w:r>
      <w:proofErr w:type="spellStart"/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t>Multicloud</w:t>
      </w:r>
      <w:proofErr w:type="spellEnd"/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t>Failover</w:t>
      </w:r>
      <w:proofErr w:type="spellEnd"/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BED4C50" w14:textId="09B2B9DC" w:rsidR="003713F8" w:rsidRPr="003713F8" w:rsidRDefault="003713F8" w:rsidP="00217C1F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A arquitetura opera em AWS (primário) e Azure (DR). Descreva a estratégia de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failover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automático para o serviço de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scoring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churn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caso a região AWS fique indisponível, incluindo DNS (Route53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health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checks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>), replicação de modelos (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MLflow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+ S3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cross-region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) e consistência de dados (Cassandra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multi-DC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4B9540D9" w14:textId="77777777" w:rsidR="00242EEF" w:rsidRPr="003713F8" w:rsidRDefault="00242EEF" w:rsidP="00242EE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E5AB1C" w14:textId="77777777" w:rsidR="00242EEF" w:rsidRPr="00242EEF" w:rsidRDefault="00242EEF" w:rsidP="00242EE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RESPOSTA:</w:t>
      </w:r>
    </w:p>
    <w:p w14:paraId="09D39CF8" w14:textId="31AC22E1" w:rsidR="00217C1F" w:rsidRPr="00217C1F" w:rsidRDefault="00217C1F" w:rsidP="00217C1F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Em caso da AWS (Primário) sofrer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outage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na região, a continuidade no Azure (Secundário/DR) funciona assim:</w:t>
      </w:r>
    </w:p>
    <w:p w14:paraId="163981B4" w14:textId="77777777" w:rsidR="00217C1F" w:rsidRPr="00217C1F" w:rsidRDefault="00217C1F" w:rsidP="00217C1F">
      <w:pPr>
        <w:pStyle w:val="PargrafodaLista"/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Rede / DNS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: O AWS Route53 hospeda políticas de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Failover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Routing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C1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Health Checks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  <w:lang w:val="en-US"/>
        </w:rPr>
        <w:t>disparam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Pings/TCP para o endpoint EKS da AWS. 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Se falharem 3x seguidas, o apontamento de DNS aponta magicamente para o IP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Ingress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Controller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do Azure AKS.</w:t>
      </w:r>
    </w:p>
    <w:p w14:paraId="3731A54A" w14:textId="77777777" w:rsidR="00217C1F" w:rsidRPr="00217C1F" w:rsidRDefault="00217C1F" w:rsidP="00217C1F">
      <w:pPr>
        <w:pStyle w:val="PargrafodaLista"/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Replicação de Modelos (</w:t>
      </w:r>
      <w:proofErr w:type="spellStart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MLflow</w:t>
      </w:r>
      <w:proofErr w:type="spellEnd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/S3):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O registro (Model Registry) deve estar sincronizado usando S3 Cross-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Region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Replication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(que pode ser roteado para 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Blob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Azure via ferramentas nativas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multicloud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), assegurando que o AKS Azure consiga ler e fazer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dos mesmos pesos das redes neurais.</w:t>
      </w:r>
    </w:p>
    <w:p w14:paraId="00E228B1" w14:textId="069EEBFE" w:rsidR="00242EEF" w:rsidRPr="00217C1F" w:rsidRDefault="00217C1F" w:rsidP="00217C1F">
      <w:pPr>
        <w:pStyle w:val="PargrafodaLista"/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Consistência de Dados (Cassandra):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O Apache Cassandra é nativamente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Multicloud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Multi-DC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(Data Center). Configuramos o DC-A na AWS e DC-B no Azure no mesmo anel (Ring). Usa-se leitura e escrita LOCAL_QUORUM, garantindo velocidade na AWS, enquanto o Cassandra faz replicação assíncrona entre as clouds no background, mantendo Azure aquecido para assumir.</w:t>
      </w:r>
    </w:p>
    <w:p w14:paraId="56FAF1E0" w14:textId="77777777" w:rsidR="003713F8" w:rsidRDefault="003713F8" w:rsidP="003713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9564BE" w14:textId="2890D2FD" w:rsidR="003713F8" w:rsidRPr="00B74B7E" w:rsidRDefault="003713F8" w:rsidP="003713F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Questão 8: Controle de Qualidade </w:t>
      </w:r>
    </w:p>
    <w:p w14:paraId="38330D8C" w14:textId="362DF4FF" w:rsidR="003713F8" w:rsidRPr="003713F8" w:rsidRDefault="003713F8" w:rsidP="003713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Great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Expectations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identifica que 15% dos registros CDR chegam com campos nulos em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tower_id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nas </w:t>
      </w:r>
      <w:proofErr w:type="gramStart"/>
      <w:r w:rsidRPr="003713F8">
        <w:rPr>
          <w:rFonts w:ascii="Times New Roman" w:eastAsia="Times New Roman" w:hAnsi="Times New Roman" w:cs="Times New Roman"/>
          <w:sz w:val="24"/>
          <w:szCs w:val="24"/>
        </w:rPr>
        <w:t>ultimas</w:t>
      </w:r>
      <w:proofErr w:type="gram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24h. Proponha um pipeline de qualidade que: (a) bloqueie o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job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de features até resolução; (b) aplique imputação baseada em geolocalização do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subscriber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; (c) alerte a equipe de NOC via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PagerDuty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48C063D" w14:textId="77777777" w:rsidR="00242EEF" w:rsidRPr="003713F8" w:rsidRDefault="00242EEF" w:rsidP="00242EE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D80569" w14:textId="77777777" w:rsidR="00242EEF" w:rsidRPr="00242EEF" w:rsidRDefault="00242EEF" w:rsidP="00242EE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RESPOSTA:</w:t>
      </w:r>
    </w:p>
    <w:p w14:paraId="60C5D10B" w14:textId="659E8752" w:rsidR="00217C1F" w:rsidRPr="00217C1F" w:rsidRDefault="00217C1F" w:rsidP="00217C1F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Ao identificar falhas contínuas de Data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Quality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(nulos no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tower_id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1FF16DF6" w14:textId="7486C52B" w:rsidR="00217C1F" w:rsidRPr="00217C1F" w:rsidRDefault="00217C1F" w:rsidP="00217C1F">
      <w:pPr>
        <w:pStyle w:val="PargrafodaLista"/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(a) </w:t>
      </w:r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Bloqueio: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Great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Expectations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será integrado à DAG do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Airflow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C1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Define-se </w:t>
      </w:r>
      <w:proofErr w:type="gramStart"/>
      <w:r w:rsidRPr="00217C1F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proofErr w:type="gramEnd"/>
      <w:r w:rsidRPr="00217C1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"Expectation"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  <w:lang w:val="en-US"/>
        </w:rPr>
        <w:t>expect_column_values_to_not_be_null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Caso falhe acima do limiar de 15%, a própria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Airflow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falha, impedindo que dados sujos contaminem o feature store (Data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Poisoning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C143D7A" w14:textId="1FCA9565" w:rsidR="00217C1F" w:rsidRPr="00217C1F" w:rsidRDefault="00217C1F" w:rsidP="00217C1F">
      <w:pPr>
        <w:pStyle w:val="PargrafodaLista"/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(b) </w:t>
      </w:r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Imputação Geográfica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: Para os dados afetados, implementamos uma lógica de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fallback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e vizinhança na engenharia de dados: 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missing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tower_id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será substituído pelo id da torre em que o usuário passa a maior parte de suas madrugadas (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geo-localização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padrão / home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location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) ou pela interpolação de triangulação da última chamada, se o delta t for pequeno.</w:t>
      </w:r>
    </w:p>
    <w:p w14:paraId="2C547047" w14:textId="18A74F6B" w:rsidR="00242EEF" w:rsidRPr="00217C1F" w:rsidRDefault="00217C1F" w:rsidP="00217C1F">
      <w:pPr>
        <w:pStyle w:val="PargrafodaLista"/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(c) </w:t>
      </w:r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Alerta: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A falha no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job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Airflow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on_failure_callback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dispara uma notificação à API do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PagerDuty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, que imediatamente cria um Incidente High, aciona a sirene / ligação automatizada ao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on-call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do NOC responsável pelos alarmes OSS ou provedor de tráfego que está falhando de mandar dados corretamente.</w:t>
      </w:r>
    </w:p>
    <w:p w14:paraId="199B938C" w14:textId="1C1CB30E" w:rsidR="003713F8" w:rsidRPr="00B74B7E" w:rsidRDefault="003713F8" w:rsidP="003713F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Questão 9: Performance de Modelo </w:t>
      </w:r>
    </w:p>
    <w:p w14:paraId="0CB447EB" w14:textId="09A01E22" w:rsidR="003713F8" w:rsidRPr="003713F8" w:rsidRDefault="003713F8" w:rsidP="003713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O modelo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churn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leva 800ms para inferência em produção, excedendo o SLA de 200ms. Identifique técnicas de otimização: quantização (INT8),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pruning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, ONNX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runtime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, batch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inference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, e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caching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de features por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subscriber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. Ordene por impacto esperado e facilidade de implementação. </w:t>
      </w:r>
    </w:p>
    <w:p w14:paraId="0D4BE1B6" w14:textId="77777777" w:rsidR="00242EEF" w:rsidRPr="003713F8" w:rsidRDefault="00242EEF" w:rsidP="00242EE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1EBE03" w14:textId="77777777" w:rsidR="00242EEF" w:rsidRPr="00242EEF" w:rsidRDefault="00242EEF" w:rsidP="00242EE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RESPOSTA:</w:t>
      </w:r>
    </w:p>
    <w:p w14:paraId="0E83526A" w14:textId="48DF00F3" w:rsidR="00217C1F" w:rsidRPr="00217C1F" w:rsidRDefault="00217C1F" w:rsidP="00217C1F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Redução drástica dos 800ms de predição do modelo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. Ordenados por impacto/facilidade:</w:t>
      </w:r>
    </w:p>
    <w:p w14:paraId="5EFD617B" w14:textId="77777777" w:rsidR="00217C1F" w:rsidRPr="00217C1F" w:rsidRDefault="00217C1F" w:rsidP="00217C1F">
      <w:pPr>
        <w:pStyle w:val="PargrafodaLista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Caching</w:t>
      </w:r>
      <w:proofErr w:type="spellEnd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Features (Alto Impacto / Alta Facilidade)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: O gargalo raramente é o modelo, mas sim consultar o perfil do cliente no banco. Fazer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fetch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das 150 features do Redis (</w:t>
      </w:r>
      <w:proofErr w:type="gramStart"/>
      <w:r w:rsidRPr="00217C1F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217C1F">
        <w:rPr>
          <w:rFonts w:ascii="Times New Roman" w:eastAsia="Times New Roman" w:hAnsi="Times New Roman" w:cs="Times New Roman"/>
          <w:sz w:val="24"/>
          <w:szCs w:val="24"/>
        </w:rPr>
        <w:t>1)) antes da requisição salva tempo absurdo de I/O.</w:t>
      </w:r>
    </w:p>
    <w:p w14:paraId="399195A2" w14:textId="77777777" w:rsidR="00217C1F" w:rsidRPr="00217C1F" w:rsidRDefault="00217C1F" w:rsidP="00217C1F">
      <w:pPr>
        <w:pStyle w:val="PargrafodaLista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ONNX </w:t>
      </w:r>
      <w:proofErr w:type="spellStart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Runtime</w:t>
      </w:r>
      <w:proofErr w:type="spellEnd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(Alto Impacto / Facilidade Média):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Compilar (converter) o artefato do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/Python para o formato aberto ONNX e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exectá-lo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via C++ / ONNX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Runtime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. Evita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over-head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de processador e restrições do Python (GIL), operando em extrema baixa latência.</w:t>
      </w:r>
    </w:p>
    <w:p w14:paraId="21263B8C" w14:textId="77777777" w:rsidR="00217C1F" w:rsidRPr="00217C1F" w:rsidRDefault="00217C1F" w:rsidP="00217C1F">
      <w:pPr>
        <w:pStyle w:val="PargrafodaLista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Batch </w:t>
      </w:r>
      <w:proofErr w:type="spellStart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Inference</w:t>
      </w:r>
      <w:proofErr w:type="spellEnd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(Impacto Total / Facilidade Alta):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Uma campanha de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churn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não precisa inferir propensão real-time quando o assinante liga. A propensão pode ser avaliada 1x na madrugada no Spark, e o modelo em produção vira só uma leitura de banco no Redis.</w:t>
      </w:r>
    </w:p>
    <w:p w14:paraId="3D6C4A16" w14:textId="52C73F94" w:rsidR="00242EEF" w:rsidRPr="00217C1F" w:rsidRDefault="00217C1F" w:rsidP="00217C1F">
      <w:pPr>
        <w:pStyle w:val="PargrafodaLista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Pruning</w:t>
      </w:r>
      <w:proofErr w:type="spellEnd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 Quantização INT8 (Impacto Médio / Baixa Facilidade):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Envolve retreinar/manipular pesos, onde Float32 vira Int8 (bytes menores), aumentando a velocidade da CPU e economizando cacheL3; porém há o ônus da perda de acurácia (Precisão).</w:t>
      </w:r>
    </w:p>
    <w:p w14:paraId="3DD08A99" w14:textId="77777777" w:rsidR="003713F8" w:rsidRDefault="003713F8" w:rsidP="003713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37AD1D" w14:textId="5EB0C05D" w:rsidR="003713F8" w:rsidRPr="00B74B7E" w:rsidRDefault="003713F8" w:rsidP="003713F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Questão 10: Otimização de Rede </w:t>
      </w:r>
    </w:p>
    <w:p w14:paraId="11F74128" w14:textId="1084FE5D" w:rsidR="003713F8" w:rsidRPr="003713F8" w:rsidRDefault="003713F8" w:rsidP="003713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service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mesh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Istio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adiciona 15ms de overhead por requisição entre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microservicos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scoring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. Proponha otimizações: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mTLS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permissive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mode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gramStart"/>
      <w:r w:rsidRPr="003713F8">
        <w:rPr>
          <w:rFonts w:ascii="Times New Roman" w:eastAsia="Times New Roman" w:hAnsi="Times New Roman" w:cs="Times New Roman"/>
          <w:sz w:val="24"/>
          <w:szCs w:val="24"/>
        </w:rPr>
        <w:t>trafego</w:t>
      </w:r>
      <w:proofErr w:type="gram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interno, sidecar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resource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limits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eBPF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based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Cilium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para substituir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iptables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, e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keep-alive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connections. Estime a redução de latência. </w:t>
      </w:r>
    </w:p>
    <w:p w14:paraId="534674AA" w14:textId="77777777" w:rsidR="00242EEF" w:rsidRPr="003713F8" w:rsidRDefault="00242EEF" w:rsidP="00242EE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F67726" w14:textId="77777777" w:rsidR="00242EEF" w:rsidRPr="00242EEF" w:rsidRDefault="00242EEF" w:rsidP="00242EE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RESPOSTA:</w:t>
      </w:r>
    </w:p>
    <w:p w14:paraId="2A4FF074" w14:textId="77777777" w:rsidR="00217C1F" w:rsidRPr="00217C1F" w:rsidRDefault="00217C1F" w:rsidP="00217C1F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Para diminuir os dolorosos 15ms de overhead no Service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Mesh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C860F7" w14:textId="77777777" w:rsidR="00217C1F" w:rsidRPr="00217C1F" w:rsidRDefault="00217C1F" w:rsidP="00217C1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3CC0DE" w14:textId="77777777" w:rsidR="00217C1F" w:rsidRPr="00217C1F" w:rsidRDefault="00217C1F" w:rsidP="00217C1F">
      <w:pPr>
        <w:pStyle w:val="PargrafodaLista"/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O tráfego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intra-cluster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pode ser configurado em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mTLS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Permissive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Mode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para contornar a criptografia massiva apenas dentro de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pods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sabidamente seguros na mesma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subnet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BFD605" w14:textId="77777777" w:rsidR="00217C1F" w:rsidRPr="00217C1F" w:rsidRDefault="00217C1F" w:rsidP="00217C1F">
      <w:pPr>
        <w:pStyle w:val="PargrafodaLista"/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O maior overhead no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Istio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original vem de tabelas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iptables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massivas geradas para desviar tráfego </w:t>
      </w:r>
      <w:proofErr w:type="gramStart"/>
      <w:r w:rsidRPr="00217C1F">
        <w:rPr>
          <w:rFonts w:ascii="Times New Roman" w:eastAsia="Times New Roman" w:hAnsi="Times New Roman" w:cs="Times New Roman"/>
          <w:sz w:val="24"/>
          <w:szCs w:val="24"/>
        </w:rPr>
        <w:t>pro</w:t>
      </w:r>
      <w:proofErr w:type="gram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Envoy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. Adotar o plugin CNI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Cilium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(baseado em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eBPF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) injeta o roteamento de pacotes diretamente no kernel do Linux,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bypassando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toda a complexidade da rede de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pods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iptables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8261B3" w14:textId="77777777" w:rsidR="00217C1F" w:rsidRPr="00217C1F" w:rsidRDefault="00217C1F" w:rsidP="00217C1F">
      <w:pPr>
        <w:pStyle w:val="PargrafodaLista"/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Habilitando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Keep-alive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, as conexões das requisições evitam refazer 3 vias HTTP de TCP, reaproveitando tuneis.</w:t>
      </w:r>
    </w:p>
    <w:p w14:paraId="1A45BB08" w14:textId="24EAC860" w:rsidR="00242EEF" w:rsidRPr="00217C1F" w:rsidRDefault="00217C1F" w:rsidP="00217C1F">
      <w:pPr>
        <w:pStyle w:val="PargrafodaLista"/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Estimativa de Redução: Com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eBPF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e ajustes finos, os 15ms podem cair drasticamente para algo como 2 a 4ms, melhorando incrivelmente a inferência de </w:t>
      </w:r>
      <w:proofErr w:type="spellStart"/>
      <w:proofErr w:type="gramStart"/>
      <w:r w:rsidRPr="00217C1F">
        <w:rPr>
          <w:rFonts w:ascii="Times New Roman" w:eastAsia="Times New Roman" w:hAnsi="Times New Roman" w:cs="Times New Roman"/>
          <w:sz w:val="24"/>
          <w:szCs w:val="24"/>
        </w:rPr>
        <w:t>sub-sistemas</w:t>
      </w:r>
      <w:proofErr w:type="spellEnd"/>
      <w:proofErr w:type="gram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em cadeia (microserviços comunicantes).</w:t>
      </w:r>
    </w:p>
    <w:p w14:paraId="146E43EB" w14:textId="77777777" w:rsidR="003713F8" w:rsidRDefault="003713F8" w:rsidP="003713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8B4650" w14:textId="591EFA1E" w:rsidR="003713F8" w:rsidRPr="00B74B7E" w:rsidRDefault="003713F8" w:rsidP="003713F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Questão 11: Controle de Custos </w:t>
      </w:r>
    </w:p>
    <w:p w14:paraId="14380688" w14:textId="37A7FD6C" w:rsidR="003713F8" w:rsidRPr="003713F8" w:rsidRDefault="003713F8" w:rsidP="003713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O ambiente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multicloud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gera fatura mensal de $450k. Identifique 3 otimizações de custo significativas: Spot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instances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workloads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batch,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rightsizing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VMs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/containers via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Prometheus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metrics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, armazenamento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lifecycle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policies, e consolidação de ferramentas de monitoramento. Estime economia percentual. </w:t>
      </w:r>
    </w:p>
    <w:p w14:paraId="13E149B0" w14:textId="77777777" w:rsidR="00242EEF" w:rsidRPr="003713F8" w:rsidRDefault="00242EEF" w:rsidP="00242EE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D493EB" w14:textId="77777777" w:rsidR="00242EEF" w:rsidRPr="00242EEF" w:rsidRDefault="00242EEF" w:rsidP="00242EE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RESPOSTA:</w:t>
      </w:r>
    </w:p>
    <w:p w14:paraId="70BC4D65" w14:textId="6557BF8B" w:rsidR="00217C1F" w:rsidRPr="00217C1F" w:rsidRDefault="00217C1F" w:rsidP="00217C1F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Otimizando faturas onerosas ($450k/mês) no ambiente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Multicloud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F206D8" w14:textId="77777777" w:rsidR="00217C1F" w:rsidRPr="00217C1F" w:rsidRDefault="00217C1F" w:rsidP="00217C1F">
      <w:pPr>
        <w:pStyle w:val="PargrafodaLista"/>
        <w:numPr>
          <w:ilvl w:val="0"/>
          <w:numId w:val="4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Spot </w:t>
      </w:r>
      <w:proofErr w:type="spellStart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Instances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: Processamento em lote de Machine Learning e modelagem Spark no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suportam interrupções. Colocar as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Workernodes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nessas EC2 (Spot /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Preemptible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VMs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) gera cortes da ordem de 70% a 90% sobre essas instâncias.</w:t>
      </w:r>
    </w:p>
    <w:p w14:paraId="19FD365B" w14:textId="77777777" w:rsidR="00217C1F" w:rsidRPr="00217C1F" w:rsidRDefault="00217C1F" w:rsidP="00217C1F">
      <w:pPr>
        <w:pStyle w:val="PargrafodaLista"/>
        <w:numPr>
          <w:ilvl w:val="0"/>
          <w:numId w:val="4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Rightsizing</w:t>
      </w:r>
      <w:proofErr w:type="spellEnd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Prometheus</w:t>
      </w:r>
      <w:proofErr w:type="spellEnd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: A telemetria muitas vezes aponta containers com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requests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: 4 CPU, mas picos que usam apenas 0.5 CPU. Reduzir essa folga libera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VMs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1B0925" w14:textId="77777777" w:rsidR="00217C1F" w:rsidRPr="00217C1F" w:rsidRDefault="00217C1F" w:rsidP="00217C1F">
      <w:pPr>
        <w:pStyle w:val="PargrafodaLista"/>
        <w:numPr>
          <w:ilvl w:val="0"/>
          <w:numId w:val="4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Storage</w:t>
      </w:r>
      <w:proofErr w:type="spellEnd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Policies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: Migração automatizada pesada entre os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tiers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sugeridos na questão 2.</w:t>
      </w:r>
    </w:p>
    <w:p w14:paraId="023A90E2" w14:textId="77777777" w:rsidR="00217C1F" w:rsidRDefault="00217C1F" w:rsidP="00217C1F">
      <w:pPr>
        <w:pStyle w:val="PargrafodaLista"/>
        <w:numPr>
          <w:ilvl w:val="0"/>
          <w:numId w:val="4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Consolidação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: Remover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DataDogs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Dynatrace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Splunk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proprietários e unificar tudo na Stack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Elastic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Prometheus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(já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licensiados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sob cultura Open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Source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7C68137" w14:textId="77777777" w:rsidR="00217C1F" w:rsidRPr="00217C1F" w:rsidRDefault="00217C1F" w:rsidP="00217C1F">
      <w:pPr>
        <w:pStyle w:val="PargrafodaLista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3B73F1" w14:textId="1BD4E9AC" w:rsidR="00242EEF" w:rsidRPr="00217C1F" w:rsidRDefault="00217C1F" w:rsidP="00217C1F">
      <w:pPr>
        <w:pStyle w:val="PargrafodaLista"/>
        <w:numPr>
          <w:ilvl w:val="0"/>
          <w:numId w:val="4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Estimação: Uma redução agressiva focada em spot nodes para os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workers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e readequação de cloud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storage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traria facilmente 30% a 45% de economia ($\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approx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$135k$ a $$200k$ a menos mensalmente).</w:t>
      </w:r>
    </w:p>
    <w:p w14:paraId="7F9240B7" w14:textId="77777777" w:rsidR="003713F8" w:rsidRDefault="003713F8" w:rsidP="003713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A4EB7E" w14:textId="7447BFB4" w:rsidR="003713F8" w:rsidRPr="00B74B7E" w:rsidRDefault="003713F8" w:rsidP="003713F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Questão 12: Virtualização </w:t>
      </w:r>
      <w:proofErr w:type="spellStart"/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Containers </w:t>
      </w:r>
    </w:p>
    <w:p w14:paraId="258E2B95" w14:textId="410C88E7" w:rsidR="003713F8" w:rsidRPr="003713F8" w:rsidRDefault="003713F8" w:rsidP="003713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713F8">
        <w:rPr>
          <w:rFonts w:ascii="Times New Roman" w:eastAsia="Times New Roman" w:hAnsi="Times New Roman" w:cs="Times New Roman"/>
          <w:sz w:val="24"/>
          <w:szCs w:val="24"/>
        </w:rPr>
        <w:t>A operadora mantem</w:t>
      </w:r>
      <w:proofErr w:type="gram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40% dos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workloads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em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VMs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713F8">
        <w:rPr>
          <w:rFonts w:ascii="Times New Roman" w:eastAsia="Times New Roman" w:hAnsi="Times New Roman" w:cs="Times New Roman"/>
          <w:sz w:val="24"/>
          <w:szCs w:val="24"/>
        </w:rPr>
        <w:t>( legado</w:t>
      </w:r>
      <w:proofErr w:type="gram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.NET/Windows) e 60% em containers (Linux/cloud-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native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). Proponha uma estratégia de migração gradual para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, incluindo: (a) Windows containers para apps .NET; (b) virtual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kubelet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para cargas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bursting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; (c) critérios de decisão VM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container. </w:t>
      </w:r>
    </w:p>
    <w:p w14:paraId="200A8966" w14:textId="77777777" w:rsidR="00242EEF" w:rsidRPr="003713F8" w:rsidRDefault="00242EEF" w:rsidP="00242EE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45E33F" w14:textId="77777777" w:rsidR="00242EEF" w:rsidRPr="00242EEF" w:rsidRDefault="00242EEF" w:rsidP="00242EE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RESPOSTA:</w:t>
      </w:r>
    </w:p>
    <w:p w14:paraId="25EA7EE8" w14:textId="2F69BE40" w:rsidR="00217C1F" w:rsidRPr="00217C1F" w:rsidRDefault="00217C1F" w:rsidP="00217C1F">
      <w:pPr>
        <w:pStyle w:val="PargrafodaLista"/>
        <w:numPr>
          <w:ilvl w:val="0"/>
          <w:numId w:val="4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(a) </w:t>
      </w:r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Windows Containers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: K8s aceita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Worker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Nodes Linux e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Worker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Nodes Windows Server simultaneamente no mesmo cluster. Os monólitos .NET Framework legados ganham imagens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de Windows e são orquestrados sem precisar serem reescritos do zero.</w:t>
      </w:r>
    </w:p>
    <w:p w14:paraId="30133F7B" w14:textId="36AAEF8C" w:rsidR="00217C1F" w:rsidRPr="00217C1F" w:rsidRDefault="00217C1F" w:rsidP="00217C1F">
      <w:pPr>
        <w:pStyle w:val="PargrafodaLista"/>
        <w:numPr>
          <w:ilvl w:val="0"/>
          <w:numId w:val="4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(b) </w:t>
      </w:r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Virtual </w:t>
      </w:r>
      <w:proofErr w:type="spellStart"/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Kubelet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: É excelente para lidar com cargas de "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bursting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" imprevistas (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ex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: fim de mês de operadora). Ele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engana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o K8s fingindo ser um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mega-nó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, e joga containers sem-servidor diretamente nos motores da nuvem (Azure Container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Instances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ACI, AWS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Fargate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72BD5E2" w14:textId="45E96076" w:rsidR="00242EEF" w:rsidRPr="00217C1F" w:rsidRDefault="00217C1F" w:rsidP="00217C1F">
      <w:pPr>
        <w:pStyle w:val="PargrafodaLista"/>
        <w:numPr>
          <w:ilvl w:val="0"/>
          <w:numId w:val="4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(c) </w:t>
      </w:r>
      <w:r w:rsidRPr="00217C1F">
        <w:rPr>
          <w:rFonts w:ascii="Times New Roman" w:eastAsia="Times New Roman" w:hAnsi="Times New Roman" w:cs="Times New Roman"/>
          <w:b/>
          <w:bCs/>
          <w:sz w:val="24"/>
          <w:szCs w:val="24"/>
        </w:rPr>
        <w:t>Critérios de Decisão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: Adotar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VMs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Tradicionais (KVM/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OpenStack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) para cargas que possuam forte dependência do kernel proprietário, hardware especial de rede não isolado, licenças arcaicas atreladas ao MAC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address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, ou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VNFs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pesadas de telecomunicações baseadas no legado. Migrar para Containers as aplicações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stateless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, microserviços orientados a API e os pipelines escaláveis de dados, pois abstraem o SO hospedeiro e disparam 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deploy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na esteira do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GitOps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7F3C19" w14:textId="77777777" w:rsidR="003713F8" w:rsidRDefault="003713F8" w:rsidP="003713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2ABBF5" w14:textId="18ECD39F" w:rsidR="003713F8" w:rsidRPr="00B74B7E" w:rsidRDefault="003713F8" w:rsidP="003713F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Questão 13: Otimização de Pipeline ML </w:t>
      </w:r>
    </w:p>
    <w:p w14:paraId="701E7467" w14:textId="1F35C04E" w:rsidR="003713F8" w:rsidRPr="003713F8" w:rsidRDefault="003713F8" w:rsidP="003713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O treino do modelo de anomalias leva 6 horas em cluster Spark. Proponha otimizações: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sampling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estratificado para dados históricos, feature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selection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importance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antes do treino,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distributed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hyperparameter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tuning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Hyperopt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SparkTrials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>), e treino incremental (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warm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start). Estime redução de tempo. </w:t>
      </w:r>
    </w:p>
    <w:p w14:paraId="2779C7B9" w14:textId="77777777" w:rsidR="00242EEF" w:rsidRPr="003713F8" w:rsidRDefault="00242EEF" w:rsidP="00242EE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EFBA3C" w14:textId="77777777" w:rsidR="00242EEF" w:rsidRPr="00242EEF" w:rsidRDefault="00242EEF" w:rsidP="00242EE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RESPOSTA:</w:t>
      </w:r>
    </w:p>
    <w:p w14:paraId="5A782883" w14:textId="6253034B" w:rsidR="00217C1F" w:rsidRPr="00217C1F" w:rsidRDefault="00217C1F" w:rsidP="003F3C48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C1F">
        <w:rPr>
          <w:rFonts w:ascii="Times New Roman" w:eastAsia="Times New Roman" w:hAnsi="Times New Roman" w:cs="Times New Roman"/>
          <w:sz w:val="24"/>
          <w:szCs w:val="24"/>
        </w:rPr>
        <w:t>Baixar o pipeline do Spark de 6 horas para ser responsivo:</w:t>
      </w:r>
    </w:p>
    <w:p w14:paraId="4EB70287" w14:textId="77777777" w:rsidR="00217C1F" w:rsidRPr="00217C1F" w:rsidRDefault="00217C1F" w:rsidP="00217C1F">
      <w:pPr>
        <w:pStyle w:val="PargrafodaLista"/>
        <w:numPr>
          <w:ilvl w:val="0"/>
          <w:numId w:val="4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>Stratified</w:t>
      </w:r>
      <w:proofErr w:type="spellEnd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>Sampling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: 95% da base de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telecom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está em seu uso normal (sem anomalia). Uma amostragem representativa das classes majoritárias diminui 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dataset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e preserva o fenômeno anômalo.</w:t>
      </w:r>
    </w:p>
    <w:p w14:paraId="5DE8E62F" w14:textId="77777777" w:rsidR="00217C1F" w:rsidRPr="00217C1F" w:rsidRDefault="00217C1F" w:rsidP="00217C1F">
      <w:pPr>
        <w:pStyle w:val="PargrafodaLista"/>
        <w:numPr>
          <w:ilvl w:val="0"/>
          <w:numId w:val="4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Feature </w:t>
      </w:r>
      <w:proofErr w:type="spellStart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>Selection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: Antes do treinamento gigantesco, treina-se uma Random Forest breve num sample e extrai-se a Feature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Importance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. Se 20 das 150 colunas explicarem 90% da variância, podemos ignorar (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drop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>) nas demais. A dimensionalidade matemática (matrizes) encurta vertiginosamente.</w:t>
      </w:r>
    </w:p>
    <w:p w14:paraId="4AD37D8D" w14:textId="77777777" w:rsidR="00217C1F" w:rsidRPr="00217C1F" w:rsidRDefault="00217C1F" w:rsidP="00217C1F">
      <w:pPr>
        <w:pStyle w:val="PargrafodaLista"/>
        <w:numPr>
          <w:ilvl w:val="0"/>
          <w:numId w:val="4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</w:t>
      </w:r>
      <w:proofErr w:type="spellEnd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>Tuning</w:t>
      </w:r>
      <w:proofErr w:type="spellEnd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>Hyperopt</w:t>
      </w:r>
      <w:proofErr w:type="spellEnd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>SparkTrials</w:t>
      </w:r>
      <w:proofErr w:type="spellEnd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Executa 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tuning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dos parâmetros do classificador paralelamente nas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workers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do Spark em vez de iterativamente (grid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search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cego em 1 máquina).</w:t>
      </w:r>
    </w:p>
    <w:p w14:paraId="2E847A51" w14:textId="77777777" w:rsidR="00217C1F" w:rsidRPr="00217C1F" w:rsidRDefault="00217C1F" w:rsidP="00217C1F">
      <w:pPr>
        <w:pStyle w:val="PargrafodaLista"/>
        <w:numPr>
          <w:ilvl w:val="0"/>
          <w:numId w:val="4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>Warm</w:t>
      </w:r>
      <w:proofErr w:type="spellEnd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Start (Treino Incremental):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Modelos de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Boosted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Trees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suportam partir das árvores (pesos) já computadas ontem e aprender apenas sobre o delta do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dataset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diário.</w:t>
      </w:r>
    </w:p>
    <w:p w14:paraId="58C841D9" w14:textId="2B554513" w:rsidR="00242EEF" w:rsidRPr="00217C1F" w:rsidRDefault="00217C1F" w:rsidP="00217C1F">
      <w:pPr>
        <w:pStyle w:val="PargrafodaLista"/>
        <w:numPr>
          <w:ilvl w:val="0"/>
          <w:numId w:val="4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>Estimativa de Redução de Tempo:</w:t>
      </w:r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Esse conjunto transformará as 6 horas em algo em torno de 45 minutos a 1h30, viabilizando </w:t>
      </w:r>
      <w:proofErr w:type="spellStart"/>
      <w:r w:rsidRPr="00217C1F">
        <w:rPr>
          <w:rFonts w:ascii="Times New Roman" w:eastAsia="Times New Roman" w:hAnsi="Times New Roman" w:cs="Times New Roman"/>
          <w:sz w:val="24"/>
          <w:szCs w:val="24"/>
        </w:rPr>
        <w:t>re-treinos</w:t>
      </w:r>
      <w:proofErr w:type="spellEnd"/>
      <w:r w:rsidRPr="00217C1F">
        <w:rPr>
          <w:rFonts w:ascii="Times New Roman" w:eastAsia="Times New Roman" w:hAnsi="Times New Roman" w:cs="Times New Roman"/>
          <w:sz w:val="24"/>
          <w:szCs w:val="24"/>
        </w:rPr>
        <w:t xml:space="preserve"> muito mais dinâmicos.</w:t>
      </w:r>
    </w:p>
    <w:p w14:paraId="056AE92C" w14:textId="77777777" w:rsidR="003713F8" w:rsidRDefault="003713F8" w:rsidP="003713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6482D6" w14:textId="6C1F3CC3" w:rsidR="003713F8" w:rsidRPr="00B74B7E" w:rsidRDefault="003713F8" w:rsidP="003713F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Questão 14: Segurança e Compliance </w:t>
      </w:r>
    </w:p>
    <w:p w14:paraId="12513291" w14:textId="25B22CF7" w:rsidR="00242EEF" w:rsidRPr="003713F8" w:rsidRDefault="003713F8" w:rsidP="00242EE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3F8">
        <w:rPr>
          <w:rFonts w:ascii="Times New Roman" w:eastAsia="Times New Roman" w:hAnsi="Times New Roman" w:cs="Times New Roman"/>
          <w:sz w:val="24"/>
          <w:szCs w:val="24"/>
        </w:rPr>
        <w:t>A LGPD exige anonimização de dados pessoais e auditoria de acessos. Descreva controles técnicos: campo-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level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encryption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no Kafka/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at-rest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, RBAC no K8s/HDFS,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vault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para credenciais (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HashiCorp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Vault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audit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logging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centralizado (ELK), e data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masking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para ambientes de desenvolvimento. </w:t>
      </w:r>
    </w:p>
    <w:p w14:paraId="500D96CD" w14:textId="77777777" w:rsidR="00242EEF" w:rsidRPr="00242EEF" w:rsidRDefault="00242EEF" w:rsidP="00242EE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RESPOSTA:</w:t>
      </w:r>
    </w:p>
    <w:p w14:paraId="116DB735" w14:textId="36AD02FC" w:rsidR="001F400A" w:rsidRPr="001F400A" w:rsidRDefault="001F400A" w:rsidP="001F400A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400A">
        <w:rPr>
          <w:rFonts w:ascii="Times New Roman" w:eastAsia="Times New Roman" w:hAnsi="Times New Roman" w:cs="Times New Roman"/>
          <w:sz w:val="24"/>
          <w:szCs w:val="24"/>
        </w:rPr>
        <w:t xml:space="preserve">A LGPD exige posturas rígidas de governança corporativa na </w:t>
      </w:r>
      <w:proofErr w:type="spellStart"/>
      <w:r w:rsidRPr="001F400A">
        <w:rPr>
          <w:rFonts w:ascii="Times New Roman" w:eastAsia="Times New Roman" w:hAnsi="Times New Roman" w:cs="Times New Roman"/>
          <w:sz w:val="24"/>
          <w:szCs w:val="24"/>
        </w:rPr>
        <w:t>telecom</w:t>
      </w:r>
      <w:proofErr w:type="spellEnd"/>
      <w:r w:rsidRPr="001F40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1A2187" w14:textId="77777777" w:rsidR="001F400A" w:rsidRPr="001F400A" w:rsidRDefault="001F400A" w:rsidP="001F400A">
      <w:pPr>
        <w:pStyle w:val="PargrafodaLista"/>
        <w:numPr>
          <w:ilvl w:val="0"/>
          <w:numId w:val="4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Kafka </w:t>
      </w:r>
      <w:proofErr w:type="spellStart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</w:t>
      </w:r>
      <w:proofErr w:type="spellEnd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At-</w:t>
      </w:r>
      <w:proofErr w:type="spellStart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>Rest</w:t>
      </w:r>
      <w:proofErr w:type="spellEnd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Field-</w:t>
      </w:r>
      <w:proofErr w:type="spellStart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>Level</w:t>
      </w:r>
      <w:proofErr w:type="spellEnd"/>
      <w:r w:rsidRPr="001F400A"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  <w:proofErr w:type="spellStart"/>
      <w:r w:rsidRPr="001F400A">
        <w:rPr>
          <w:rFonts w:ascii="Times New Roman" w:eastAsia="Times New Roman" w:hAnsi="Times New Roman" w:cs="Times New Roman"/>
          <w:sz w:val="24"/>
          <w:szCs w:val="24"/>
        </w:rPr>
        <w:t>payload</w:t>
      </w:r>
      <w:proofErr w:type="spellEnd"/>
      <w:r w:rsidRPr="001F400A">
        <w:rPr>
          <w:rFonts w:ascii="Times New Roman" w:eastAsia="Times New Roman" w:hAnsi="Times New Roman" w:cs="Times New Roman"/>
          <w:sz w:val="24"/>
          <w:szCs w:val="24"/>
        </w:rPr>
        <w:t xml:space="preserve"> inteira pode não precisar criptografar, mas todo dado sensível (Nome, MSISDN e CPF/ID) sofre um </w:t>
      </w:r>
      <w:proofErr w:type="spellStart"/>
      <w:r w:rsidRPr="001F400A">
        <w:rPr>
          <w:rFonts w:ascii="Times New Roman" w:eastAsia="Times New Roman" w:hAnsi="Times New Roman" w:cs="Times New Roman"/>
          <w:sz w:val="24"/>
          <w:szCs w:val="24"/>
        </w:rPr>
        <w:t>hashing</w:t>
      </w:r>
      <w:proofErr w:type="spellEnd"/>
      <w:r w:rsidRPr="001F400A">
        <w:rPr>
          <w:rFonts w:ascii="Times New Roman" w:eastAsia="Times New Roman" w:hAnsi="Times New Roman" w:cs="Times New Roman"/>
          <w:sz w:val="24"/>
          <w:szCs w:val="24"/>
        </w:rPr>
        <w:t xml:space="preserve"> assimétrico ou criptografia baseada em PKI antes mesmo de bater no disco dos brokers (</w:t>
      </w:r>
      <w:proofErr w:type="spellStart"/>
      <w:r w:rsidRPr="001F400A">
        <w:rPr>
          <w:rFonts w:ascii="Times New Roman" w:eastAsia="Times New Roman" w:hAnsi="Times New Roman" w:cs="Times New Roman"/>
          <w:sz w:val="24"/>
          <w:szCs w:val="24"/>
        </w:rPr>
        <w:t>field-level</w:t>
      </w:r>
      <w:proofErr w:type="spellEnd"/>
      <w:r w:rsidRPr="001F400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A851781" w14:textId="77777777" w:rsidR="001F400A" w:rsidRPr="001F400A" w:rsidRDefault="001F400A" w:rsidP="001F400A">
      <w:pPr>
        <w:pStyle w:val="PargrafodaLista"/>
        <w:numPr>
          <w:ilvl w:val="0"/>
          <w:numId w:val="4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>RBAC (Role-</w:t>
      </w:r>
      <w:proofErr w:type="spellStart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>Based</w:t>
      </w:r>
      <w:proofErr w:type="spellEnd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Access </w:t>
      </w:r>
      <w:proofErr w:type="spellStart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>Control</w:t>
      </w:r>
      <w:proofErr w:type="spellEnd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1F400A">
        <w:rPr>
          <w:rFonts w:ascii="Times New Roman" w:eastAsia="Times New Roman" w:hAnsi="Times New Roman" w:cs="Times New Roman"/>
          <w:sz w:val="24"/>
          <w:szCs w:val="24"/>
        </w:rPr>
        <w:t xml:space="preserve"> Regras restritas no </w:t>
      </w:r>
      <w:proofErr w:type="spellStart"/>
      <w:r w:rsidRPr="001F400A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1F400A">
        <w:rPr>
          <w:rFonts w:ascii="Times New Roman" w:eastAsia="Times New Roman" w:hAnsi="Times New Roman" w:cs="Times New Roman"/>
          <w:sz w:val="24"/>
          <w:szCs w:val="24"/>
        </w:rPr>
        <w:t xml:space="preserve"> vinculadas ao HDFS limitam estritamente o usuário de negócio analista-</w:t>
      </w:r>
      <w:proofErr w:type="spellStart"/>
      <w:r w:rsidRPr="001F400A">
        <w:rPr>
          <w:rFonts w:ascii="Times New Roman" w:eastAsia="Times New Roman" w:hAnsi="Times New Roman" w:cs="Times New Roman"/>
          <w:sz w:val="24"/>
          <w:szCs w:val="24"/>
        </w:rPr>
        <w:t>jr</w:t>
      </w:r>
      <w:proofErr w:type="spellEnd"/>
      <w:r w:rsidRPr="001F400A">
        <w:rPr>
          <w:rFonts w:ascii="Times New Roman" w:eastAsia="Times New Roman" w:hAnsi="Times New Roman" w:cs="Times New Roman"/>
          <w:sz w:val="24"/>
          <w:szCs w:val="24"/>
        </w:rPr>
        <w:t xml:space="preserve"> de consultar </w:t>
      </w:r>
      <w:proofErr w:type="spellStart"/>
      <w:r w:rsidRPr="001F400A">
        <w:rPr>
          <w:rFonts w:ascii="Times New Roman" w:eastAsia="Times New Roman" w:hAnsi="Times New Roman" w:cs="Times New Roman"/>
          <w:sz w:val="24"/>
          <w:szCs w:val="24"/>
        </w:rPr>
        <w:t>namespaces</w:t>
      </w:r>
      <w:proofErr w:type="spellEnd"/>
      <w:r w:rsidRPr="001F400A">
        <w:rPr>
          <w:rFonts w:ascii="Times New Roman" w:eastAsia="Times New Roman" w:hAnsi="Times New Roman" w:cs="Times New Roman"/>
          <w:sz w:val="24"/>
          <w:szCs w:val="24"/>
        </w:rPr>
        <w:t xml:space="preserve"> /data/</w:t>
      </w:r>
      <w:proofErr w:type="spellStart"/>
      <w:r w:rsidRPr="001F400A">
        <w:rPr>
          <w:rFonts w:ascii="Times New Roman" w:eastAsia="Times New Roman" w:hAnsi="Times New Roman" w:cs="Times New Roman"/>
          <w:sz w:val="24"/>
          <w:szCs w:val="24"/>
        </w:rPr>
        <w:t>raw</w:t>
      </w:r>
      <w:proofErr w:type="spellEnd"/>
      <w:r w:rsidRPr="001F400A">
        <w:rPr>
          <w:rFonts w:ascii="Times New Roman" w:eastAsia="Times New Roman" w:hAnsi="Times New Roman" w:cs="Times New Roman"/>
          <w:sz w:val="24"/>
          <w:szCs w:val="24"/>
        </w:rPr>
        <w:t xml:space="preserve"> onde os rastros crus estão contidos.</w:t>
      </w:r>
    </w:p>
    <w:p w14:paraId="1EE37314" w14:textId="77777777" w:rsidR="001F400A" w:rsidRPr="001F400A" w:rsidRDefault="001F400A" w:rsidP="001F400A">
      <w:pPr>
        <w:pStyle w:val="PargrafodaLista"/>
        <w:numPr>
          <w:ilvl w:val="0"/>
          <w:numId w:val="4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>Vault</w:t>
      </w:r>
      <w:proofErr w:type="spellEnd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>HashiCorp</w:t>
      </w:r>
      <w:proofErr w:type="spellEnd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): </w:t>
      </w:r>
      <w:r w:rsidRPr="001F400A">
        <w:rPr>
          <w:rFonts w:ascii="Times New Roman" w:eastAsia="Times New Roman" w:hAnsi="Times New Roman" w:cs="Times New Roman"/>
          <w:sz w:val="24"/>
          <w:szCs w:val="24"/>
        </w:rPr>
        <w:t xml:space="preserve">Remove-se 100% de </w:t>
      </w:r>
      <w:proofErr w:type="spellStart"/>
      <w:r w:rsidRPr="001F400A">
        <w:rPr>
          <w:rFonts w:ascii="Times New Roman" w:eastAsia="Times New Roman" w:hAnsi="Times New Roman" w:cs="Times New Roman"/>
          <w:sz w:val="24"/>
          <w:szCs w:val="24"/>
        </w:rPr>
        <w:t>Passwords</w:t>
      </w:r>
      <w:proofErr w:type="spellEnd"/>
      <w:r w:rsidRPr="001F400A">
        <w:rPr>
          <w:rFonts w:ascii="Times New Roman" w:eastAsia="Times New Roman" w:hAnsi="Times New Roman" w:cs="Times New Roman"/>
          <w:sz w:val="24"/>
          <w:szCs w:val="24"/>
        </w:rPr>
        <w:t xml:space="preserve"> cravadas no código e no </w:t>
      </w:r>
      <w:proofErr w:type="spellStart"/>
      <w:r w:rsidRPr="001F400A">
        <w:rPr>
          <w:rFonts w:ascii="Times New Roman" w:eastAsia="Times New Roman" w:hAnsi="Times New Roman" w:cs="Times New Roman"/>
          <w:sz w:val="24"/>
          <w:szCs w:val="24"/>
        </w:rPr>
        <w:t>helm-chart</w:t>
      </w:r>
      <w:proofErr w:type="spellEnd"/>
      <w:r w:rsidRPr="001F400A">
        <w:rPr>
          <w:rFonts w:ascii="Times New Roman" w:eastAsia="Times New Roman" w:hAnsi="Times New Roman" w:cs="Times New Roman"/>
          <w:sz w:val="24"/>
          <w:szCs w:val="24"/>
        </w:rPr>
        <w:t xml:space="preserve"> do GitHub. O </w:t>
      </w:r>
      <w:proofErr w:type="spellStart"/>
      <w:r w:rsidRPr="001F400A">
        <w:rPr>
          <w:rFonts w:ascii="Times New Roman" w:eastAsia="Times New Roman" w:hAnsi="Times New Roman" w:cs="Times New Roman"/>
          <w:sz w:val="24"/>
          <w:szCs w:val="24"/>
        </w:rPr>
        <w:t>Vault</w:t>
      </w:r>
      <w:proofErr w:type="spellEnd"/>
      <w:r w:rsidRPr="001F400A">
        <w:rPr>
          <w:rFonts w:ascii="Times New Roman" w:eastAsia="Times New Roman" w:hAnsi="Times New Roman" w:cs="Times New Roman"/>
          <w:sz w:val="24"/>
          <w:szCs w:val="24"/>
        </w:rPr>
        <w:t xml:space="preserve"> injeta as chaves de acesso rotativas ao banco em variáveis transitórias apenas na hora que o </w:t>
      </w:r>
      <w:proofErr w:type="spellStart"/>
      <w:r w:rsidRPr="001F400A">
        <w:rPr>
          <w:rFonts w:ascii="Times New Roman" w:eastAsia="Times New Roman" w:hAnsi="Times New Roman" w:cs="Times New Roman"/>
          <w:sz w:val="24"/>
          <w:szCs w:val="24"/>
        </w:rPr>
        <w:t>pod</w:t>
      </w:r>
      <w:proofErr w:type="spellEnd"/>
      <w:r w:rsidRPr="001F400A">
        <w:rPr>
          <w:rFonts w:ascii="Times New Roman" w:eastAsia="Times New Roman" w:hAnsi="Times New Roman" w:cs="Times New Roman"/>
          <w:sz w:val="24"/>
          <w:szCs w:val="24"/>
        </w:rPr>
        <w:t xml:space="preserve"> de machine learning é instanciado.</w:t>
      </w:r>
    </w:p>
    <w:p w14:paraId="345F242B" w14:textId="16C2771F" w:rsidR="00242EEF" w:rsidRPr="001F400A" w:rsidRDefault="001F400A" w:rsidP="001F400A">
      <w:pPr>
        <w:pStyle w:val="PargrafodaLista"/>
        <w:numPr>
          <w:ilvl w:val="0"/>
          <w:numId w:val="4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>Masking</w:t>
      </w:r>
      <w:proofErr w:type="spellEnd"/>
      <w:r w:rsidRPr="001F40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Logs (ELK):</w:t>
      </w:r>
      <w:r w:rsidRPr="001F400A">
        <w:rPr>
          <w:rFonts w:ascii="Times New Roman" w:eastAsia="Times New Roman" w:hAnsi="Times New Roman" w:cs="Times New Roman"/>
          <w:sz w:val="24"/>
          <w:szCs w:val="24"/>
        </w:rPr>
        <w:t xml:space="preserve"> Nas esteiras de </w:t>
      </w:r>
      <w:proofErr w:type="spellStart"/>
      <w:r w:rsidRPr="001F400A">
        <w:rPr>
          <w:rFonts w:ascii="Times New Roman" w:eastAsia="Times New Roman" w:hAnsi="Times New Roman" w:cs="Times New Roman"/>
          <w:sz w:val="24"/>
          <w:szCs w:val="24"/>
        </w:rPr>
        <w:t>Staging</w:t>
      </w:r>
      <w:proofErr w:type="spellEnd"/>
      <w:r w:rsidRPr="001F400A">
        <w:rPr>
          <w:rFonts w:ascii="Times New Roman" w:eastAsia="Times New Roman" w:hAnsi="Times New Roman" w:cs="Times New Roman"/>
          <w:sz w:val="24"/>
          <w:szCs w:val="24"/>
        </w:rPr>
        <w:t xml:space="preserve">/Desenvolvimento, um </w:t>
      </w:r>
      <w:proofErr w:type="spellStart"/>
      <w:r w:rsidRPr="001F400A">
        <w:rPr>
          <w:rFonts w:ascii="Times New Roman" w:eastAsia="Times New Roman" w:hAnsi="Times New Roman" w:cs="Times New Roman"/>
          <w:sz w:val="24"/>
          <w:szCs w:val="24"/>
        </w:rPr>
        <w:t>job</w:t>
      </w:r>
      <w:proofErr w:type="spellEnd"/>
      <w:r w:rsidRPr="001F400A">
        <w:rPr>
          <w:rFonts w:ascii="Times New Roman" w:eastAsia="Times New Roman" w:hAnsi="Times New Roman" w:cs="Times New Roman"/>
          <w:sz w:val="24"/>
          <w:szCs w:val="24"/>
        </w:rPr>
        <w:t xml:space="preserve"> prévio insere ruido e ofusca/</w:t>
      </w:r>
      <w:proofErr w:type="gramStart"/>
      <w:r w:rsidRPr="001F400A">
        <w:rPr>
          <w:rFonts w:ascii="Times New Roman" w:eastAsia="Times New Roman" w:hAnsi="Times New Roman" w:cs="Times New Roman"/>
          <w:sz w:val="24"/>
          <w:szCs w:val="24"/>
        </w:rPr>
        <w:t>mascara</w:t>
      </w:r>
      <w:proofErr w:type="gramEnd"/>
      <w:r w:rsidRPr="001F400A">
        <w:rPr>
          <w:rFonts w:ascii="Times New Roman" w:eastAsia="Times New Roman" w:hAnsi="Times New Roman" w:cs="Times New Roman"/>
          <w:sz w:val="24"/>
          <w:szCs w:val="24"/>
        </w:rPr>
        <w:t xml:space="preserve"> PII, de forma que o </w:t>
      </w:r>
      <w:proofErr w:type="spellStart"/>
      <w:r w:rsidRPr="001F400A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 w:rsidRPr="001F400A">
        <w:rPr>
          <w:rFonts w:ascii="Times New Roman" w:eastAsia="Times New Roman" w:hAnsi="Times New Roman" w:cs="Times New Roman"/>
          <w:sz w:val="24"/>
          <w:szCs w:val="24"/>
        </w:rPr>
        <w:t xml:space="preserve"> construa códigos sem manipular as identidades reais. No </w:t>
      </w:r>
      <w:proofErr w:type="spellStart"/>
      <w:r w:rsidRPr="001F400A">
        <w:rPr>
          <w:rFonts w:ascii="Times New Roman" w:eastAsia="Times New Roman" w:hAnsi="Times New Roman" w:cs="Times New Roman"/>
          <w:sz w:val="24"/>
          <w:szCs w:val="24"/>
        </w:rPr>
        <w:t>Kibana</w:t>
      </w:r>
      <w:proofErr w:type="spellEnd"/>
      <w:r w:rsidRPr="001F400A">
        <w:rPr>
          <w:rFonts w:ascii="Times New Roman" w:eastAsia="Times New Roman" w:hAnsi="Times New Roman" w:cs="Times New Roman"/>
          <w:sz w:val="24"/>
          <w:szCs w:val="24"/>
        </w:rPr>
        <w:t xml:space="preserve"> (ELK), trilhas de auditoria registram cada query disparada em produção evidenciando "Quem buscou", e "Quando".</w:t>
      </w:r>
    </w:p>
    <w:p w14:paraId="16C5AA0F" w14:textId="5CA7CB6D" w:rsidR="003713F8" w:rsidRPr="00B74B7E" w:rsidRDefault="003713F8" w:rsidP="003713F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Questão 15: </w:t>
      </w:r>
      <w:proofErr w:type="spellStart"/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t>Observabilidade</w:t>
      </w:r>
      <w:proofErr w:type="spellEnd"/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t>SLOs</w:t>
      </w:r>
      <w:proofErr w:type="spellEnd"/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783C3F9" w14:textId="105523CF" w:rsidR="001C3E74" w:rsidRDefault="003713F8" w:rsidP="003713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Defina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SLOs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para o sistema de predição de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churn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: disponibilidade (&gt; 99.9%), latência de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scoring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(&lt; 200ms p99),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freshness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de dados (&lt; 24h), e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accuracy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mensal (AUC &gt; 0.90). Descreva como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Prometheus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monitoram cada SLO, com alertas graduados (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warning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critical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) e </w:t>
      </w:r>
      <w:proofErr w:type="spellStart"/>
      <w:r w:rsidRPr="003713F8">
        <w:rPr>
          <w:rFonts w:ascii="Times New Roman" w:eastAsia="Times New Roman" w:hAnsi="Times New Roman" w:cs="Times New Roman"/>
          <w:sz w:val="24"/>
          <w:szCs w:val="24"/>
        </w:rPr>
        <w:t>runbooks</w:t>
      </w:r>
      <w:proofErr w:type="spellEnd"/>
      <w:r w:rsidRPr="003713F8">
        <w:rPr>
          <w:rFonts w:ascii="Times New Roman" w:eastAsia="Times New Roman" w:hAnsi="Times New Roman" w:cs="Times New Roman"/>
          <w:sz w:val="24"/>
          <w:szCs w:val="24"/>
        </w:rPr>
        <w:t xml:space="preserve"> automatizados.</w:t>
      </w:r>
    </w:p>
    <w:p w14:paraId="01F67C5D" w14:textId="77777777" w:rsidR="00242EEF" w:rsidRPr="003713F8" w:rsidRDefault="00242EEF" w:rsidP="00242EE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DBB0F" w14:textId="77777777" w:rsidR="00242EEF" w:rsidRPr="00242EEF" w:rsidRDefault="00242EEF" w:rsidP="00242EE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RESPOSTA:</w:t>
      </w:r>
    </w:p>
    <w:p w14:paraId="22446C49" w14:textId="77777777" w:rsidR="003F3C48" w:rsidRPr="003F3C48" w:rsidRDefault="003F3C48" w:rsidP="003F3C48">
      <w:pPr>
        <w:pStyle w:val="PargrafodaLista"/>
        <w:numPr>
          <w:ilvl w:val="0"/>
          <w:numId w:val="4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C48">
        <w:rPr>
          <w:rFonts w:ascii="Times New Roman" w:eastAsia="Times New Roman" w:hAnsi="Times New Roman" w:cs="Times New Roman"/>
          <w:b/>
          <w:bCs/>
          <w:sz w:val="24"/>
          <w:szCs w:val="24"/>
        </w:rPr>
        <w:t>SLOs</w:t>
      </w:r>
      <w:proofErr w:type="spellEnd"/>
      <w:r w:rsidRPr="003F3C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Definições / Métricas</w:t>
      </w:r>
      <w:r w:rsidRPr="003F3C4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FB0409" w14:textId="77777777" w:rsidR="003F3C48" w:rsidRPr="003F3C48" w:rsidRDefault="003F3C48" w:rsidP="003F3C48">
      <w:pPr>
        <w:pStyle w:val="PargrafodaLista"/>
        <w:numPr>
          <w:ilvl w:val="1"/>
          <w:numId w:val="4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3C48">
        <w:rPr>
          <w:rFonts w:ascii="Times New Roman" w:eastAsia="Times New Roman" w:hAnsi="Times New Roman" w:cs="Times New Roman"/>
          <w:sz w:val="24"/>
          <w:szCs w:val="24"/>
        </w:rPr>
        <w:t>Disponibilidade (&gt; 99.9%): Coletada via NGINX/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Envoy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(rate(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http_requests_total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>="5xx</w:t>
      </w:r>
      <w:proofErr w:type="gramStart"/>
      <w:r w:rsidRPr="003F3C48">
        <w:rPr>
          <w:rFonts w:ascii="Times New Roman" w:eastAsia="Times New Roman" w:hAnsi="Times New Roman" w:cs="Times New Roman"/>
          <w:sz w:val="24"/>
          <w:szCs w:val="24"/>
        </w:rPr>
        <w:t>"}[</w:t>
      </w:r>
      <w:proofErr w:type="gram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5m])) no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Prometheus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D6AD1A" w14:textId="77777777" w:rsidR="003F3C48" w:rsidRPr="003F3C48" w:rsidRDefault="003F3C48" w:rsidP="003F3C48">
      <w:pPr>
        <w:pStyle w:val="PargrafodaLista"/>
        <w:numPr>
          <w:ilvl w:val="1"/>
          <w:numId w:val="4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Latência de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Scoring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(&lt; 200ms p99): Medido usando um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histogram_</w:t>
      </w:r>
      <w:proofErr w:type="gramStart"/>
      <w:r w:rsidRPr="003F3C48">
        <w:rPr>
          <w:rFonts w:ascii="Times New Roman" w:eastAsia="Times New Roman" w:hAnsi="Times New Roman" w:cs="Times New Roman"/>
          <w:sz w:val="24"/>
          <w:szCs w:val="24"/>
        </w:rPr>
        <w:t>quantile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0.99, ...) dos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endpoints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de inferência no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KServe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BBA480" w14:textId="77777777" w:rsidR="003F3C48" w:rsidRPr="003F3C48" w:rsidRDefault="003F3C48" w:rsidP="003F3C48">
      <w:pPr>
        <w:pStyle w:val="PargrafodaLista"/>
        <w:numPr>
          <w:ilvl w:val="1"/>
          <w:numId w:val="4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Freshness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(&lt; 24h): Métrica que inspeciona o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max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timestamp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>) do Delta Lake. Se a última safra do pipeline tiver &gt; 24h, houve atraso e desfasagem de Feature Store.</w:t>
      </w:r>
    </w:p>
    <w:p w14:paraId="28A28543" w14:textId="77777777" w:rsidR="003F3C48" w:rsidRPr="003F3C48" w:rsidRDefault="003F3C48" w:rsidP="003F3C48">
      <w:pPr>
        <w:pStyle w:val="PargrafodaLista"/>
        <w:numPr>
          <w:ilvl w:val="1"/>
          <w:numId w:val="4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Accuracy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(AUC &gt; 0.90): O pacote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Evidently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AI gera métricas customizadas de Data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Drift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avaliando degradação da precisão contra uma baseline ao longo do mês.</w:t>
      </w:r>
    </w:p>
    <w:p w14:paraId="71CE2AA4" w14:textId="7DDF2F1B" w:rsidR="00242EEF" w:rsidRPr="003F3C48" w:rsidRDefault="003F3C48" w:rsidP="003F3C48">
      <w:pPr>
        <w:pStyle w:val="PargrafodaLista"/>
        <w:numPr>
          <w:ilvl w:val="0"/>
          <w:numId w:val="4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3C48">
        <w:rPr>
          <w:rFonts w:ascii="Times New Roman" w:eastAsia="Times New Roman" w:hAnsi="Times New Roman" w:cs="Times New Roman"/>
          <w:b/>
          <w:bCs/>
          <w:sz w:val="24"/>
          <w:szCs w:val="24"/>
        </w:rPr>
        <w:t>Alertas e Automação</w:t>
      </w:r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: Pela matriz do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Alertmanager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Warnings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Ex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: Latência 190ms) chamam um canal do Teams/Slack da equipe de ML para investigação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pró-ativa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Criticals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Ex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: Falha em cluster EKS, Disponibilidade &lt;99%) emitem incidentes e SMS sonoros no aplicativo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PagerDuty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(plantão de NOC/SRE). O disparo de alarmes de degradação de AUC, aciona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Runbooks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, como scripts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que invocam via API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Airflow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a DAG de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re-treinamento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ou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fallback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emergencial para um modelo de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Churn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anterior robusto.</w:t>
      </w:r>
    </w:p>
    <w:p w14:paraId="5670018E" w14:textId="6981E269" w:rsidR="002B6F03" w:rsidRDefault="002B6F03" w:rsidP="004631F2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00302A" w14:textId="77777777" w:rsidR="00ED61B9" w:rsidRDefault="00ED61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443B782C" w14:textId="313B60E0" w:rsidR="003713F8" w:rsidRDefault="003713F8" w:rsidP="00371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Resumir os principais benefícios do </w:t>
      </w:r>
      <w:proofErr w:type="spellStart"/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t>MinIO</w:t>
      </w:r>
      <w:proofErr w:type="spellEnd"/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dentro de ambientes de larga escala para camadas de </w:t>
      </w:r>
      <w:proofErr w:type="spellStart"/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  <w:proofErr w:type="spellEnd"/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t>Storage</w:t>
      </w:r>
      <w:proofErr w:type="spellEnd"/>
      <w:r w:rsidRPr="00B74B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(BLOB) e suas integrações com framework como Apache:</w:t>
      </w:r>
    </w:p>
    <w:p w14:paraId="03C138A8" w14:textId="77777777" w:rsidR="00242EEF" w:rsidRPr="003713F8" w:rsidRDefault="00242EEF" w:rsidP="00242EE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A73ECE" w14:textId="77777777" w:rsidR="00242EEF" w:rsidRPr="00242EEF" w:rsidRDefault="00242EEF" w:rsidP="00242EE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2EEF">
        <w:rPr>
          <w:rFonts w:ascii="Times New Roman" w:eastAsia="Times New Roman" w:hAnsi="Times New Roman" w:cs="Times New Roman"/>
          <w:b/>
          <w:bCs/>
          <w:sz w:val="24"/>
          <w:szCs w:val="24"/>
        </w:rPr>
        <w:t>RESPOSTA:</w:t>
      </w:r>
    </w:p>
    <w:p w14:paraId="1B49B20F" w14:textId="08C2949D" w:rsidR="003F3C48" w:rsidRPr="003F3C48" w:rsidRDefault="003F3C48" w:rsidP="003F3C4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surge neste desenho arquitetural como uma peça central para viabilizar a verdadeira fundação Híbrida/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Multicloud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do Data Lake em premissas. Os seus principais benefícios de classe mundial em escala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petabyte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são:</w:t>
      </w:r>
    </w:p>
    <w:p w14:paraId="7540ADDB" w14:textId="77777777" w:rsidR="003F3C48" w:rsidRPr="003F3C48" w:rsidRDefault="003F3C48" w:rsidP="003F3C48">
      <w:pPr>
        <w:pStyle w:val="PargrafodaLista"/>
        <w:numPr>
          <w:ilvl w:val="0"/>
          <w:numId w:val="4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3C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Compatibilidade Nativa e Definitiva com </w:t>
      </w:r>
      <w:proofErr w:type="spellStart"/>
      <w:r w:rsidRPr="003F3C48">
        <w:rPr>
          <w:rFonts w:ascii="Times New Roman" w:eastAsia="Times New Roman" w:hAnsi="Times New Roman" w:cs="Times New Roman"/>
          <w:b/>
          <w:bCs/>
          <w:sz w:val="24"/>
          <w:szCs w:val="24"/>
        </w:rPr>
        <w:t>Amazon</w:t>
      </w:r>
      <w:proofErr w:type="spellEnd"/>
      <w:r w:rsidRPr="003F3C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S3</w:t>
      </w:r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: O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adota a API padrão S3 globalmente. Isso significa que, no código, bibliotecas (Boto3, SDK AWS) feitas para nuvem conversam com a infraestrutura no rack local, sem trocar nenhuma vírgula da engenharia de features, livrando a operadora do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vendor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lock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>-in.</w:t>
      </w:r>
    </w:p>
    <w:p w14:paraId="4D5AA48B" w14:textId="77777777" w:rsidR="003F3C48" w:rsidRPr="003F3C48" w:rsidRDefault="003F3C48" w:rsidP="003F3C48">
      <w:pPr>
        <w:pStyle w:val="PargrafodaLista"/>
        <w:numPr>
          <w:ilvl w:val="0"/>
          <w:numId w:val="4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3C48">
        <w:rPr>
          <w:rFonts w:ascii="Times New Roman" w:eastAsia="Times New Roman" w:hAnsi="Times New Roman" w:cs="Times New Roman"/>
          <w:b/>
          <w:bCs/>
          <w:sz w:val="24"/>
          <w:szCs w:val="24"/>
        </w:rPr>
        <w:t>Altíssima Performance (</w:t>
      </w:r>
      <w:proofErr w:type="spellStart"/>
      <w:r w:rsidRPr="003F3C48">
        <w:rPr>
          <w:rFonts w:ascii="Times New Roman" w:eastAsia="Times New Roman" w:hAnsi="Times New Roman" w:cs="Times New Roman"/>
          <w:b/>
          <w:bCs/>
          <w:sz w:val="24"/>
          <w:szCs w:val="24"/>
        </w:rPr>
        <w:t>NVMe</w:t>
      </w:r>
      <w:proofErr w:type="spellEnd"/>
      <w:r w:rsidRPr="003F3C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 Redes):</w:t>
      </w:r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Ele é especialmente desenhado para performance intensiva paralela, utilizando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SSDs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NVMe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local. Capaz de sustentar volumes assustadores de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Reads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Writes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de grandes tensores, é a ferramenta perfeita para os pesados treinamentos de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Deep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Learning do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exigidos no ambiente e o processamento intenso do Spark.</w:t>
      </w:r>
    </w:p>
    <w:p w14:paraId="4E487E3B" w14:textId="33B9C019" w:rsidR="003F3C48" w:rsidRPr="00ED61B9" w:rsidRDefault="003F3C48" w:rsidP="003F3C48">
      <w:pPr>
        <w:pStyle w:val="PargrafodaLista"/>
        <w:numPr>
          <w:ilvl w:val="0"/>
          <w:numId w:val="4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61B9">
        <w:rPr>
          <w:rFonts w:ascii="Times New Roman" w:eastAsia="Times New Roman" w:hAnsi="Times New Roman" w:cs="Times New Roman"/>
          <w:b/>
          <w:bCs/>
          <w:sz w:val="24"/>
          <w:szCs w:val="24"/>
        </w:rPr>
        <w:t>Arquitetura Cloud-</w:t>
      </w:r>
      <w:proofErr w:type="spellStart"/>
      <w:r w:rsidRPr="00ED61B9">
        <w:rPr>
          <w:rFonts w:ascii="Times New Roman" w:eastAsia="Times New Roman" w:hAnsi="Times New Roman" w:cs="Times New Roman"/>
          <w:b/>
          <w:bCs/>
          <w:sz w:val="24"/>
          <w:szCs w:val="24"/>
        </w:rPr>
        <w:t>Native</w:t>
      </w:r>
      <w:proofErr w:type="spellEnd"/>
      <w:r w:rsidRPr="00ED61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ED61B9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proofErr w:type="spellEnd"/>
      <w:r w:rsidRPr="00ED61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(Operadores K8s):</w:t>
      </w:r>
      <w:r w:rsidRPr="00ED61B9">
        <w:rPr>
          <w:rFonts w:ascii="Times New Roman" w:eastAsia="Times New Roman" w:hAnsi="Times New Roman" w:cs="Times New Roman"/>
          <w:sz w:val="24"/>
          <w:szCs w:val="24"/>
        </w:rPr>
        <w:t xml:space="preserve"> Roda como contêiner estático natural em instâncias RedHat/Ubuntu ou orquestrado pelo K8s/</w:t>
      </w:r>
      <w:proofErr w:type="spellStart"/>
      <w:r w:rsidRPr="00ED61B9">
        <w:rPr>
          <w:rFonts w:ascii="Times New Roman" w:eastAsia="Times New Roman" w:hAnsi="Times New Roman" w:cs="Times New Roman"/>
          <w:sz w:val="24"/>
          <w:szCs w:val="24"/>
        </w:rPr>
        <w:t>Rancher</w:t>
      </w:r>
      <w:proofErr w:type="spellEnd"/>
      <w:r w:rsidRPr="00ED61B9">
        <w:rPr>
          <w:rFonts w:ascii="Times New Roman" w:eastAsia="Times New Roman" w:hAnsi="Times New Roman" w:cs="Times New Roman"/>
          <w:sz w:val="24"/>
          <w:szCs w:val="24"/>
        </w:rPr>
        <w:t xml:space="preserve">, sendo incrivelmente flexível nos </w:t>
      </w:r>
      <w:proofErr w:type="spellStart"/>
      <w:r w:rsidRPr="00ED61B9">
        <w:rPr>
          <w:rFonts w:ascii="Times New Roman" w:eastAsia="Times New Roman" w:hAnsi="Times New Roman" w:cs="Times New Roman"/>
          <w:sz w:val="24"/>
          <w:szCs w:val="24"/>
        </w:rPr>
        <w:t>deploys</w:t>
      </w:r>
      <w:proofErr w:type="spellEnd"/>
      <w:r w:rsidRPr="00ED61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BF420D" w14:textId="77777777" w:rsidR="003F3C48" w:rsidRPr="003F3C48" w:rsidRDefault="003F3C48" w:rsidP="003F3C48">
      <w:pPr>
        <w:pStyle w:val="PargrafodaLista"/>
        <w:numPr>
          <w:ilvl w:val="0"/>
          <w:numId w:val="49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3C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Integração Pura com o Ecossistema Open </w:t>
      </w:r>
      <w:proofErr w:type="spellStart"/>
      <w:r w:rsidRPr="003F3C48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proofErr w:type="spellEnd"/>
      <w:r w:rsidRPr="003F3C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 Apache:</w:t>
      </w:r>
    </w:p>
    <w:p w14:paraId="7F55E893" w14:textId="77777777" w:rsidR="003F3C48" w:rsidRPr="003F3C48" w:rsidRDefault="003F3C48" w:rsidP="003F3C48">
      <w:pPr>
        <w:pStyle w:val="PargrafodaLista"/>
        <w:numPr>
          <w:ilvl w:val="1"/>
          <w:numId w:val="4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3C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Apache Spark / </w:t>
      </w:r>
      <w:proofErr w:type="spellStart"/>
      <w:r w:rsidRPr="003F3C48">
        <w:rPr>
          <w:rFonts w:ascii="Times New Roman" w:eastAsia="Times New Roman" w:hAnsi="Times New Roman" w:cs="Times New Roman"/>
          <w:b/>
          <w:bCs/>
          <w:sz w:val="24"/>
          <w:szCs w:val="24"/>
        </w:rPr>
        <w:t>Hadoop</w:t>
      </w:r>
      <w:proofErr w:type="spellEnd"/>
      <w:r w:rsidRPr="003F3C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Presto</w:t>
      </w:r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: Comunica-se de maneira nativa com motores Big Data configurando apenas a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tag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S3A (s3a://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bucket-name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DC85959" w14:textId="77777777" w:rsidR="003F3C48" w:rsidRPr="003F3C48" w:rsidRDefault="003F3C48" w:rsidP="003F3C48">
      <w:pPr>
        <w:pStyle w:val="PargrafodaLista"/>
        <w:numPr>
          <w:ilvl w:val="1"/>
          <w:numId w:val="4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3C48">
        <w:rPr>
          <w:rFonts w:ascii="Times New Roman" w:eastAsia="Times New Roman" w:hAnsi="Times New Roman" w:cs="Times New Roman"/>
          <w:b/>
          <w:bCs/>
          <w:sz w:val="24"/>
          <w:szCs w:val="24"/>
        </w:rPr>
        <w:t>Apache Kafka (Streaming):</w:t>
      </w:r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Via Kafka Connect e o S3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Sink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Connector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streams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de telemetria caem perfeitamente em modo bulk para os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buckets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211A08" w14:textId="2A186E3F" w:rsidR="00242EEF" w:rsidRPr="003F3C48" w:rsidRDefault="003F3C48" w:rsidP="003F3C48">
      <w:pPr>
        <w:pStyle w:val="PargrafodaLista"/>
        <w:numPr>
          <w:ilvl w:val="1"/>
          <w:numId w:val="4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3C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3F3C48">
        <w:rPr>
          <w:rFonts w:ascii="Times New Roman" w:eastAsia="Times New Roman" w:hAnsi="Times New Roman" w:cs="Times New Roman"/>
          <w:b/>
          <w:bCs/>
          <w:sz w:val="24"/>
          <w:szCs w:val="24"/>
        </w:rPr>
        <w:t>Lakehouse</w:t>
      </w:r>
      <w:proofErr w:type="spellEnd"/>
      <w:r w:rsidRPr="003F3C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(Iceberg/Delta Lake):</w:t>
      </w:r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Atua como o file-system subjacente seguro (garantindo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Erasure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Coding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contra corrupção dos discos e Bit Rot) para a criação dos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schemas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modernos de Data </w:t>
      </w:r>
      <w:proofErr w:type="spellStart"/>
      <w:r w:rsidRPr="003F3C48">
        <w:rPr>
          <w:rFonts w:ascii="Times New Roman" w:eastAsia="Times New Roman" w:hAnsi="Times New Roman" w:cs="Times New Roman"/>
          <w:sz w:val="24"/>
          <w:szCs w:val="24"/>
        </w:rPr>
        <w:t>Lakehouse</w:t>
      </w:r>
      <w:proofErr w:type="spellEnd"/>
      <w:r w:rsidRPr="003F3C48">
        <w:rPr>
          <w:rFonts w:ascii="Times New Roman" w:eastAsia="Times New Roman" w:hAnsi="Times New Roman" w:cs="Times New Roman"/>
          <w:sz w:val="24"/>
          <w:szCs w:val="24"/>
        </w:rPr>
        <w:t xml:space="preserve"> transacional da operadora Telecom, gerando total governança sobre grandes matrizes históricas.</w:t>
      </w:r>
    </w:p>
    <w:p w14:paraId="31E6F13B" w14:textId="77777777" w:rsidR="00242EEF" w:rsidRPr="00B74B7E" w:rsidRDefault="00242EEF" w:rsidP="00371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242EEF" w:rsidRPr="00B74B7E" w:rsidSect="00217C1F"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E7699BF3-5669-4C47-9985-CD43CE8863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0DE6EC6-D28B-48BF-A1FA-9FEE818D5C27}"/>
    <w:embedBold r:id="rId3" w:fontKey="{EBC5FC46-F525-4A46-9F0C-5B09A76E401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ED674719-73D3-4C39-8F1F-065ACA015D1D}"/>
  </w:font>
  <w:font w:name="ArialM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DBA6DE8-4A57-4BA0-A6E6-71CB938FB93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1F7D9725-837D-49B2-8536-D4D9B118D35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60C860F7-1B2F-4633-B2A3-8BAF37FBE6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489"/>
    <w:multiLevelType w:val="multilevel"/>
    <w:tmpl w:val="1252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15278"/>
    <w:multiLevelType w:val="multilevel"/>
    <w:tmpl w:val="20A22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A1695"/>
    <w:multiLevelType w:val="hybridMultilevel"/>
    <w:tmpl w:val="0114BE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D655C7"/>
    <w:multiLevelType w:val="multilevel"/>
    <w:tmpl w:val="0DD0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253B4"/>
    <w:multiLevelType w:val="multilevel"/>
    <w:tmpl w:val="B1D2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904A5"/>
    <w:multiLevelType w:val="multilevel"/>
    <w:tmpl w:val="A53E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20770"/>
    <w:multiLevelType w:val="hybridMultilevel"/>
    <w:tmpl w:val="29F60E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4D446F"/>
    <w:multiLevelType w:val="hybridMultilevel"/>
    <w:tmpl w:val="19A425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636400"/>
    <w:multiLevelType w:val="multilevel"/>
    <w:tmpl w:val="2D6C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30DA8"/>
    <w:multiLevelType w:val="hybridMultilevel"/>
    <w:tmpl w:val="121E46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44241E"/>
    <w:multiLevelType w:val="hybridMultilevel"/>
    <w:tmpl w:val="AFD869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BF3205"/>
    <w:multiLevelType w:val="hybridMultilevel"/>
    <w:tmpl w:val="2FEE08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7C2107C"/>
    <w:multiLevelType w:val="multilevel"/>
    <w:tmpl w:val="487E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1C2634"/>
    <w:multiLevelType w:val="multilevel"/>
    <w:tmpl w:val="8DBC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D4C77"/>
    <w:multiLevelType w:val="multilevel"/>
    <w:tmpl w:val="6EBA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1F520E"/>
    <w:multiLevelType w:val="hybridMultilevel"/>
    <w:tmpl w:val="61F210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A36E2B"/>
    <w:multiLevelType w:val="hybridMultilevel"/>
    <w:tmpl w:val="887221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0477E9"/>
    <w:multiLevelType w:val="multilevel"/>
    <w:tmpl w:val="CF3C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D1BEF"/>
    <w:multiLevelType w:val="multilevel"/>
    <w:tmpl w:val="AC56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6C63FD"/>
    <w:multiLevelType w:val="hybridMultilevel"/>
    <w:tmpl w:val="EFBC95F0"/>
    <w:lvl w:ilvl="0" w:tplc="0416000F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D80FFC"/>
    <w:multiLevelType w:val="hybridMultilevel"/>
    <w:tmpl w:val="D1703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5D59E2"/>
    <w:multiLevelType w:val="multilevel"/>
    <w:tmpl w:val="FD8A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767E2"/>
    <w:multiLevelType w:val="multilevel"/>
    <w:tmpl w:val="1CBC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7E5B7B"/>
    <w:multiLevelType w:val="multilevel"/>
    <w:tmpl w:val="87E6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975E71"/>
    <w:multiLevelType w:val="multilevel"/>
    <w:tmpl w:val="CD4E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B6796A"/>
    <w:multiLevelType w:val="hybridMultilevel"/>
    <w:tmpl w:val="7520DD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CC2891"/>
    <w:multiLevelType w:val="multilevel"/>
    <w:tmpl w:val="E076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ED361F"/>
    <w:multiLevelType w:val="multilevel"/>
    <w:tmpl w:val="1F54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BC59D3"/>
    <w:multiLevelType w:val="multilevel"/>
    <w:tmpl w:val="867E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3E3F68"/>
    <w:multiLevelType w:val="multilevel"/>
    <w:tmpl w:val="5AD2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7B54CE"/>
    <w:multiLevelType w:val="hybridMultilevel"/>
    <w:tmpl w:val="4D16A5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3F3D6F"/>
    <w:multiLevelType w:val="hybridMultilevel"/>
    <w:tmpl w:val="8ED4DA5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D8F1AE8"/>
    <w:multiLevelType w:val="hybridMultilevel"/>
    <w:tmpl w:val="25AA65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E42C04"/>
    <w:multiLevelType w:val="multilevel"/>
    <w:tmpl w:val="2AFA05B6"/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52E30A20"/>
    <w:multiLevelType w:val="hybridMultilevel"/>
    <w:tmpl w:val="3B2EDB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774ED1"/>
    <w:multiLevelType w:val="hybridMultilevel"/>
    <w:tmpl w:val="4F7476EC"/>
    <w:lvl w:ilvl="0" w:tplc="CCA46E50">
      <w:start w:val="1"/>
      <w:numFmt w:val="lowerLetter"/>
      <w:lvlText w:val="(%1)"/>
      <w:lvlJc w:val="left"/>
      <w:pPr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3108BC"/>
    <w:multiLevelType w:val="multilevel"/>
    <w:tmpl w:val="8F1A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56261F"/>
    <w:multiLevelType w:val="hybridMultilevel"/>
    <w:tmpl w:val="18F4A5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74E97A6">
      <w:start w:val="1"/>
      <w:numFmt w:val="lowerLetter"/>
      <w:lvlText w:val="(%2)"/>
      <w:lvlJc w:val="left"/>
      <w:pPr>
        <w:ind w:left="1470" w:hanging="39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F95A46"/>
    <w:multiLevelType w:val="hybridMultilevel"/>
    <w:tmpl w:val="5B961E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F56CE4"/>
    <w:multiLevelType w:val="hybridMultilevel"/>
    <w:tmpl w:val="5062522A"/>
    <w:lvl w:ilvl="0" w:tplc="CCA46E50">
      <w:start w:val="1"/>
      <w:numFmt w:val="lowerLetter"/>
      <w:lvlText w:val="(%1)"/>
      <w:lvlJc w:val="left"/>
      <w:pPr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0C2F99"/>
    <w:multiLevelType w:val="hybridMultilevel"/>
    <w:tmpl w:val="0F8008B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3CF393F"/>
    <w:multiLevelType w:val="hybridMultilevel"/>
    <w:tmpl w:val="EDA2F4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66579C"/>
    <w:multiLevelType w:val="hybridMultilevel"/>
    <w:tmpl w:val="8FAC2A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A646F7"/>
    <w:multiLevelType w:val="multilevel"/>
    <w:tmpl w:val="8BA2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277DE0"/>
    <w:multiLevelType w:val="multilevel"/>
    <w:tmpl w:val="7E98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222372"/>
    <w:multiLevelType w:val="hybridMultilevel"/>
    <w:tmpl w:val="2B189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A30EC5"/>
    <w:multiLevelType w:val="multilevel"/>
    <w:tmpl w:val="853C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ED10A3"/>
    <w:multiLevelType w:val="multilevel"/>
    <w:tmpl w:val="EF8E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5D300B"/>
    <w:multiLevelType w:val="multilevel"/>
    <w:tmpl w:val="847C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264921">
    <w:abstractNumId w:val="33"/>
  </w:num>
  <w:num w:numId="2" w16cid:durableId="1899630866">
    <w:abstractNumId w:val="11"/>
  </w:num>
  <w:num w:numId="3" w16cid:durableId="2124108163">
    <w:abstractNumId w:val="32"/>
  </w:num>
  <w:num w:numId="4" w16cid:durableId="117650746">
    <w:abstractNumId w:val="38"/>
  </w:num>
  <w:num w:numId="5" w16cid:durableId="480314536">
    <w:abstractNumId w:val="27"/>
  </w:num>
  <w:num w:numId="6" w16cid:durableId="627974510">
    <w:abstractNumId w:val="36"/>
  </w:num>
  <w:num w:numId="7" w16cid:durableId="1724523816">
    <w:abstractNumId w:val="28"/>
  </w:num>
  <w:num w:numId="8" w16cid:durableId="1416125672">
    <w:abstractNumId w:val="22"/>
  </w:num>
  <w:num w:numId="9" w16cid:durableId="423192625">
    <w:abstractNumId w:val="4"/>
  </w:num>
  <w:num w:numId="10" w16cid:durableId="1404181412">
    <w:abstractNumId w:val="44"/>
  </w:num>
  <w:num w:numId="11" w16cid:durableId="272638090">
    <w:abstractNumId w:val="24"/>
  </w:num>
  <w:num w:numId="12" w16cid:durableId="183787345">
    <w:abstractNumId w:val="8"/>
  </w:num>
  <w:num w:numId="13" w16cid:durableId="2092655001">
    <w:abstractNumId w:val="21"/>
  </w:num>
  <w:num w:numId="14" w16cid:durableId="1612398026">
    <w:abstractNumId w:val="0"/>
  </w:num>
  <w:num w:numId="15" w16cid:durableId="54545734">
    <w:abstractNumId w:val="14"/>
  </w:num>
  <w:num w:numId="16" w16cid:durableId="1923641802">
    <w:abstractNumId w:val="23"/>
  </w:num>
  <w:num w:numId="17" w16cid:durableId="1941451151">
    <w:abstractNumId w:val="47"/>
  </w:num>
  <w:num w:numId="18" w16cid:durableId="1283611822">
    <w:abstractNumId w:val="3"/>
  </w:num>
  <w:num w:numId="19" w16cid:durableId="1785690060">
    <w:abstractNumId w:val="1"/>
  </w:num>
  <w:num w:numId="20" w16cid:durableId="813571346">
    <w:abstractNumId w:val="40"/>
  </w:num>
  <w:num w:numId="21" w16cid:durableId="1968660895">
    <w:abstractNumId w:val="31"/>
  </w:num>
  <w:num w:numId="22" w16cid:durableId="520972410">
    <w:abstractNumId w:val="17"/>
  </w:num>
  <w:num w:numId="23" w16cid:durableId="676422432">
    <w:abstractNumId w:val="43"/>
  </w:num>
  <w:num w:numId="24" w16cid:durableId="1930498420">
    <w:abstractNumId w:val="5"/>
  </w:num>
  <w:num w:numId="25" w16cid:durableId="1366129681">
    <w:abstractNumId w:val="26"/>
  </w:num>
  <w:num w:numId="26" w16cid:durableId="1495074139">
    <w:abstractNumId w:val="48"/>
  </w:num>
  <w:num w:numId="27" w16cid:durableId="1806505361">
    <w:abstractNumId w:val="18"/>
  </w:num>
  <w:num w:numId="28" w16cid:durableId="2060545231">
    <w:abstractNumId w:val="13"/>
  </w:num>
  <w:num w:numId="29" w16cid:durableId="531383262">
    <w:abstractNumId w:val="12"/>
  </w:num>
  <w:num w:numId="30" w16cid:durableId="1027024502">
    <w:abstractNumId w:val="46"/>
  </w:num>
  <w:num w:numId="31" w16cid:durableId="995885974">
    <w:abstractNumId w:val="29"/>
  </w:num>
  <w:num w:numId="32" w16cid:durableId="1252932882">
    <w:abstractNumId w:val="20"/>
  </w:num>
  <w:num w:numId="33" w16cid:durableId="705445715">
    <w:abstractNumId w:val="7"/>
  </w:num>
  <w:num w:numId="34" w16cid:durableId="11226752">
    <w:abstractNumId w:val="30"/>
  </w:num>
  <w:num w:numId="35" w16cid:durableId="1450852957">
    <w:abstractNumId w:val="16"/>
  </w:num>
  <w:num w:numId="36" w16cid:durableId="2063289384">
    <w:abstractNumId w:val="41"/>
  </w:num>
  <w:num w:numId="37" w16cid:durableId="1149445839">
    <w:abstractNumId w:val="9"/>
  </w:num>
  <w:num w:numId="38" w16cid:durableId="823085098">
    <w:abstractNumId w:val="25"/>
  </w:num>
  <w:num w:numId="39" w16cid:durableId="777070302">
    <w:abstractNumId w:val="34"/>
  </w:num>
  <w:num w:numId="40" w16cid:durableId="518086361">
    <w:abstractNumId w:val="35"/>
  </w:num>
  <w:num w:numId="41" w16cid:durableId="1731688207">
    <w:abstractNumId w:val="39"/>
  </w:num>
  <w:num w:numId="42" w16cid:durableId="642196671">
    <w:abstractNumId w:val="19"/>
  </w:num>
  <w:num w:numId="43" w16cid:durableId="196429488">
    <w:abstractNumId w:val="2"/>
  </w:num>
  <w:num w:numId="44" w16cid:durableId="132331325">
    <w:abstractNumId w:val="37"/>
  </w:num>
  <w:num w:numId="45" w16cid:durableId="349527733">
    <w:abstractNumId w:val="10"/>
  </w:num>
  <w:num w:numId="46" w16cid:durableId="646469968">
    <w:abstractNumId w:val="6"/>
  </w:num>
  <w:num w:numId="47" w16cid:durableId="23865312">
    <w:abstractNumId w:val="42"/>
  </w:num>
  <w:num w:numId="48" w16cid:durableId="806704446">
    <w:abstractNumId w:val="45"/>
  </w:num>
  <w:num w:numId="49" w16cid:durableId="7030967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5D"/>
    <w:rsid w:val="001B08C6"/>
    <w:rsid w:val="001C2B76"/>
    <w:rsid w:val="001C3E74"/>
    <w:rsid w:val="001F400A"/>
    <w:rsid w:val="00217C1F"/>
    <w:rsid w:val="00242EEF"/>
    <w:rsid w:val="002B0E53"/>
    <w:rsid w:val="002B6F03"/>
    <w:rsid w:val="003713F8"/>
    <w:rsid w:val="003A3715"/>
    <w:rsid w:val="003C5987"/>
    <w:rsid w:val="003F3C48"/>
    <w:rsid w:val="004631F2"/>
    <w:rsid w:val="00537A5E"/>
    <w:rsid w:val="006548A1"/>
    <w:rsid w:val="006B196C"/>
    <w:rsid w:val="00732D02"/>
    <w:rsid w:val="007F5493"/>
    <w:rsid w:val="0089486B"/>
    <w:rsid w:val="009F77C0"/>
    <w:rsid w:val="00A02C8C"/>
    <w:rsid w:val="00A449A3"/>
    <w:rsid w:val="00A529E7"/>
    <w:rsid w:val="00A66423"/>
    <w:rsid w:val="00A81C66"/>
    <w:rsid w:val="00AD6626"/>
    <w:rsid w:val="00AE3DE2"/>
    <w:rsid w:val="00B74B7E"/>
    <w:rsid w:val="00BC308F"/>
    <w:rsid w:val="00C02DF8"/>
    <w:rsid w:val="00CB63F5"/>
    <w:rsid w:val="00D4745D"/>
    <w:rsid w:val="00EB535F"/>
    <w:rsid w:val="00ED61B9"/>
    <w:rsid w:val="00F0418B"/>
    <w:rsid w:val="00FA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C7E49"/>
  <w15:docId w15:val="{7FC90AE3-9596-4F62-BE3B-98B712E65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EE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argrafodaLista">
    <w:name w:val="List Paragraph"/>
    <w:basedOn w:val="Normal"/>
    <w:uiPriority w:val="34"/>
    <w:qFormat/>
    <w:rsid w:val="000468E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13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513574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5135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3574"/>
  </w:style>
  <w:style w:type="paragraph" w:styleId="Rodap">
    <w:name w:val="footer"/>
    <w:basedOn w:val="Normal"/>
    <w:link w:val="RodapChar"/>
    <w:uiPriority w:val="99"/>
    <w:unhideWhenUsed/>
    <w:rsid w:val="005135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3574"/>
  </w:style>
  <w:style w:type="character" w:customStyle="1" w:styleId="fontstyle01">
    <w:name w:val="fontstyle01"/>
    <w:basedOn w:val="Fontepargpadro"/>
    <w:rsid w:val="00F738F2"/>
    <w:rPr>
      <w:rFonts w:ascii="Tahoma" w:hAnsi="Tahoma" w:cs="Tahoma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F738F2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F738F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38F2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529E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529E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bDlx8bfn7UcpEs3lXEq5rS66gg==">CgMxLjAyDmgud2c0bHRpd3BqemZzOAByITFfdXZiVXdScVY2UmtPRm1uTFh5WHFvLXFqTnhoQ0EyWQ==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12</Pages>
  <Words>3803</Words>
  <Characters>20540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Alunos --. Laboratório de T.I</dc:creator>
  <cp:lastModifiedBy>Bruno Araujo</cp:lastModifiedBy>
  <cp:revision>25</cp:revision>
  <cp:lastPrinted>2026-04-13T23:37:00Z</cp:lastPrinted>
  <dcterms:created xsi:type="dcterms:W3CDTF">2025-06-04T19:54:00Z</dcterms:created>
  <dcterms:modified xsi:type="dcterms:W3CDTF">2026-05-11T23:29:00Z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0x0101008CE9C32E94EBED48B42026D4187F82D6</vt:lpwstr>
  </property>
</Properties>
</file>