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FB4E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FATEC VOTORANTIM</w:t>
      </w:r>
    </w:p>
    <w:p w14:paraId="5FABE229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Ciência de Dados em Negócios</w:t>
      </w:r>
    </w:p>
    <w:p w14:paraId="60101E6D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5º Semestre de Ciência de Dados em Negócios</w:t>
      </w:r>
    </w:p>
    <w:p w14:paraId="656C2C23" w14:textId="77777777" w:rsidR="00D4745D" w:rsidRDefault="00D474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B135C3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9040B5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053D38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A5716E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D1F9F0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33118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6F8A87" w14:textId="77777777" w:rsidR="001C3E74" w:rsidRDefault="001C3E7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E6342D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56A218D" w14:textId="77777777" w:rsidR="001C3E74" w:rsidRPr="001C3E74" w:rsidRDefault="001C3E74" w:rsidP="001C3E7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C3E74">
        <w:rPr>
          <w:rFonts w:ascii="Times New Roman" w:eastAsia="Times New Roman" w:hAnsi="Times New Roman" w:cs="Times New Roman"/>
          <w:b/>
          <w:bCs/>
          <w:sz w:val="32"/>
          <w:szCs w:val="32"/>
        </w:rPr>
        <w:t>Relatório Técnico: Infraestrutura de Dados para Prevenção de Fraudes</w:t>
      </w:r>
    </w:p>
    <w:p w14:paraId="03C66453" w14:textId="4D8F025D" w:rsidR="007F5493" w:rsidRDefault="007F5493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22A902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BA402B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9E5908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94AFF6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C0E7C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FC7C38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61C5EE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5FCCCA" w14:textId="77777777" w:rsidR="001C3E74" w:rsidRDefault="001C3E74" w:rsidP="00EB535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F3BA5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0A02C6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0DEF2" w14:textId="54F39EAE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EQUIPE:</w:t>
      </w:r>
    </w:p>
    <w:p w14:paraId="58C5B6A4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948B0A" w14:textId="4E189FF5" w:rsidR="007F5493" w:rsidRDefault="00000000" w:rsidP="00EB535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wg4ltiwpjzf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Equipe: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Arthur Nunes, Bruno Araujo e Caio César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Corrá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59CBDE0C" w14:textId="77777777" w:rsidR="007F5493" w:rsidRDefault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7D0DEC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Sorocaba/SP</w:t>
      </w:r>
    </w:p>
    <w:p w14:paraId="508C04F4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49EA1896" w14:textId="34BDFFF8" w:rsidR="001C3E74" w:rsidRDefault="001C3E74" w:rsidP="001C3E7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  <w:r w:rsidRPr="001C3E7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Cenário e Problema de Negócio</w:t>
      </w:r>
    </w:p>
    <w:p w14:paraId="4BA9D0DD" w14:textId="3A9A3B84" w:rsidR="001C3E74" w:rsidRPr="001C3E74" w:rsidRDefault="001C3E74" w:rsidP="001C3E7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Uma grande instituição financeira, com presença nacional e internacional (150 localidades) e uma rede de 2.000 funcionários e parceiros, está enfrentando um alto volume de transações suspeitas e anomalias em seus canais de negócio e investimentos.</w:t>
      </w:r>
    </w:p>
    <w:p w14:paraId="4CBE97C9" w14:textId="77777777" w:rsidR="001C3E74" w:rsidRPr="001C3E74" w:rsidRDefault="001C3E74" w:rsidP="001C3E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O Problema: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A arquitetura atual ou a ausência de uma análise em tempo real tem permitido que fraudes ocorram. A empresa necessita de uma plataforma de dados moderna e unificada capaz de coletar, armazenar e analisar dados em altíssima velocidade para detectar e bloquear transações fraudulentas antes que elas sejam concluídas.</w:t>
      </w:r>
    </w:p>
    <w:p w14:paraId="46D1CA45" w14:textId="77777777" w:rsidR="001C3E74" w:rsidRPr="001C3E74" w:rsidRDefault="001C3E74" w:rsidP="001C3E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Requisitos Críticos de Sucesso (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SLAs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9498125" w14:textId="77777777" w:rsidR="001C3E74" w:rsidRPr="001C3E74" w:rsidRDefault="001C3E74" w:rsidP="001C3E74">
      <w:pPr>
        <w:pStyle w:val="PargrafodaLista"/>
        <w:numPr>
          <w:ilvl w:val="0"/>
          <w:numId w:val="21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Latência: Detecção de fraude em menos de 100ms (antes da aprovação da transação).</w:t>
      </w:r>
    </w:p>
    <w:p w14:paraId="13EC5E9B" w14:textId="77777777" w:rsidR="001C3E74" w:rsidRPr="001C3E74" w:rsidRDefault="001C3E74" w:rsidP="001C3E74">
      <w:pPr>
        <w:pStyle w:val="PargrafodaLista"/>
        <w:numPr>
          <w:ilvl w:val="0"/>
          <w:numId w:val="21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Vazão (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Throughput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): Capacidade para processar mais de 2 milhões de mensagens por segundo.</w:t>
      </w:r>
    </w:p>
    <w:p w14:paraId="6DF62504" w14:textId="77777777" w:rsidR="001C3E74" w:rsidRPr="001C3E74" w:rsidRDefault="001C3E74" w:rsidP="001C3E74">
      <w:pPr>
        <w:pStyle w:val="PargrafodaLista"/>
        <w:numPr>
          <w:ilvl w:val="0"/>
          <w:numId w:val="21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Eficácia: 99.5% de precisão nos modelos de Machine Learning.</w:t>
      </w:r>
    </w:p>
    <w:p w14:paraId="16F6F9F3" w14:textId="77777777" w:rsidR="001C3E74" w:rsidRPr="001C3E74" w:rsidRDefault="001C3E74" w:rsidP="001C3E74">
      <w:pPr>
        <w:pStyle w:val="PargrafodaLista"/>
        <w:numPr>
          <w:ilvl w:val="0"/>
          <w:numId w:val="20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Disponibilidade: 99.99% de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uptime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da plataforma.</w:t>
      </w:r>
    </w:p>
    <w:p w14:paraId="2EFEF0B0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9F842B" w14:textId="78119FE3" w:rsidR="001C3E74" w:rsidRPr="001C3E74" w:rsidRDefault="001C3E74" w:rsidP="001C3E7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E74">
        <w:rPr>
          <w:rFonts w:ascii="Times New Roman" w:eastAsia="Times New Roman" w:hAnsi="Times New Roman" w:cs="Times New Roman"/>
          <w:b/>
          <w:bCs/>
          <w:sz w:val="36"/>
          <w:szCs w:val="36"/>
        </w:rPr>
        <w:t>Arquitetura da Solução e Ferramentas</w:t>
      </w:r>
    </w:p>
    <w:p w14:paraId="3F010276" w14:textId="70670E61" w:rsidR="001C3E74" w:rsidRPr="001C3E74" w:rsidRDefault="00000000" w:rsidP="001C3E7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3E74" w:rsidRPr="001C3E74">
        <w:rPr>
          <w:rFonts w:ascii="Times New Roman" w:eastAsia="Times New Roman" w:hAnsi="Times New Roman" w:cs="Times New Roman"/>
          <w:sz w:val="24"/>
          <w:szCs w:val="24"/>
        </w:rPr>
        <w:t>Para resolver o problema, foi desenhada uma plataforma de dados moderna baseada em 5 camadas principais, além de uma camada de orquestração transversal, utilizando tecnologias open-</w:t>
      </w:r>
      <w:proofErr w:type="spellStart"/>
      <w:r w:rsidR="001C3E74" w:rsidRPr="001C3E74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spellEnd"/>
      <w:r w:rsidR="001C3E74" w:rsidRPr="001C3E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C844BB" w14:textId="77777777" w:rsidR="001C3E74" w:rsidRPr="001C3E74" w:rsidRDefault="001C3E74" w:rsidP="001C3E7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187EF" w14:textId="77777777" w:rsidR="001C3E74" w:rsidRPr="001C3E74" w:rsidRDefault="001C3E74" w:rsidP="001C3E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Orquestração Transversal (Apache </w:t>
      </w:r>
      <w:proofErr w:type="spellStart"/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Airflow</w:t>
      </w:r>
      <w:proofErr w:type="spellEnd"/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Gerencia, agenda e monitora todos os pipelines de dados da plataforma, garantindo que as tarefas ocorram na ordem e no momento corretos.</w:t>
      </w:r>
    </w:p>
    <w:p w14:paraId="7FC8B908" w14:textId="77777777" w:rsidR="001C3E74" w:rsidRPr="001C3E74" w:rsidRDefault="001C3E74" w:rsidP="001C3E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Camada 01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- Ingestão (Apache Kafka): Porta de entrada dos dados. Recebe transações, logs e cotações em tempo real com altíssima vazão e tolerância a falhas.</w:t>
      </w:r>
    </w:p>
    <w:p w14:paraId="526F669C" w14:textId="77777777" w:rsidR="001C3E74" w:rsidRPr="001C3E74" w:rsidRDefault="001C3E74" w:rsidP="001C3E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Camada 02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- Streaming / Processamento em Tempo Real (Apache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): Consome os dados do Kafka instantaneamente. Aplica regras de negócio e consome modelos de Machine Learning (ML) para tomar a decisão de aprovar ou bloquear a transação em menos de 100ms.</w:t>
      </w:r>
    </w:p>
    <w:p w14:paraId="16C04E82" w14:textId="77777777" w:rsidR="001C3E74" w:rsidRPr="001C3E74" w:rsidRDefault="001C3E74" w:rsidP="001C3E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Camada 03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- Armazenamento / Data Lake (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): Repositório central seguro (compatível com S3) que armazena dados brutos, histórico de transações, dados de treinamento e os modelos de ML.</w:t>
      </w:r>
    </w:p>
    <w:p w14:paraId="6A9090EA" w14:textId="77777777" w:rsidR="001C3E74" w:rsidRPr="001C3E74" w:rsidRDefault="001C3E74" w:rsidP="001C3E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Camada 04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- Processamento Batch e ML (Apache Spark): Motor de processamento pesado. Diariamente, varre o histórico no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para retreinar e aprimorar os modelos de detecção de fraude, além de gerar agregações analíticas.</w:t>
      </w:r>
    </w:p>
    <w:p w14:paraId="02A683FA" w14:textId="471449FB" w:rsidR="00EB535F" w:rsidRDefault="001C3E74" w:rsidP="001C3E74">
      <w:pPr>
        <w:ind w:firstLine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Camada 05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- Consumo / Data Warehouse (PostgreSQL): Banco de dados relacional que recebe os dados já consolidados pelo Spark para alimentar relatórios, Dashboards de BI (Business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Intelligence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 e APIs para tomada de decisão gerencial.</w:t>
      </w:r>
    </w:p>
    <w:p w14:paraId="67CD4577" w14:textId="7201BC80" w:rsidR="001C3E74" w:rsidRPr="00AE3DE2" w:rsidRDefault="001C3E74" w:rsidP="001C3E7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D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Resolução do Estudo de Caso</w:t>
      </w:r>
    </w:p>
    <w:p w14:paraId="0DE38B13" w14:textId="77777777" w:rsidR="001C3E74" w:rsidRPr="001C3E74" w:rsidRDefault="001C3E74" w:rsidP="001C3E7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>Abaixo estão as respostas e explicações técnicas para as questões levantadas sobre o fluxo de trabalho da plataforma.</w:t>
      </w:r>
    </w:p>
    <w:p w14:paraId="787864B4" w14:textId="77777777" w:rsidR="00AE3DE2" w:rsidRDefault="00AE3DE2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5B0E86" w14:textId="23DC057E" w:rsidR="001C3E74" w:rsidRPr="001C3E74" w:rsidRDefault="00AE3DE2" w:rsidP="00AE3D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="001C3E74"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t>Associando cada ferramenta à sua camada e função principal</w:t>
      </w:r>
    </w:p>
    <w:p w14:paraId="5949147A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a. Qual ferramenta é responsável por receber os dados em tempo real? O que aconteceria se ela ficasse fora do ar?</w:t>
      </w:r>
    </w:p>
    <w:p w14:paraId="11506504" w14:textId="09AEAC4F" w:rsidR="001C3E74" w:rsidRPr="001C3E74" w:rsidRDefault="001C3E74" w:rsidP="001C3E7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A ferramenta é o Apache Kafka (Camada de Ingestão).</w:t>
      </w:r>
      <w:r w:rsidR="00CB6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O Kafka atua como o sistema nervoso central da mensageria. Se ele ficasse fora do ar, a entrada de novos dados seria interrompida. Como resultado, 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não receberia as transações para avaliar, impossibilitando a detecção de fraudes em tempo real. Os sistemas transacionais do banco teriam que negar todas as operações (causando indisponibilidade de negócio) ou aprovar às cegas (aumentando drasticamente o risco de fraudes).</w:t>
      </w:r>
    </w:p>
    <w:p w14:paraId="543FF563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b. Qual a diferença entre o que 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faz e o que o Spark faz? Por que precisamos dos dois?</w:t>
      </w:r>
    </w:p>
    <w:p w14:paraId="39C27B35" w14:textId="63B33ABC" w:rsidR="001C3E74" w:rsidRPr="001C3E74" w:rsidRDefault="001C3E74" w:rsidP="001C3E7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O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 atua no processamento em Streaming (fluxo contínuo, tempo real, baixa latência, focado no "agora"), enquanto o Spark atua no processamento Batch (lotes, grande volume de dados históricos, focado no "passado para aprender para o futuro"). Precisamos dos dois porque eles resolvem problemas diferentes. 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é necessário para agir em menos de 100ms e bloquear a fraude na hora que ela tenta ocorrer. Já o Spark é necessário para pegar o histórico de meses de transações armazenado no Data Lake, cruzar as informações de forma profunda e retreinar os algoritmos de Machine Learning (atualizando a "inteligência" que 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usará no dia seguinte).</w:t>
      </w:r>
    </w:p>
    <w:p w14:paraId="74FD6A21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c. Qual o papel do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34F0715" w14:textId="72FF2C28" w:rsidR="001C3E74" w:rsidRPr="001C3E74" w:rsidRDefault="001C3E74" w:rsidP="001C3E74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atua como a Camada de Armazenamento Central (Data Lake). Ele é o repositório definitivo da empresa. Ele guarda com segurança e baixo custo os dados brutos que chegam do Kafka, os logs, o histórico completo de transações e, muito importante, hospeda os artefatos dos modelos de Machine Learning (versões v1...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vN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) que serão carregados pelo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F82C1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d. Por que 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Airflow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aparece como uma camada separada que "Gerencia" todas as outras?</w:t>
      </w:r>
    </w:p>
    <w:p w14:paraId="2C36425B" w14:textId="3C21FAA3" w:rsidR="001C3E74" w:rsidRPr="001C3E74" w:rsidRDefault="001C3E74" w:rsidP="001C3E74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Porque 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Airflow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não processa nem armazena os dados em si; ele é um orquestrador de processos (agendador de tarefas). Ele controla a dependência e o tempo das ações. Por exemplo, ele garante que o Spark (Camada 04) só comece a retreinar o modelo de Machine Learning à meia-noite, depois que os dados do dia inteiro já foram totalmente gravados no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(Camada 03), e, se houver falha, ele emite alertas para a equipe de engenharia.</w:t>
      </w:r>
    </w:p>
    <w:p w14:paraId="4EC84945" w14:textId="77777777" w:rsidR="00CB63F5" w:rsidRDefault="00CB63F5" w:rsidP="00AE3D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9C6B0F" w14:textId="7E990100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Análise do fluxo de uma transação suspeita</w:t>
      </w:r>
    </w:p>
    <w:p w14:paraId="63C3FBA8" w14:textId="77777777" w:rsidR="001C3E74" w:rsidRPr="001C3E74" w:rsidRDefault="001C3E74" w:rsidP="001C3E7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Cenário: Transação de R$ 47.000, às 3h da manhã, dispositivo nunca usado, conta em outro país.</w:t>
      </w:r>
    </w:p>
    <w:p w14:paraId="709A5ABB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01. Em qual camada essa transação entra na plataforma? Quais variáveis seriam registradas?</w:t>
      </w:r>
    </w:p>
    <w:p w14:paraId="1462FE53" w14:textId="47DF8A5C" w:rsidR="001C3E74" w:rsidRPr="001C3E74" w:rsidRDefault="001C3E74" w:rsidP="00CB63F5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Entra na Camada 01 (Apache Kafka). As variáveis registradas seriam as mapeadas</w:t>
      </w:r>
      <w:r w:rsidR="00CB6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>na entrada de</w:t>
      </w:r>
      <w:r w:rsidR="00CB6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E74">
        <w:rPr>
          <w:rFonts w:ascii="Times New Roman" w:eastAsia="Times New Roman" w:hAnsi="Times New Roman" w:cs="Times New Roman"/>
          <w:sz w:val="24"/>
          <w:szCs w:val="24"/>
        </w:rPr>
        <w:t>dados: id_transacao, valor_R$ (47.000), timestamp (03:00), id_conta_origem, id_conta_destino (internacional), canal,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ip_dispositivo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 (novo), e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localizacao_GPS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36489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02. Em qual camada a decisão de bloquear ou não a transação é tomada? Em quanto tempo?</w:t>
      </w:r>
    </w:p>
    <w:p w14:paraId="31A938B8" w14:textId="4EFA1F92" w:rsidR="001C3E74" w:rsidRPr="001C3E74" w:rsidRDefault="001C3E74" w:rsidP="001C3E74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Na Camada 02 (Apache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), em menos de 100ms. 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avalia imediatamente as variáveis recebidas do Kafka cruzando com o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modelo_ML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 em cache e com regras de negócio, gerando um alto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score_fraude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 (devido à hora, valor, dispositivo novo e conta estrangeira) e emitindo a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decisao_aprovar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 como falsa/bloqueada.</w:t>
      </w:r>
    </w:p>
    <w:p w14:paraId="43F1C5F5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03. Onde essa transação fica armazenada para análise futura e retreinamento do modelo?</w:t>
      </w:r>
    </w:p>
    <w:p w14:paraId="291B356B" w14:textId="0EFF296D" w:rsidR="001C3E74" w:rsidRPr="001C3E74" w:rsidRDefault="001C3E74" w:rsidP="001C3E74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Na Camada 03 (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). Independentemente de ter sido aprovada ou bloqueada, ela desce como dado bruto/processado para o Data Lake, compondo o arquivo de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historico_transacoes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 e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dados_treino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D1E78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04. Ao final do dia, onde o gestor consegue ver quantas fraudes foram bloqueadas?</w:t>
      </w:r>
    </w:p>
    <w:p w14:paraId="3D5C006D" w14:textId="00F3EFC8" w:rsidR="001C3E74" w:rsidRPr="001C3E74" w:rsidRDefault="001C3E74" w:rsidP="001C3E74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Na Camada 05 (PostgreSQL / Data Warehouse), através de Dashboards de BI. O gestor acessará painéis visuais construídos sobre as tabelas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fato_fraudes_dia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 e 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kpi_canal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 presentes no PostgreSQL.</w:t>
      </w:r>
    </w:p>
    <w:p w14:paraId="0D892FF7" w14:textId="77777777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>05. Se o modelo errar e bloquear uma transação legítima (falso positivo), qual camada precisaria ser ajustada e como?</w:t>
      </w:r>
    </w:p>
    <w:p w14:paraId="570D610B" w14:textId="1A1E374E" w:rsidR="001C3E74" w:rsidRPr="001C3E74" w:rsidRDefault="001C3E74" w:rsidP="001C3E74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A correção de longo prazo (inteligência) ocorre na Camada 04 (Apache Spark), mas a alteração para ação acontece na Camada 02 (Apache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). Quando uma transação é marcada como falso positivo pelo atendimento humano, essa informação (rótulo corrigido) é salva no Data Lake (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>). No fim do dia, o Spark (Camada 04) usará esse dado corrigido para retreinar o modelo (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modelo_retreinado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), ensinando a máquina que aquele padrão específico era legítimo. O novo modelo é salvo no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e, em seguida, o </w:t>
      </w:r>
      <w:proofErr w:type="spellStart"/>
      <w:r w:rsidRPr="001C3E7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1C3E74">
        <w:rPr>
          <w:rFonts w:ascii="Times New Roman" w:eastAsia="Times New Roman" w:hAnsi="Times New Roman" w:cs="Times New Roman"/>
          <w:sz w:val="24"/>
          <w:szCs w:val="24"/>
        </w:rPr>
        <w:t xml:space="preserve"> (Camada 02) passa a utilizar esta versão atualizada para não cometer o mesmo erro nas próximas transações.</w:t>
      </w:r>
    </w:p>
    <w:p w14:paraId="6FA8AE35" w14:textId="77777777" w:rsidR="00CB63F5" w:rsidRDefault="00CB63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750DA35" w14:textId="143C7D89" w:rsidR="001C3E74" w:rsidRPr="001C3E74" w:rsidRDefault="001C3E74" w:rsidP="00AE3D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E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Objetivos de Negócios: Conecte dados e decisões</w:t>
      </w:r>
    </w:p>
    <w:p w14:paraId="33CFFCB8" w14:textId="7F84F087" w:rsidR="001C3E74" w:rsidRPr="001C3E74" w:rsidRDefault="00AE3DE2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 Math" w:eastAsia="Times New Roman" w:hAnsi="Cambria Math" w:cs="Cambria Math"/>
          <w:sz w:val="24"/>
          <w:szCs w:val="24"/>
        </w:rPr>
        <w:t xml:space="preserve">01. </w:t>
      </w:r>
      <w:r w:rsidR="001C3E74" w:rsidRPr="001C3E74">
        <w:rPr>
          <w:rFonts w:ascii="Times New Roman" w:eastAsia="Times New Roman" w:hAnsi="Times New Roman" w:cs="Times New Roman"/>
          <w:sz w:val="24"/>
          <w:szCs w:val="24"/>
        </w:rPr>
        <w:t xml:space="preserve"> "Qual canal (app, internet banking, caixa e outros) tem mais tentativas de fraude?"</w:t>
      </w:r>
    </w:p>
    <w:p w14:paraId="4D1EF409" w14:textId="0631D798" w:rsidR="001C3E74" w:rsidRPr="00AE3DE2" w:rsidRDefault="001C3E74" w:rsidP="00AE3DE2">
      <w:pPr>
        <w:pStyle w:val="PargrafodaLista"/>
        <w:numPr>
          <w:ilvl w:val="0"/>
          <w:numId w:val="20"/>
        </w:numPr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3DE2">
        <w:rPr>
          <w:rFonts w:ascii="Times New Roman" w:eastAsia="Times New Roman" w:hAnsi="Times New Roman" w:cs="Times New Roman"/>
          <w:sz w:val="24"/>
          <w:szCs w:val="24"/>
        </w:rPr>
        <w:t>Esta resposta é obtida na Camada 05 (PostgreSQL/BI), consultando a tabela </w:t>
      </w:r>
      <w:proofErr w:type="spellStart"/>
      <w:r w:rsidRPr="00AE3DE2">
        <w:rPr>
          <w:rFonts w:ascii="Times New Roman" w:eastAsia="Times New Roman" w:hAnsi="Times New Roman" w:cs="Times New Roman"/>
          <w:sz w:val="24"/>
          <w:szCs w:val="24"/>
        </w:rPr>
        <w:t>kpi_canal</w:t>
      </w:r>
      <w:proofErr w:type="spellEnd"/>
      <w:r w:rsidRPr="00AE3DE2">
        <w:rPr>
          <w:rFonts w:ascii="Times New Roman" w:eastAsia="Times New Roman" w:hAnsi="Times New Roman" w:cs="Times New Roman"/>
          <w:sz w:val="24"/>
          <w:szCs w:val="24"/>
        </w:rPr>
        <w:t xml:space="preserve"> ou agrupando os dados </w:t>
      </w:r>
      <w:r w:rsidR="00CB63F5" w:rsidRPr="00AE3DE2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="00CB63F5" w:rsidRPr="00AE3DE2">
        <w:rPr>
          <w:rFonts w:ascii="Times New Roman" w:eastAsia="Times New Roman" w:hAnsi="Times New Roman" w:cs="Times New Roman"/>
          <w:sz w:val="24"/>
          <w:szCs w:val="24"/>
        </w:rPr>
        <w:t>fato</w:t>
      </w:r>
      <w:r w:rsidRPr="00AE3DE2">
        <w:rPr>
          <w:rFonts w:ascii="Times New Roman" w:eastAsia="Times New Roman" w:hAnsi="Times New Roman" w:cs="Times New Roman"/>
          <w:sz w:val="24"/>
          <w:szCs w:val="24"/>
        </w:rPr>
        <w:t>_fraudes_dia</w:t>
      </w:r>
      <w:proofErr w:type="spellEnd"/>
      <w:r w:rsidRPr="00AE3DE2">
        <w:rPr>
          <w:rFonts w:ascii="Times New Roman" w:eastAsia="Times New Roman" w:hAnsi="Times New Roman" w:cs="Times New Roman"/>
          <w:sz w:val="24"/>
          <w:szCs w:val="24"/>
        </w:rPr>
        <w:t> pela dimensão de canal.</w:t>
      </w:r>
    </w:p>
    <w:p w14:paraId="3784EB44" w14:textId="4C6BCB5A" w:rsidR="001C3E74" w:rsidRPr="001C3E74" w:rsidRDefault="00AE3DE2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02.</w:t>
      </w:r>
      <w:r w:rsidR="001C3E74" w:rsidRPr="001C3E74">
        <w:rPr>
          <w:rFonts w:ascii="Times New Roman" w:eastAsia="Times New Roman" w:hAnsi="Times New Roman" w:cs="Times New Roman"/>
          <w:sz w:val="24"/>
          <w:szCs w:val="24"/>
        </w:rPr>
        <w:t xml:space="preserve"> "Em qual camada será executado o aprendizado do modelo?"</w:t>
      </w:r>
    </w:p>
    <w:p w14:paraId="01425C0F" w14:textId="19E1EE50" w:rsidR="001C3E74" w:rsidRPr="00AE3DE2" w:rsidRDefault="001C3E74" w:rsidP="00AE3DE2">
      <w:pPr>
        <w:pStyle w:val="PargrafodaLista"/>
        <w:numPr>
          <w:ilvl w:val="0"/>
          <w:numId w:val="20"/>
        </w:numPr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3DE2">
        <w:rPr>
          <w:rFonts w:ascii="Times New Roman" w:eastAsia="Times New Roman" w:hAnsi="Times New Roman" w:cs="Times New Roman"/>
          <w:sz w:val="24"/>
          <w:szCs w:val="24"/>
        </w:rPr>
        <w:t>Na Camada 04 (Apache Spark). É onde o processamento pesado de ETL e Machine Learning em batch é realizado.</w:t>
      </w:r>
    </w:p>
    <w:p w14:paraId="69D26272" w14:textId="266DBB80" w:rsidR="001C3E74" w:rsidRPr="001C3E74" w:rsidRDefault="00AE3DE2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03.</w:t>
      </w:r>
      <w:r w:rsidR="001C3E74" w:rsidRPr="001C3E74">
        <w:rPr>
          <w:rFonts w:ascii="Times New Roman" w:eastAsia="Times New Roman" w:hAnsi="Times New Roman" w:cs="Times New Roman"/>
          <w:sz w:val="24"/>
          <w:szCs w:val="24"/>
        </w:rPr>
        <w:t xml:space="preserve"> "Em qual camada vou disparar Jobs de coletas e tarefas?"</w:t>
      </w:r>
    </w:p>
    <w:p w14:paraId="471795B1" w14:textId="4C385A62" w:rsidR="001C3E74" w:rsidRPr="00AE3DE2" w:rsidRDefault="001C3E74" w:rsidP="00AE3DE2">
      <w:pPr>
        <w:pStyle w:val="PargrafodaLista"/>
        <w:numPr>
          <w:ilvl w:val="0"/>
          <w:numId w:val="20"/>
        </w:numPr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3DE2">
        <w:rPr>
          <w:rFonts w:ascii="Times New Roman" w:eastAsia="Times New Roman" w:hAnsi="Times New Roman" w:cs="Times New Roman"/>
          <w:sz w:val="24"/>
          <w:szCs w:val="24"/>
        </w:rPr>
        <w:t xml:space="preserve">Na Camada Transversal de Orquestração (Apache </w:t>
      </w:r>
      <w:proofErr w:type="spellStart"/>
      <w:r w:rsidRPr="00AE3DE2">
        <w:rPr>
          <w:rFonts w:ascii="Times New Roman" w:eastAsia="Times New Roman" w:hAnsi="Times New Roman" w:cs="Times New Roman"/>
          <w:sz w:val="24"/>
          <w:szCs w:val="24"/>
        </w:rPr>
        <w:t>Airflow</w:t>
      </w:r>
      <w:proofErr w:type="spellEnd"/>
      <w:r w:rsidRPr="00AE3DE2">
        <w:rPr>
          <w:rFonts w:ascii="Times New Roman" w:eastAsia="Times New Roman" w:hAnsi="Times New Roman" w:cs="Times New Roman"/>
          <w:sz w:val="24"/>
          <w:szCs w:val="24"/>
        </w:rPr>
        <w:t>). Ele é o responsável por engatilhar ("trigar") as tarefas entre as camadas.</w:t>
      </w:r>
    </w:p>
    <w:p w14:paraId="6ED68A47" w14:textId="148FD6CF" w:rsidR="001C3E74" w:rsidRPr="001C3E74" w:rsidRDefault="00AE3DE2" w:rsidP="00AE3DE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04.</w:t>
      </w:r>
      <w:r w:rsidR="001C3E74" w:rsidRPr="001C3E74">
        <w:rPr>
          <w:rFonts w:ascii="Times New Roman" w:eastAsia="Times New Roman" w:hAnsi="Times New Roman" w:cs="Times New Roman"/>
          <w:sz w:val="24"/>
          <w:szCs w:val="24"/>
        </w:rPr>
        <w:t xml:space="preserve"> "Visualização das transações e alertas de fraudes?"</w:t>
      </w:r>
    </w:p>
    <w:p w14:paraId="3783C3F9" w14:textId="0205CE4F" w:rsidR="001C3E74" w:rsidRPr="00AE3DE2" w:rsidRDefault="001C3E74" w:rsidP="00AE3DE2">
      <w:pPr>
        <w:pStyle w:val="PargrafodaLista"/>
        <w:numPr>
          <w:ilvl w:val="0"/>
          <w:numId w:val="20"/>
        </w:numPr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3DE2">
        <w:rPr>
          <w:rFonts w:ascii="Times New Roman" w:eastAsia="Times New Roman" w:hAnsi="Times New Roman" w:cs="Times New Roman"/>
          <w:sz w:val="24"/>
          <w:szCs w:val="24"/>
        </w:rPr>
        <w:t>Através de relatórios, Dashboards de BI e sistemas de mensageria consumidos a partir da Camada 05 (PostgreSQL) para visões agregadas, e APIs possivelmente conectadas às saídas da Camada 02 (</w:t>
      </w:r>
      <w:proofErr w:type="spellStart"/>
      <w:r w:rsidRPr="00AE3DE2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E3DE2">
        <w:rPr>
          <w:rFonts w:ascii="Times New Roman" w:eastAsia="Times New Roman" w:hAnsi="Times New Roman" w:cs="Times New Roman"/>
          <w:sz w:val="24"/>
          <w:szCs w:val="24"/>
        </w:rPr>
        <w:t>) para alertas imediatos operacionais em tempo real.</w:t>
      </w:r>
    </w:p>
    <w:p w14:paraId="14DF01ED" w14:textId="5501FCCD" w:rsidR="001C3E74" w:rsidRDefault="001C3E74" w:rsidP="001C3E7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F94EA2" w14:textId="7FC4DF8E" w:rsidR="00CB63F5" w:rsidRDefault="00CB63F5" w:rsidP="002B6F0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6F03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="002B6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B6F03" w:rsidRPr="002B6F03">
        <w:rPr>
          <w:rFonts w:ascii="Times New Roman" w:eastAsia="Times New Roman" w:hAnsi="Times New Roman" w:cs="Times New Roman"/>
          <w:b/>
          <w:bCs/>
          <w:sz w:val="24"/>
          <w:szCs w:val="24"/>
        </w:rPr>
        <w:t>Criar um Organograma básico</w:t>
      </w:r>
      <w:r w:rsidRPr="002B6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 áreas do sistema financeiro que </w:t>
      </w:r>
      <w:r w:rsidR="002B6F03" w:rsidRPr="002B6F03">
        <w:rPr>
          <w:rFonts w:ascii="Times New Roman" w:eastAsia="Times New Roman" w:hAnsi="Times New Roman" w:cs="Times New Roman"/>
          <w:b/>
          <w:bCs/>
          <w:sz w:val="24"/>
          <w:szCs w:val="24"/>
        </w:rPr>
        <w:t>serão auditadas</w:t>
      </w:r>
      <w:r w:rsidRPr="002B6F03">
        <w:rPr>
          <w:rFonts w:ascii="Times New Roman" w:eastAsia="Times New Roman" w:hAnsi="Times New Roman" w:cs="Times New Roman"/>
          <w:b/>
          <w:bCs/>
          <w:sz w:val="24"/>
          <w:szCs w:val="24"/>
        </w:rPr>
        <w:t>, através dessa plataforma de análise, mineração e aprendizado de transações de dados:</w:t>
      </w:r>
    </w:p>
    <w:p w14:paraId="53B9762B" w14:textId="77777777" w:rsidR="004631F2" w:rsidRDefault="004631F2" w:rsidP="002B6F0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0018E" w14:textId="72842CD9" w:rsidR="002B6F03" w:rsidRPr="002B6F03" w:rsidRDefault="004631F2" w:rsidP="004631F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1F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6944C1" wp14:editId="5448584C">
            <wp:extent cx="4977517" cy="3577735"/>
            <wp:effectExtent l="0" t="0" r="0" b="3810"/>
            <wp:docPr id="697941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1546" name=""/>
                    <pic:cNvPicPr/>
                  </pic:nvPicPr>
                  <pic:blipFill rotWithShape="1">
                    <a:blip r:embed="rId6"/>
                    <a:srcRect l="6480" r="6646" b="4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19" cy="359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6F03" w:rsidRPr="002B6F0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52BAF35-1510-487F-BA6C-43D9CE5AAB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3822B1-21A6-4971-9497-3E596301AE6A}"/>
    <w:embedBold r:id="rId3" w:fontKey="{DC1E8F72-7685-49A1-8814-736B5993CE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F25770C-B28D-470A-BC58-E9FA8F270EA7}"/>
  </w:font>
  <w:font w:name="Arial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466D74B-886B-4E6B-BB73-99793D3D5AC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29C8F397-CDDC-4A64-9FCF-45D6E26769C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189981C-A5DA-4435-AED3-B913C71CD7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5E4C614-4DDF-4616-B841-86FB800B39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489"/>
    <w:multiLevelType w:val="multilevel"/>
    <w:tmpl w:val="125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278"/>
    <w:multiLevelType w:val="multilevel"/>
    <w:tmpl w:val="20A2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655C7"/>
    <w:multiLevelType w:val="multilevel"/>
    <w:tmpl w:val="0DD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253B4"/>
    <w:multiLevelType w:val="multilevel"/>
    <w:tmpl w:val="B1D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904A5"/>
    <w:multiLevelType w:val="multilevel"/>
    <w:tmpl w:val="A53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6400"/>
    <w:multiLevelType w:val="multilevel"/>
    <w:tmpl w:val="2D6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F3205"/>
    <w:multiLevelType w:val="hybridMultilevel"/>
    <w:tmpl w:val="2FEE08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C2107C"/>
    <w:multiLevelType w:val="multilevel"/>
    <w:tmpl w:val="487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C2634"/>
    <w:multiLevelType w:val="multilevel"/>
    <w:tmpl w:val="8DB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D4C77"/>
    <w:multiLevelType w:val="multilevel"/>
    <w:tmpl w:val="6EB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477E9"/>
    <w:multiLevelType w:val="multilevel"/>
    <w:tmpl w:val="CF3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D1BEF"/>
    <w:multiLevelType w:val="multilevel"/>
    <w:tmpl w:val="AC5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D59E2"/>
    <w:multiLevelType w:val="multilevel"/>
    <w:tmpl w:val="FD8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767E2"/>
    <w:multiLevelType w:val="multilevel"/>
    <w:tmpl w:val="1CB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E5B7B"/>
    <w:multiLevelType w:val="multilevel"/>
    <w:tmpl w:val="87E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75E71"/>
    <w:multiLevelType w:val="multilevel"/>
    <w:tmpl w:val="CD4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C2891"/>
    <w:multiLevelType w:val="multilevel"/>
    <w:tmpl w:val="E07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D361F"/>
    <w:multiLevelType w:val="multilevel"/>
    <w:tmpl w:val="1F5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C59D3"/>
    <w:multiLevelType w:val="multilevel"/>
    <w:tmpl w:val="867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E3F68"/>
    <w:multiLevelType w:val="multilevel"/>
    <w:tmpl w:val="5AD2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F3D6F"/>
    <w:multiLevelType w:val="hybridMultilevel"/>
    <w:tmpl w:val="8ED4DA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D8F1AE8"/>
    <w:multiLevelType w:val="hybridMultilevel"/>
    <w:tmpl w:val="25AA6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42C04"/>
    <w:multiLevelType w:val="multilevel"/>
    <w:tmpl w:val="2AFA05B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3108BC"/>
    <w:multiLevelType w:val="multilevel"/>
    <w:tmpl w:val="8F1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95A46"/>
    <w:multiLevelType w:val="hybridMultilevel"/>
    <w:tmpl w:val="5B961E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C2F99"/>
    <w:multiLevelType w:val="hybridMultilevel"/>
    <w:tmpl w:val="0F8008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A646F7"/>
    <w:multiLevelType w:val="multilevel"/>
    <w:tmpl w:val="8BA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77DE0"/>
    <w:multiLevelType w:val="multilevel"/>
    <w:tmpl w:val="7E9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30EC5"/>
    <w:multiLevelType w:val="multilevel"/>
    <w:tmpl w:val="853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D10A3"/>
    <w:multiLevelType w:val="multilevel"/>
    <w:tmpl w:val="EF8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D300B"/>
    <w:multiLevelType w:val="multilevel"/>
    <w:tmpl w:val="847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264921">
    <w:abstractNumId w:val="22"/>
  </w:num>
  <w:num w:numId="2" w16cid:durableId="1899630866">
    <w:abstractNumId w:val="6"/>
  </w:num>
  <w:num w:numId="3" w16cid:durableId="2124108163">
    <w:abstractNumId w:val="21"/>
  </w:num>
  <w:num w:numId="4" w16cid:durableId="117650746">
    <w:abstractNumId w:val="24"/>
  </w:num>
  <w:num w:numId="5" w16cid:durableId="480314536">
    <w:abstractNumId w:val="17"/>
  </w:num>
  <w:num w:numId="6" w16cid:durableId="627974510">
    <w:abstractNumId w:val="23"/>
  </w:num>
  <w:num w:numId="7" w16cid:durableId="1724523816">
    <w:abstractNumId w:val="18"/>
  </w:num>
  <w:num w:numId="8" w16cid:durableId="1416125672">
    <w:abstractNumId w:val="13"/>
  </w:num>
  <w:num w:numId="9" w16cid:durableId="423192625">
    <w:abstractNumId w:val="3"/>
  </w:num>
  <w:num w:numId="10" w16cid:durableId="1404181412">
    <w:abstractNumId w:val="27"/>
  </w:num>
  <w:num w:numId="11" w16cid:durableId="272638090">
    <w:abstractNumId w:val="15"/>
  </w:num>
  <w:num w:numId="12" w16cid:durableId="183787345">
    <w:abstractNumId w:val="5"/>
  </w:num>
  <w:num w:numId="13" w16cid:durableId="2092655001">
    <w:abstractNumId w:val="12"/>
  </w:num>
  <w:num w:numId="14" w16cid:durableId="1612398026">
    <w:abstractNumId w:val="0"/>
  </w:num>
  <w:num w:numId="15" w16cid:durableId="54545734">
    <w:abstractNumId w:val="9"/>
  </w:num>
  <w:num w:numId="16" w16cid:durableId="1923641802">
    <w:abstractNumId w:val="14"/>
  </w:num>
  <w:num w:numId="17" w16cid:durableId="1941451151">
    <w:abstractNumId w:val="29"/>
  </w:num>
  <w:num w:numId="18" w16cid:durableId="1283611822">
    <w:abstractNumId w:val="2"/>
  </w:num>
  <w:num w:numId="19" w16cid:durableId="1785690060">
    <w:abstractNumId w:val="1"/>
  </w:num>
  <w:num w:numId="20" w16cid:durableId="813571346">
    <w:abstractNumId w:val="25"/>
  </w:num>
  <w:num w:numId="21" w16cid:durableId="1968660895">
    <w:abstractNumId w:val="20"/>
  </w:num>
  <w:num w:numId="22" w16cid:durableId="520972410">
    <w:abstractNumId w:val="10"/>
  </w:num>
  <w:num w:numId="23" w16cid:durableId="676422432">
    <w:abstractNumId w:val="26"/>
  </w:num>
  <w:num w:numId="24" w16cid:durableId="1930498420">
    <w:abstractNumId w:val="4"/>
  </w:num>
  <w:num w:numId="25" w16cid:durableId="1366129681">
    <w:abstractNumId w:val="16"/>
  </w:num>
  <w:num w:numId="26" w16cid:durableId="1495074139">
    <w:abstractNumId w:val="30"/>
  </w:num>
  <w:num w:numId="27" w16cid:durableId="1806505361">
    <w:abstractNumId w:val="11"/>
  </w:num>
  <w:num w:numId="28" w16cid:durableId="2060545231">
    <w:abstractNumId w:val="8"/>
  </w:num>
  <w:num w:numId="29" w16cid:durableId="531383262">
    <w:abstractNumId w:val="7"/>
  </w:num>
  <w:num w:numId="30" w16cid:durableId="1027024502">
    <w:abstractNumId w:val="28"/>
  </w:num>
  <w:num w:numId="31" w16cid:durableId="9958859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5D"/>
    <w:rsid w:val="001C2B76"/>
    <w:rsid w:val="001C3E74"/>
    <w:rsid w:val="002B0E53"/>
    <w:rsid w:val="002B6F03"/>
    <w:rsid w:val="003A3715"/>
    <w:rsid w:val="004631F2"/>
    <w:rsid w:val="00537A5E"/>
    <w:rsid w:val="006548A1"/>
    <w:rsid w:val="006B196C"/>
    <w:rsid w:val="00732D02"/>
    <w:rsid w:val="007F5493"/>
    <w:rsid w:val="0089486B"/>
    <w:rsid w:val="009F77C0"/>
    <w:rsid w:val="00A02C8C"/>
    <w:rsid w:val="00A449A3"/>
    <w:rsid w:val="00A529E7"/>
    <w:rsid w:val="00A66423"/>
    <w:rsid w:val="00A81C66"/>
    <w:rsid w:val="00AD6626"/>
    <w:rsid w:val="00AE3DE2"/>
    <w:rsid w:val="00BC308F"/>
    <w:rsid w:val="00C02DF8"/>
    <w:rsid w:val="00CB63F5"/>
    <w:rsid w:val="00D4745D"/>
    <w:rsid w:val="00EB535F"/>
    <w:rsid w:val="00F0418B"/>
    <w:rsid w:val="00FA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7E49"/>
  <w15:docId w15:val="{7FC90AE3-9596-4F62-BE3B-98B712E6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3F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0468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1357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3574"/>
  </w:style>
  <w:style w:type="paragraph" w:styleId="Rodap">
    <w:name w:val="footer"/>
    <w:basedOn w:val="Normal"/>
    <w:link w:val="Rodap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3574"/>
  </w:style>
  <w:style w:type="character" w:customStyle="1" w:styleId="fontstyle01">
    <w:name w:val="fontstyle01"/>
    <w:basedOn w:val="Fontepargpadro"/>
    <w:rsid w:val="00F738F2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F738F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F738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38F2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29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29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bDlx8bfn7UcpEs3lXEq5rS66gg==">CgMxLjAyDmgud2c0bHRpd3BqemZzOAByITFfdXZiVXdScVY2UmtPRm1uTFh5WHFvLXFqTnhoQ0EyWQ==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1310</Words>
  <Characters>7064</Characters>
  <Application>Microsoft Office Word</Application>
  <DocSecurity>0</DocSecurity>
  <Lines>167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Alunos --. Laboratório de T.I</dc:creator>
  <cp:lastModifiedBy>Bruno Araujo</cp:lastModifiedBy>
  <cp:revision>17</cp:revision>
  <cp:lastPrinted>2026-04-13T23:37:00Z</cp:lastPrinted>
  <dcterms:created xsi:type="dcterms:W3CDTF">2025-06-04T19:54:00Z</dcterms:created>
  <dcterms:modified xsi:type="dcterms:W3CDTF">2026-04-13T23:38:00Z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0x0101008CE9C32E94EBED48B42026D4187F82D6</vt:lpwstr>
  </property>
</Properties>
</file>