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0846" w14:textId="77777777" w:rsidR="003D6D23" w:rsidRPr="003D6D23" w:rsidRDefault="003D6D23" w:rsidP="003D6D23">
      <w:pPr>
        <w:rPr>
          <w:b/>
          <w:bCs/>
          <w:lang w:val="pt-BR"/>
        </w:rPr>
      </w:pPr>
      <w:r w:rsidRPr="003D6D23">
        <w:rPr>
          <w:b/>
          <w:bCs/>
          <w:lang w:val="pt-BR"/>
        </w:rPr>
        <w:t>Introdução</w:t>
      </w:r>
    </w:p>
    <w:p w14:paraId="627E1994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Criar uma subseção de objetivos, reunindo o objetivo geral e os objetivos específicos atualmente dispersos no texto. Explicitar as evoluções previstas no PI6, especialmente a migração para o </w:t>
      </w:r>
      <w:proofErr w:type="spellStart"/>
      <w:r w:rsidRPr="003D6D23">
        <w:rPr>
          <w:lang w:val="pt-BR"/>
        </w:rPr>
        <w:t>Databricks</w:t>
      </w:r>
      <w:proofErr w:type="spellEnd"/>
      <w:r w:rsidRPr="003D6D23">
        <w:rPr>
          <w:lang w:val="pt-BR"/>
        </w:rPr>
        <w:t xml:space="preserve">, a experimentação e o registro das execuções com </w:t>
      </w:r>
      <w:proofErr w:type="spellStart"/>
      <w:r w:rsidRPr="003D6D23">
        <w:rPr>
          <w:lang w:val="pt-BR"/>
        </w:rPr>
        <w:t>MLflow</w:t>
      </w:r>
      <w:proofErr w:type="spellEnd"/>
      <w:r w:rsidRPr="003D6D23">
        <w:rPr>
          <w:lang w:val="pt-BR"/>
        </w:rPr>
        <w:t xml:space="preserve"> e a adequação do tratamento dos dados à legislação.</w:t>
      </w:r>
    </w:p>
    <w:p w14:paraId="1AA82CCB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>Deixar clara a distinção entre o estágio da solução ao final do PI5 e o que foi desenvolvido no PI6. Aproveitar as informações já presentes na introdução, organizando-as de forma mais explícita, sem necessidade de ampliar significativamente o capítulo ou criar uma nova subseção se a estrutura existente já permitir essa compreensão.</w:t>
      </w:r>
    </w:p>
    <w:p w14:paraId="40CB1C0C" w14:textId="77777777" w:rsidR="003D6D23" w:rsidRPr="003D6D23" w:rsidRDefault="003D6D23" w:rsidP="003D6D23">
      <w:pPr>
        <w:rPr>
          <w:b/>
          <w:bCs/>
          <w:lang w:val="pt-BR"/>
        </w:rPr>
      </w:pPr>
      <w:r w:rsidRPr="003D6D23">
        <w:rPr>
          <w:b/>
          <w:bCs/>
          <w:lang w:val="pt-BR"/>
        </w:rPr>
        <w:t>Referencial teórico</w:t>
      </w:r>
    </w:p>
    <w:p w14:paraId="4AFFC9F5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Desenvolver melhor a fundamentação teórica, pois os quatro pilares estão excessivamente resumidos. Organizar o conteúdo em subseções numeradas e explicar os conceitos relacionados à solução: regras de associação, suas métricas, </w:t>
      </w:r>
      <w:proofErr w:type="spellStart"/>
      <w:r w:rsidRPr="003D6D23">
        <w:rPr>
          <w:lang w:val="pt-BR"/>
        </w:rPr>
        <w:t>Apriori</w:t>
      </w:r>
      <w:proofErr w:type="spellEnd"/>
      <w:r w:rsidRPr="003D6D23">
        <w:rPr>
          <w:lang w:val="pt-BR"/>
        </w:rPr>
        <w:t>, FP-Growth e o tratamento textual utilizado para agrupar produtos.</w:t>
      </w:r>
    </w:p>
    <w:p w14:paraId="51F38E6D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Ampliar a explicação das tecnologias empregadas, especialmente </w:t>
      </w:r>
      <w:proofErr w:type="spellStart"/>
      <w:r w:rsidRPr="003D6D23">
        <w:rPr>
          <w:lang w:val="pt-BR"/>
        </w:rPr>
        <w:t>Databricks</w:t>
      </w:r>
      <w:proofErr w:type="spellEnd"/>
      <w:r w:rsidRPr="003D6D23">
        <w:rPr>
          <w:lang w:val="pt-BR"/>
        </w:rPr>
        <w:t xml:space="preserve">, Delta Lake, Unity </w:t>
      </w:r>
      <w:proofErr w:type="spellStart"/>
      <w:r w:rsidRPr="003D6D23">
        <w:rPr>
          <w:lang w:val="pt-BR"/>
        </w:rPr>
        <w:t>Catalog</w:t>
      </w:r>
      <w:proofErr w:type="spellEnd"/>
      <w:r w:rsidRPr="003D6D23">
        <w:rPr>
          <w:lang w:val="pt-BR"/>
        </w:rPr>
        <w:t xml:space="preserve">, </w:t>
      </w:r>
      <w:proofErr w:type="spellStart"/>
      <w:r w:rsidRPr="003D6D23">
        <w:rPr>
          <w:lang w:val="pt-BR"/>
        </w:rPr>
        <w:t>MLflow</w:t>
      </w:r>
      <w:proofErr w:type="spellEnd"/>
      <w:r w:rsidRPr="003D6D23">
        <w:rPr>
          <w:lang w:val="pt-BR"/>
        </w:rPr>
        <w:t xml:space="preserve"> e </w:t>
      </w:r>
      <w:proofErr w:type="spellStart"/>
      <w:r w:rsidRPr="003D6D23">
        <w:rPr>
          <w:lang w:val="pt-BR"/>
        </w:rPr>
        <w:t>Streamlit</w:t>
      </w:r>
      <w:proofErr w:type="spellEnd"/>
      <w:r w:rsidRPr="003D6D23">
        <w:rPr>
          <w:lang w:val="pt-BR"/>
        </w:rPr>
        <w:t>, esclarecendo suas funções. Concentrar neste capítulo os conceitos e fundamentos; a descrição de como essas ferramentas foram utilizadas na solução deve aparecer na metodologia.</w:t>
      </w:r>
    </w:p>
    <w:p w14:paraId="07ABBDF3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>Incluir uma subseção sobre a LGPD, explicando sua finalidade e sua pertinência para o projeto. Essa fundamentação deve corresponder à adequação à legislação apresentada nos objetivos específicos e preparar o leitor para compreender as medidas descritas na metodologia.</w:t>
      </w:r>
    </w:p>
    <w:p w14:paraId="62A2B84A" w14:textId="77777777" w:rsidR="003D6D23" w:rsidRPr="003D6D23" w:rsidRDefault="003D6D23" w:rsidP="003D6D23">
      <w:pPr>
        <w:rPr>
          <w:b/>
          <w:bCs/>
          <w:lang w:val="pt-BR"/>
        </w:rPr>
      </w:pPr>
      <w:r w:rsidRPr="003D6D23">
        <w:rPr>
          <w:b/>
          <w:bCs/>
          <w:lang w:val="pt-BR"/>
        </w:rPr>
        <w:t>Metodologia e gestão</w:t>
      </w:r>
    </w:p>
    <w:p w14:paraId="1784E4BF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>Detalhar o caminho efetivamente seguido, pois o capítulo ainda apresenta pouca informação sobre a execução do projeto. Explicar a origem dos dados, as tabelas e os registros utilizados, os critérios de seleção e exclusão e os tratamentos realizados, permitindo compreender como a base utilizada pelos algoritmos foi preparada.</w:t>
      </w:r>
    </w:p>
    <w:p w14:paraId="60484282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Descrever os procedimentos de limpeza textual, agrupamento dos produtos e calibração do limiar de similaridade. Explicar também a sequência de experimentação, a escolha inicial do algoritmo de referência e as razões para adotar o FP-Growth, indicando como ocorreu a comparação com o </w:t>
      </w:r>
      <w:proofErr w:type="spellStart"/>
      <w:r w:rsidRPr="003D6D23">
        <w:rPr>
          <w:lang w:val="pt-BR"/>
        </w:rPr>
        <w:t>Apriori</w:t>
      </w:r>
      <w:proofErr w:type="spellEnd"/>
      <w:r w:rsidRPr="003D6D23">
        <w:rPr>
          <w:lang w:val="pt-BR"/>
        </w:rPr>
        <w:t>.</w:t>
      </w:r>
    </w:p>
    <w:p w14:paraId="4F2C6E3C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Explicar como a solução foi implementada no </w:t>
      </w:r>
      <w:proofErr w:type="spellStart"/>
      <w:r w:rsidRPr="003D6D23">
        <w:rPr>
          <w:lang w:val="pt-BR"/>
        </w:rPr>
        <w:t>Databricks</w:t>
      </w:r>
      <w:proofErr w:type="spellEnd"/>
      <w:r w:rsidRPr="003D6D23">
        <w:rPr>
          <w:lang w:val="pt-BR"/>
        </w:rPr>
        <w:t xml:space="preserve">, incluindo a organização dos dados e dos artefatos, o registro dos experimentos no </w:t>
      </w:r>
      <w:proofErr w:type="spellStart"/>
      <w:r w:rsidRPr="003D6D23">
        <w:rPr>
          <w:lang w:val="pt-BR"/>
        </w:rPr>
        <w:t>MLflow</w:t>
      </w:r>
      <w:proofErr w:type="spellEnd"/>
      <w:r w:rsidRPr="003D6D23">
        <w:rPr>
          <w:lang w:val="pt-BR"/>
        </w:rPr>
        <w:t xml:space="preserve"> e a integração com a aplicação. Aproveitar os trechos metodológicos já apresentados em resultados e discussão quando isso facilitar a reorganização.</w:t>
      </w:r>
    </w:p>
    <w:p w14:paraId="768DDB0C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>Acrescentar a descrição das medidas de proteção dos dados efetivamente adotadas. Esclarecer quais informações são utilizadas e como ocorre o controle de acesso à plataforma, incorporando os esclarecimentos trabalhados na disciplina de Direito. Relacionar essa descrição ao objetivo de adequação à legislação e à fundamentação apresentada no referencial.</w:t>
      </w:r>
    </w:p>
    <w:p w14:paraId="3B1940BD" w14:textId="77777777" w:rsidR="003D6D23" w:rsidRPr="003D6D23" w:rsidRDefault="003D6D23" w:rsidP="003D6D23">
      <w:pPr>
        <w:rPr>
          <w:b/>
          <w:bCs/>
          <w:lang w:val="pt-BR"/>
        </w:rPr>
      </w:pPr>
      <w:r w:rsidRPr="003D6D23">
        <w:rPr>
          <w:b/>
          <w:bCs/>
          <w:lang w:val="pt-BR"/>
        </w:rPr>
        <w:t>Resultados e discussão</w:t>
      </w:r>
    </w:p>
    <w:p w14:paraId="52D5635B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lastRenderedPageBreak/>
        <w:t>Verificar se existem explicações predominantemente teóricas ou metodológicas neste capítulo e transferi-las para as seções correspondentes quando necessário. Como essa parte foi considerada a menos problemática na conversa, priorizar o desenvolvimento do referencial e da metodologia, evitando uma reorganização extensa que apenas gere retrabalho.</w:t>
      </w:r>
    </w:p>
    <w:p w14:paraId="5F518BF3" w14:textId="77777777" w:rsidR="003D6D23" w:rsidRPr="003D6D23" w:rsidRDefault="003D6D23" w:rsidP="003D6D23">
      <w:pPr>
        <w:rPr>
          <w:lang w:val="pt-BR"/>
        </w:rPr>
      </w:pPr>
      <w:r w:rsidRPr="003D6D23">
        <w:rPr>
          <w:lang w:val="pt-BR"/>
        </w:rPr>
        <w:t>Manter as tabelas, comparações e evidências de funcionamento da aplicação, acompanhadas da interpretação dos resultados. Discutir principalmente as saídas da abordagem escolhida, o significado das regras obtidas e como as recomendações podem apoiar o atendimento e as vendas da Berto Ferramentas.</w:t>
      </w:r>
    </w:p>
    <w:p w14:paraId="5672C6B6" w14:textId="77777777" w:rsidR="003D6D23" w:rsidRPr="003D6D23" w:rsidRDefault="003D6D23" w:rsidP="003D6D23">
      <w:pPr>
        <w:rPr>
          <w:b/>
          <w:bCs/>
          <w:lang w:val="pt-BR"/>
        </w:rPr>
      </w:pPr>
      <w:r w:rsidRPr="003D6D23">
        <w:rPr>
          <w:b/>
          <w:bCs/>
          <w:lang w:val="pt-BR"/>
        </w:rPr>
        <w:t>Implantação e próximos passos</w:t>
      </w:r>
    </w:p>
    <w:p w14:paraId="4CC2E13A" w14:textId="32B5673A" w:rsidR="00C249AB" w:rsidRPr="003D6D23" w:rsidRDefault="003D6D23" w:rsidP="003D6D23">
      <w:pPr>
        <w:rPr>
          <w:lang w:val="pt-BR"/>
        </w:rPr>
      </w:pPr>
      <w:r w:rsidRPr="003D6D23">
        <w:rPr>
          <w:lang w:val="pt-BR"/>
        </w:rPr>
        <w:t xml:space="preserve">Realizar os testes da aplicação que, conforme informado na conversa, já foi integralmente migrada para o </w:t>
      </w:r>
      <w:proofErr w:type="spellStart"/>
      <w:r w:rsidRPr="003D6D23">
        <w:rPr>
          <w:lang w:val="pt-BR"/>
        </w:rPr>
        <w:t>Databricks</w:t>
      </w:r>
      <w:proofErr w:type="spellEnd"/>
      <w:r w:rsidRPr="003D6D23">
        <w:rPr>
          <w:lang w:val="pt-BR"/>
        </w:rPr>
        <w:t>. Confirmar seu funcionamento para a apresentação e ajustar o relatório para descrever a arquitetura efetivamente implementada.</w:t>
      </w:r>
    </w:p>
    <w:sectPr w:rsidR="00C249AB" w:rsidRPr="003D6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A2A"/>
    <w:multiLevelType w:val="multilevel"/>
    <w:tmpl w:val="AC2C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3168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40076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A6386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207B8"/>
    <w:multiLevelType w:val="multilevel"/>
    <w:tmpl w:val="89E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C4E03"/>
    <w:multiLevelType w:val="multilevel"/>
    <w:tmpl w:val="3F6A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F5F65"/>
    <w:multiLevelType w:val="multilevel"/>
    <w:tmpl w:val="D3D6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5371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20793"/>
    <w:multiLevelType w:val="multilevel"/>
    <w:tmpl w:val="7084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D72F2"/>
    <w:multiLevelType w:val="multilevel"/>
    <w:tmpl w:val="FB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102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133B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C020F3"/>
    <w:multiLevelType w:val="multilevel"/>
    <w:tmpl w:val="9A8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B57BC"/>
    <w:multiLevelType w:val="multilevel"/>
    <w:tmpl w:val="22F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B42F49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AE2A23"/>
    <w:multiLevelType w:val="multilevel"/>
    <w:tmpl w:val="83A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FD4B2B"/>
    <w:multiLevelType w:val="multilevel"/>
    <w:tmpl w:val="C8BA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7107D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283943"/>
    <w:multiLevelType w:val="multilevel"/>
    <w:tmpl w:val="E686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987A2B"/>
    <w:multiLevelType w:val="multilevel"/>
    <w:tmpl w:val="418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696043">
    <w:abstractNumId w:val="9"/>
  </w:num>
  <w:num w:numId="2" w16cid:durableId="779183999">
    <w:abstractNumId w:val="8"/>
  </w:num>
  <w:num w:numId="3" w16cid:durableId="867530328">
    <w:abstractNumId w:val="6"/>
  </w:num>
  <w:num w:numId="4" w16cid:durableId="1091003519">
    <w:abstractNumId w:val="13"/>
  </w:num>
  <w:num w:numId="5" w16cid:durableId="979306693">
    <w:abstractNumId w:val="5"/>
  </w:num>
  <w:num w:numId="6" w16cid:durableId="433599589">
    <w:abstractNumId w:val="15"/>
  </w:num>
  <w:num w:numId="7" w16cid:durableId="1966883621">
    <w:abstractNumId w:val="19"/>
  </w:num>
  <w:num w:numId="8" w16cid:durableId="1686518725">
    <w:abstractNumId w:val="16"/>
  </w:num>
  <w:num w:numId="9" w16cid:durableId="664935486">
    <w:abstractNumId w:val="14"/>
  </w:num>
  <w:num w:numId="10" w16cid:durableId="1840268406">
    <w:abstractNumId w:val="7"/>
  </w:num>
  <w:num w:numId="11" w16cid:durableId="1332489437">
    <w:abstractNumId w:val="0"/>
  </w:num>
  <w:num w:numId="12" w16cid:durableId="873275148">
    <w:abstractNumId w:val="18"/>
  </w:num>
  <w:num w:numId="13" w16cid:durableId="1550149506">
    <w:abstractNumId w:val="12"/>
  </w:num>
  <w:num w:numId="14" w16cid:durableId="1345092482">
    <w:abstractNumId w:val="4"/>
  </w:num>
  <w:num w:numId="15" w16cid:durableId="1750498247">
    <w:abstractNumId w:val="3"/>
  </w:num>
  <w:num w:numId="16" w16cid:durableId="1144084468">
    <w:abstractNumId w:val="17"/>
  </w:num>
  <w:num w:numId="17" w16cid:durableId="1175419593">
    <w:abstractNumId w:val="11"/>
  </w:num>
  <w:num w:numId="18" w16cid:durableId="2000032495">
    <w:abstractNumId w:val="10"/>
  </w:num>
  <w:num w:numId="19" w16cid:durableId="1388341485">
    <w:abstractNumId w:val="2"/>
  </w:num>
  <w:num w:numId="20" w16cid:durableId="52410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A"/>
    <w:rsid w:val="00150437"/>
    <w:rsid w:val="001A55AE"/>
    <w:rsid w:val="00203801"/>
    <w:rsid w:val="00262979"/>
    <w:rsid w:val="0035090D"/>
    <w:rsid w:val="003D6D23"/>
    <w:rsid w:val="004B7553"/>
    <w:rsid w:val="00793955"/>
    <w:rsid w:val="00811E9E"/>
    <w:rsid w:val="00841666"/>
    <w:rsid w:val="00872B5A"/>
    <w:rsid w:val="009A29DC"/>
    <w:rsid w:val="009A38A4"/>
    <w:rsid w:val="009E0D5D"/>
    <w:rsid w:val="00A40D3A"/>
    <w:rsid w:val="00B41005"/>
    <w:rsid w:val="00B72485"/>
    <w:rsid w:val="00B80D26"/>
    <w:rsid w:val="00C01C42"/>
    <w:rsid w:val="00C142BF"/>
    <w:rsid w:val="00C249AB"/>
    <w:rsid w:val="00D43CF0"/>
    <w:rsid w:val="00D9624B"/>
    <w:rsid w:val="00DF389E"/>
    <w:rsid w:val="00EE0711"/>
    <w:rsid w:val="00F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5A7"/>
  <w15:chartTrackingRefBased/>
  <w15:docId w15:val="{1CAA4388-AECE-476E-98D2-9DEEFD5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D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D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D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D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D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D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589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9</cp:revision>
  <dcterms:created xsi:type="dcterms:W3CDTF">2026-10-02T21:44:00Z</dcterms:created>
  <dcterms:modified xsi:type="dcterms:W3CDTF">2026-10-03T20:15:00Z</dcterms:modified>
</cp:coreProperties>
</file>