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à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definido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noProof/>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noProof/>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noProof/>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noProof/>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noProof/>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noProof/>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noProof/>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noProof/>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noProof/>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noProof/>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noProof/>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tecla Delete.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08B8E824" w:rsidR="00C66575"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p w14:paraId="38AE6DE4" w14:textId="77777777" w:rsidR="0025012E" w:rsidRPr="0025012E" w:rsidRDefault="0025012E" w:rsidP="0025012E">
      <w:pPr>
        <w:spacing w:line="360" w:lineRule="auto"/>
        <w:jc w:val="both"/>
        <w:rPr>
          <w:rFonts w:ascii="Times New Roman" w:hAnsi="Times New Roman" w:cs="Times New Roman"/>
          <w:sz w:val="24"/>
          <w:szCs w:val="24"/>
        </w:rPr>
      </w:pPr>
    </w:p>
    <w:p w14:paraId="5BDB0077" w14:textId="5C51079D" w:rsidR="0025012E" w:rsidRPr="0025012E" w:rsidRDefault="0025012E" w:rsidP="0025012E">
      <w:pPr>
        <w:pStyle w:val="PargrafodaLista"/>
        <w:numPr>
          <w:ilvl w:val="0"/>
          <w:numId w:val="1"/>
        </w:numPr>
        <w:spacing w:line="360" w:lineRule="auto"/>
        <w:jc w:val="both"/>
        <w:rPr>
          <w:rFonts w:ascii="Times New Roman" w:hAnsi="Times New Roman" w:cs="Times New Roman"/>
          <w:b/>
          <w:bCs/>
          <w:sz w:val="24"/>
          <w:szCs w:val="24"/>
          <w:u w:val="single"/>
        </w:rPr>
      </w:pPr>
      <w:r w:rsidRPr="0025012E">
        <w:rPr>
          <w:rFonts w:ascii="Times New Roman" w:hAnsi="Times New Roman" w:cs="Times New Roman"/>
          <w:b/>
          <w:bCs/>
          <w:sz w:val="24"/>
          <w:szCs w:val="24"/>
          <w:u w:val="single"/>
        </w:rPr>
        <w:t>Aula 3 – Criação de Elementos:</w:t>
      </w:r>
    </w:p>
    <w:p w14:paraId="2B9E01C1" w14:textId="788B1985" w:rsidR="0025012E" w:rsidRPr="00EF178F" w:rsidRDefault="0025012E" w:rsidP="0025012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EF178F">
        <w:rPr>
          <w:rFonts w:ascii="Times New Roman" w:hAnsi="Times New Roman" w:cs="Times New Roman"/>
          <w:sz w:val="24"/>
          <w:szCs w:val="24"/>
        </w:rPr>
        <w:t>Criação do fundo:</w:t>
      </w:r>
    </w:p>
    <w:p w14:paraId="0B5F0638" w14:textId="273F8F40" w:rsidR="00EF178F"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 balde de tinta (atalho: G) possuí ferramentas relacionadas muito úteis, como por exemplo, o de gradiente.</w:t>
      </w:r>
    </w:p>
    <w:p w14:paraId="4C675F85" w14:textId="62EEC04B" w:rsidR="009A4C20" w:rsidRDefault="009A4C20"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Essa ferramenta tem várias funcionalidades permitindo fazer um gradiente com as cores de </w:t>
      </w:r>
      <w:proofErr w:type="spellStart"/>
      <w:r>
        <w:rPr>
          <w:rFonts w:ascii="Times New Roman" w:hAnsi="Times New Roman" w:cs="Times New Roman"/>
          <w:sz w:val="24"/>
          <w:szCs w:val="24"/>
        </w:rPr>
        <w:t>fore</w:t>
      </w:r>
      <w:proofErr w:type="spellEnd"/>
      <w:r>
        <w:rPr>
          <w:rFonts w:ascii="Times New Roman" w:hAnsi="Times New Roman" w:cs="Times New Roman"/>
          <w:sz w:val="24"/>
          <w:szCs w:val="24"/>
        </w:rPr>
        <w:t xml:space="preserve"> e background (canto inferior esquerdo) de diversas formas, desde linear até totalmente circular.</w:t>
      </w:r>
    </w:p>
    <w:p w14:paraId="7C53E8B1" w14:textId="76CA612F" w:rsidR="004F3773" w:rsidRDefault="004F377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Como no caso da propaganda que estamos fazendo queremos circular, em amarelo de 2 tonalidades diferentes e centralizado na cabeça do personagem, basta fazer essas seleções, clicar no centro da cabeça dele e arrastar pra fora:</w:t>
      </w:r>
    </w:p>
    <w:p w14:paraId="4CFF4833" w14:textId="45D7479B" w:rsid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507BCA2B" wp14:editId="56F310C5">
            <wp:extent cx="1818820" cy="25431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1290" cy="2546629"/>
                    </a:xfrm>
                    <a:prstGeom prst="rect">
                      <a:avLst/>
                    </a:prstGeom>
                  </pic:spPr>
                </pic:pic>
              </a:graphicData>
            </a:graphic>
          </wp:inline>
        </w:drawing>
      </w:r>
    </w:p>
    <w:p w14:paraId="6EE2F0AE" w14:textId="1AAF36F5" w:rsidR="00EB179B" w:rsidRPr="004F3773" w:rsidRDefault="00EB179B" w:rsidP="00EB179B">
      <w:pPr>
        <w:spacing w:line="360" w:lineRule="auto"/>
        <w:jc w:val="center"/>
        <w:rPr>
          <w:rFonts w:ascii="Times New Roman" w:hAnsi="Times New Roman" w:cs="Times New Roman"/>
          <w:sz w:val="24"/>
          <w:szCs w:val="24"/>
        </w:rPr>
      </w:pPr>
      <w:r w:rsidRPr="00EB179B">
        <w:rPr>
          <w:rFonts w:ascii="Times New Roman" w:hAnsi="Times New Roman" w:cs="Times New Roman"/>
          <w:sz w:val="24"/>
          <w:szCs w:val="24"/>
        </w:rPr>
        <w:drawing>
          <wp:inline distT="0" distB="0" distL="0" distR="0" wp14:anchorId="4EDC1EA8" wp14:editId="6BFCBDBB">
            <wp:extent cx="4791075" cy="200533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28" t="7878" r="7749"/>
                    <a:stretch/>
                  </pic:blipFill>
                  <pic:spPr bwMode="auto">
                    <a:xfrm>
                      <a:off x="0" y="0"/>
                      <a:ext cx="4791075" cy="2005330"/>
                    </a:xfrm>
                    <a:prstGeom prst="rect">
                      <a:avLst/>
                    </a:prstGeom>
                    <a:ln>
                      <a:noFill/>
                    </a:ln>
                    <a:extLst>
                      <a:ext uri="{53640926-AAD7-44D8-BBD7-CCE9431645EC}">
                        <a14:shadowObscured xmlns:a14="http://schemas.microsoft.com/office/drawing/2010/main"/>
                      </a:ext>
                    </a:extLst>
                  </pic:spPr>
                </pic:pic>
              </a:graphicData>
            </a:graphic>
          </wp:inline>
        </w:drawing>
      </w:r>
    </w:p>
    <w:p w14:paraId="0766A0B8" w14:textId="23B975BD" w:rsidR="004F3773" w:rsidRDefault="009A1E0E"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personagem está no topo da imagem, para criar um fundo branco das suas mãos até o final colocamos a régua (CTRL+R, clica na régua e arrasta para onde quiser)</w:t>
      </w:r>
      <w:r w:rsidR="00A279F9">
        <w:rPr>
          <w:rFonts w:ascii="Times New Roman" w:hAnsi="Times New Roman" w:cs="Times New Roman"/>
          <w:sz w:val="24"/>
          <w:szCs w:val="24"/>
        </w:rPr>
        <w:t xml:space="preserve">, utilizamos a seleção </w:t>
      </w:r>
      <w:proofErr w:type="spellStart"/>
      <w:r w:rsidR="00A279F9">
        <w:rPr>
          <w:rFonts w:ascii="Times New Roman" w:hAnsi="Times New Roman" w:cs="Times New Roman"/>
          <w:sz w:val="24"/>
          <w:szCs w:val="24"/>
        </w:rPr>
        <w:t>maqee</w:t>
      </w:r>
      <w:proofErr w:type="spellEnd"/>
      <w:r w:rsidR="00A279F9">
        <w:rPr>
          <w:rFonts w:ascii="Times New Roman" w:hAnsi="Times New Roman" w:cs="Times New Roman"/>
          <w:sz w:val="24"/>
          <w:szCs w:val="24"/>
        </w:rPr>
        <w:t xml:space="preserve"> (atalho: M) e selecionamos a partir da régua até o final da imagem.</w:t>
      </w:r>
    </w:p>
    <w:p w14:paraId="1CE69261" w14:textId="05B4E96D" w:rsidR="00A279F9" w:rsidRDefault="00A279F9"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Selecionamos a ferramenta de balde novamente, voltamos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para branco e pintamos a área selecionada:</w:t>
      </w:r>
    </w:p>
    <w:p w14:paraId="086BA370" w14:textId="33B2A1C9" w:rsidR="00A279F9" w:rsidRPr="00A279F9" w:rsidRDefault="00F60EA3" w:rsidP="00F60EA3">
      <w:pPr>
        <w:spacing w:line="360" w:lineRule="auto"/>
        <w:jc w:val="center"/>
        <w:rPr>
          <w:rFonts w:ascii="Times New Roman" w:hAnsi="Times New Roman" w:cs="Times New Roman"/>
          <w:sz w:val="24"/>
          <w:szCs w:val="24"/>
        </w:rPr>
      </w:pPr>
      <w:r w:rsidRPr="00F60EA3">
        <w:rPr>
          <w:rFonts w:ascii="Times New Roman" w:hAnsi="Times New Roman" w:cs="Times New Roman"/>
          <w:sz w:val="24"/>
          <w:szCs w:val="24"/>
        </w:rPr>
        <w:drawing>
          <wp:inline distT="0" distB="0" distL="0" distR="0" wp14:anchorId="66F5763B" wp14:editId="3B9B234B">
            <wp:extent cx="2429432" cy="2371725"/>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4860" cy="2377024"/>
                    </a:xfrm>
                    <a:prstGeom prst="rect">
                      <a:avLst/>
                    </a:prstGeom>
                  </pic:spPr>
                </pic:pic>
              </a:graphicData>
            </a:graphic>
          </wp:inline>
        </w:drawing>
      </w:r>
    </w:p>
    <w:p w14:paraId="299AFD2E" w14:textId="1A8F9645" w:rsidR="00A279F9" w:rsidRDefault="00F60EA3" w:rsidP="00EF178F">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Lembrando sempre que obviamente esses 2 fundos novos foram criados em camadas separadas:</w:t>
      </w:r>
    </w:p>
    <w:p w14:paraId="101A1211" w14:textId="77777777" w:rsidR="003B6767" w:rsidRDefault="003B6767" w:rsidP="003B6767">
      <w:pPr>
        <w:spacing w:after="0" w:line="240" w:lineRule="auto"/>
        <w:jc w:val="center"/>
        <w:rPr>
          <w:noProof/>
        </w:rPr>
      </w:pPr>
      <w:r w:rsidRPr="003B6767">
        <w:rPr>
          <w:rFonts w:ascii="Times New Roman" w:hAnsi="Times New Roman" w:cs="Times New Roman"/>
          <w:sz w:val="24"/>
          <w:szCs w:val="24"/>
        </w:rPr>
        <w:drawing>
          <wp:inline distT="0" distB="0" distL="0" distR="0" wp14:anchorId="64F4FC8D" wp14:editId="2589893D">
            <wp:extent cx="1981477" cy="1267002"/>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1267002"/>
                    </a:xfrm>
                    <a:prstGeom prst="rect">
                      <a:avLst/>
                    </a:prstGeom>
                  </pic:spPr>
                </pic:pic>
              </a:graphicData>
            </a:graphic>
          </wp:inline>
        </w:drawing>
      </w:r>
      <w:r w:rsidRPr="003B6767">
        <w:rPr>
          <w:noProof/>
        </w:rPr>
        <w:t xml:space="preserve"> </w:t>
      </w:r>
    </w:p>
    <w:p w14:paraId="11848EB0" w14:textId="0B106C5E" w:rsidR="00F60EA3" w:rsidRPr="00F60EA3" w:rsidRDefault="003B6767" w:rsidP="003B6767">
      <w:pPr>
        <w:spacing w:line="360" w:lineRule="auto"/>
        <w:jc w:val="center"/>
        <w:rPr>
          <w:rFonts w:ascii="Times New Roman" w:hAnsi="Times New Roman" w:cs="Times New Roman"/>
          <w:sz w:val="24"/>
          <w:szCs w:val="24"/>
        </w:rPr>
      </w:pPr>
      <w:r w:rsidRPr="003B6767">
        <w:rPr>
          <w:rFonts w:ascii="Times New Roman" w:hAnsi="Times New Roman" w:cs="Times New Roman"/>
          <w:sz w:val="24"/>
          <w:szCs w:val="24"/>
        </w:rPr>
        <w:drawing>
          <wp:inline distT="0" distB="0" distL="0" distR="0" wp14:anchorId="640FD138" wp14:editId="4DDA3F57">
            <wp:extent cx="1819529" cy="466790"/>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466790"/>
                    </a:xfrm>
                    <a:prstGeom prst="rect">
                      <a:avLst/>
                    </a:prstGeom>
                  </pic:spPr>
                </pic:pic>
              </a:graphicData>
            </a:graphic>
          </wp:inline>
        </w:drawing>
      </w:r>
    </w:p>
    <w:p w14:paraId="338FE004" w14:textId="3E0D9626" w:rsidR="00F60EA3" w:rsidRDefault="00904CF1" w:rsidP="008831F1">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Ferramenta </w:t>
      </w:r>
      <w:proofErr w:type="spellStart"/>
      <w:r>
        <w:rPr>
          <w:rFonts w:ascii="Times New Roman" w:hAnsi="Times New Roman" w:cs="Times New Roman"/>
          <w:sz w:val="24"/>
          <w:szCs w:val="24"/>
        </w:rPr>
        <w:t>Gradient</w:t>
      </w:r>
      <w:proofErr w:type="spellEnd"/>
      <w:r>
        <w:rPr>
          <w:rFonts w:ascii="Times New Roman" w:hAnsi="Times New Roman" w:cs="Times New Roman"/>
          <w:sz w:val="24"/>
          <w:szCs w:val="24"/>
        </w:rPr>
        <w:t>:</w:t>
      </w:r>
    </w:p>
    <w:p w14:paraId="77E201EF"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O </w:t>
      </w:r>
      <w:proofErr w:type="spellStart"/>
      <w:r w:rsidRPr="008831F1">
        <w:rPr>
          <w:rFonts w:ascii="Times New Roman" w:hAnsi="Times New Roman" w:cs="Times New Roman"/>
          <w:sz w:val="24"/>
          <w:szCs w:val="24"/>
        </w:rPr>
        <w:t>Gradient</w:t>
      </w:r>
      <w:proofErr w:type="spellEnd"/>
      <w:r w:rsidRPr="008831F1">
        <w:rPr>
          <w:rFonts w:ascii="Times New Roman" w:hAnsi="Times New Roman" w:cs="Times New Roman"/>
          <w:sz w:val="24"/>
          <w:szCs w:val="24"/>
        </w:rPr>
        <w:t xml:space="preserve"> pode ser usado para preencher camadas com cores em degradê, semelhante ao que fizemos em aula. No caso, do fundo da nossa composição, mudamos apenas o tipo de gradiente: do linear para o radial. Você pode ainda promover outros ajustes, escolhendo mais do que duas cores para compô-lo, bem como determinar o quanto de cada uma delas vai estar presente e como vai se dar a transição entre elas. Vamos considerar o degradê abaixo como base:</w:t>
      </w:r>
    </w:p>
    <w:p w14:paraId="2A461269" w14:textId="6792DD1D" w:rsidR="00904CF1" w:rsidRPr="008831F1" w:rsidRDefault="008831F1" w:rsidP="008831F1">
      <w:pPr>
        <w:spacing w:line="360" w:lineRule="auto"/>
        <w:jc w:val="center"/>
        <w:rPr>
          <w:rFonts w:ascii="Times New Roman" w:hAnsi="Times New Roman" w:cs="Times New Roman"/>
          <w:sz w:val="24"/>
          <w:szCs w:val="24"/>
        </w:rPr>
      </w:pPr>
      <w:r>
        <w:rPr>
          <w:noProof/>
        </w:rPr>
        <w:lastRenderedPageBreak/>
        <w:drawing>
          <wp:inline distT="0" distB="0" distL="0" distR="0" wp14:anchorId="1ECAC509" wp14:editId="15391DCD">
            <wp:extent cx="2541588" cy="41052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671" cy="4107025"/>
                    </a:xfrm>
                    <a:prstGeom prst="rect">
                      <a:avLst/>
                    </a:prstGeom>
                    <a:noFill/>
                    <a:ln>
                      <a:noFill/>
                    </a:ln>
                  </pic:spPr>
                </pic:pic>
              </a:graphicData>
            </a:graphic>
          </wp:inline>
        </w:drawing>
      </w:r>
    </w:p>
    <w:p w14:paraId="7F70128B"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Quantidade de cor</w:t>
      </w:r>
    </w:p>
    <w:p w14:paraId="1607DBEE" w14:textId="5A6860D8"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210581F" wp14:editId="5F17C89B">
            <wp:extent cx="1904717" cy="3076575"/>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08387" cy="3082502"/>
                    </a:xfrm>
                    <a:prstGeom prst="rect">
                      <a:avLst/>
                    </a:prstGeom>
                    <a:noFill/>
                    <a:ln>
                      <a:noFill/>
                    </a:ln>
                  </pic:spPr>
                </pic:pic>
              </a:graphicData>
            </a:graphic>
          </wp:inline>
        </w:drawing>
      </w:r>
    </w:p>
    <w:p w14:paraId="021A14C2" w14:textId="0EC725B4"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Ao mudar uma das amostras de cor de posição você definirá o quanto dela estará presente no degradê. O reposicionamento pode ser feito de maneira manual ou você pode indicar </w:t>
      </w:r>
      <w:proofErr w:type="spellStart"/>
      <w:r w:rsidRPr="008831F1">
        <w:rPr>
          <w:rFonts w:ascii="Times New Roman" w:hAnsi="Times New Roman" w:cs="Times New Roman"/>
          <w:sz w:val="24"/>
          <w:szCs w:val="24"/>
        </w:rPr>
        <w:t>exatamante</w:t>
      </w:r>
      <w:proofErr w:type="spellEnd"/>
      <w:r w:rsidRPr="008831F1">
        <w:rPr>
          <w:rFonts w:ascii="Times New Roman" w:hAnsi="Times New Roman" w:cs="Times New Roman"/>
          <w:sz w:val="24"/>
          <w:szCs w:val="24"/>
        </w:rPr>
        <w:t xml:space="preserve"> a posição no campo Location.</w:t>
      </w:r>
    </w:p>
    <w:p w14:paraId="2D9CB62D"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lastRenderedPageBreak/>
        <w:t>Transição entre as cores</w:t>
      </w:r>
    </w:p>
    <w:p w14:paraId="601FB7E7" w14:textId="073AA077"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33617D30" wp14:editId="3A596B86">
            <wp:extent cx="1710117" cy="2762250"/>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149" cy="2768763"/>
                    </a:xfrm>
                    <a:prstGeom prst="rect">
                      <a:avLst/>
                    </a:prstGeom>
                    <a:noFill/>
                    <a:ln>
                      <a:noFill/>
                    </a:ln>
                  </pic:spPr>
                </pic:pic>
              </a:graphicData>
            </a:graphic>
          </wp:inline>
        </w:drawing>
      </w:r>
    </w:p>
    <w:p w14:paraId="71EEEF14" w14:textId="7F447F91"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 maneira como uma cor passa para a outra também pode ser editada ao mesmo tempo que se estabelece quantidades diferentes para elas. Para tanto, ao invés de deslocar a amostra de cor, deslize o pequeno losango até o ponto que desejar. Repare como, em comparação ao exemplo anterior, a transição entre as cores é mais suave.</w:t>
      </w:r>
    </w:p>
    <w:p w14:paraId="24146D30" w14:textId="01DEDD22" w:rsid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Adicionar cores</w:t>
      </w:r>
    </w:p>
    <w:p w14:paraId="5DD613C7" w14:textId="55A441EB" w:rsidR="008831F1" w:rsidRPr="008831F1" w:rsidRDefault="008831F1" w:rsidP="008831F1">
      <w:pPr>
        <w:spacing w:line="360" w:lineRule="auto"/>
        <w:jc w:val="center"/>
        <w:rPr>
          <w:rFonts w:ascii="Times New Roman" w:hAnsi="Times New Roman" w:cs="Times New Roman"/>
          <w:sz w:val="24"/>
          <w:szCs w:val="24"/>
        </w:rPr>
      </w:pPr>
      <w:r>
        <w:rPr>
          <w:noProof/>
        </w:rPr>
        <w:drawing>
          <wp:inline distT="0" distB="0" distL="0" distR="0" wp14:anchorId="13B2E7A2" wp14:editId="73878871">
            <wp:extent cx="1839850" cy="2971800"/>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44411" cy="2979167"/>
                    </a:xfrm>
                    <a:prstGeom prst="rect">
                      <a:avLst/>
                    </a:prstGeom>
                    <a:noFill/>
                    <a:ln>
                      <a:noFill/>
                    </a:ln>
                  </pic:spPr>
                </pic:pic>
              </a:graphicData>
            </a:graphic>
          </wp:inline>
        </w:drawing>
      </w:r>
    </w:p>
    <w:p w14:paraId="609976E7" w14:textId="77777777" w:rsidR="008831F1" w:rsidRPr="008831F1" w:rsidRDefault="008831F1" w:rsidP="008831F1">
      <w:pPr>
        <w:pStyle w:val="PargrafodaLista"/>
        <w:numPr>
          <w:ilvl w:val="2"/>
          <w:numId w:val="1"/>
        </w:numPr>
        <w:spacing w:line="360" w:lineRule="auto"/>
        <w:jc w:val="both"/>
        <w:rPr>
          <w:rFonts w:ascii="Times New Roman" w:hAnsi="Times New Roman" w:cs="Times New Roman"/>
          <w:sz w:val="24"/>
          <w:szCs w:val="24"/>
        </w:rPr>
      </w:pPr>
      <w:r w:rsidRPr="008831F1">
        <w:rPr>
          <w:rFonts w:ascii="Times New Roman" w:hAnsi="Times New Roman" w:cs="Times New Roman"/>
          <w:sz w:val="24"/>
          <w:szCs w:val="24"/>
        </w:rPr>
        <w:t xml:space="preserve">Clicando com o ícone da mãozinha sobre a barra de degradê você pode adicionar outra amostra de cor. Os mesmos parâmetros de quantidade </w:t>
      </w:r>
      <w:r w:rsidRPr="008831F1">
        <w:rPr>
          <w:rFonts w:ascii="Times New Roman" w:hAnsi="Times New Roman" w:cs="Times New Roman"/>
          <w:sz w:val="24"/>
          <w:szCs w:val="24"/>
        </w:rPr>
        <w:lastRenderedPageBreak/>
        <w:t>e maneira de transição também podem ser refinados com múltiplas cores.</w:t>
      </w:r>
    </w:p>
    <w:p w14:paraId="5BA35959" w14:textId="72A6DC98" w:rsidR="008831F1" w:rsidRDefault="00926624" w:rsidP="00926624">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26624">
        <w:rPr>
          <w:rFonts w:ascii="Times New Roman" w:hAnsi="Times New Roman" w:cs="Times New Roman"/>
          <w:sz w:val="24"/>
          <w:szCs w:val="24"/>
        </w:rPr>
        <w:t>Acrescentando o texto e trabalhando com biblioteca de cores</w:t>
      </w:r>
      <w:r>
        <w:rPr>
          <w:rFonts w:ascii="Times New Roman" w:hAnsi="Times New Roman" w:cs="Times New Roman"/>
          <w:sz w:val="24"/>
          <w:szCs w:val="24"/>
        </w:rPr>
        <w:t>:</w:t>
      </w:r>
    </w:p>
    <w:p w14:paraId="0669A856" w14:textId="5D06392B" w:rsidR="00926624" w:rsidRPr="009A4C20" w:rsidRDefault="00514C91" w:rsidP="00926624">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Colocamos os textos em </w:t>
      </w:r>
      <w:proofErr w:type="spellStart"/>
      <w:r>
        <w:rPr>
          <w:rFonts w:ascii="Times New Roman" w:hAnsi="Times New Roman" w:cs="Times New Roman"/>
          <w:sz w:val="24"/>
          <w:szCs w:val="24"/>
        </w:rPr>
        <w:t>font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gotham</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oraqle</w:t>
      </w:r>
      <w:proofErr w:type="spellEnd"/>
      <w:r>
        <w:rPr>
          <w:rFonts w:ascii="Times New Roman" w:hAnsi="Times New Roman" w:cs="Times New Roman"/>
          <w:sz w:val="24"/>
          <w:szCs w:val="24"/>
        </w:rPr>
        <w:t xml:space="preserve"> para a propaganda. Podemos criar bibliotecas e colocar as cores e tudo mais que usaremos no projeto todo para não ter que ficar digitando toda vez, facilitando a vida.</w:t>
      </w:r>
    </w:p>
    <w:sectPr w:rsidR="00926624" w:rsidRPr="009A4C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5012E"/>
    <w:rsid w:val="00271134"/>
    <w:rsid w:val="00276327"/>
    <w:rsid w:val="00283317"/>
    <w:rsid w:val="0029672D"/>
    <w:rsid w:val="002A1DD3"/>
    <w:rsid w:val="002C3D11"/>
    <w:rsid w:val="00305213"/>
    <w:rsid w:val="00323736"/>
    <w:rsid w:val="00351131"/>
    <w:rsid w:val="00383722"/>
    <w:rsid w:val="003B6767"/>
    <w:rsid w:val="003B72DB"/>
    <w:rsid w:val="003B741A"/>
    <w:rsid w:val="003B7F4F"/>
    <w:rsid w:val="004F2E77"/>
    <w:rsid w:val="004F3773"/>
    <w:rsid w:val="00514C91"/>
    <w:rsid w:val="00516DFC"/>
    <w:rsid w:val="005254FE"/>
    <w:rsid w:val="005A4822"/>
    <w:rsid w:val="005B4D2B"/>
    <w:rsid w:val="00621279"/>
    <w:rsid w:val="0064454E"/>
    <w:rsid w:val="00654029"/>
    <w:rsid w:val="00662815"/>
    <w:rsid w:val="0069714C"/>
    <w:rsid w:val="006D7FA9"/>
    <w:rsid w:val="00740C1C"/>
    <w:rsid w:val="007B5787"/>
    <w:rsid w:val="007E6CA3"/>
    <w:rsid w:val="008404F9"/>
    <w:rsid w:val="008831F1"/>
    <w:rsid w:val="00904CF1"/>
    <w:rsid w:val="0091285C"/>
    <w:rsid w:val="009140C1"/>
    <w:rsid w:val="00926624"/>
    <w:rsid w:val="00926CDC"/>
    <w:rsid w:val="00931ACA"/>
    <w:rsid w:val="00945DCC"/>
    <w:rsid w:val="00955E8F"/>
    <w:rsid w:val="009742EB"/>
    <w:rsid w:val="009830FB"/>
    <w:rsid w:val="009A1E0E"/>
    <w:rsid w:val="009A4C20"/>
    <w:rsid w:val="00A101BD"/>
    <w:rsid w:val="00A279F9"/>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C1055"/>
    <w:rsid w:val="00DD6D49"/>
    <w:rsid w:val="00E2553F"/>
    <w:rsid w:val="00E31570"/>
    <w:rsid w:val="00EA0ADB"/>
    <w:rsid w:val="00EA1D25"/>
    <w:rsid w:val="00EA29C7"/>
    <w:rsid w:val="00EB179B"/>
    <w:rsid w:val="00EE7C47"/>
    <w:rsid w:val="00EF178F"/>
    <w:rsid w:val="00EF59C9"/>
    <w:rsid w:val="00F00479"/>
    <w:rsid w:val="00F0224E"/>
    <w:rsid w:val="00F243CA"/>
    <w:rsid w:val="00F437EF"/>
    <w:rsid w:val="00F60EA3"/>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27013574">
      <w:bodyDiv w:val="1"/>
      <w:marLeft w:val="0"/>
      <w:marRight w:val="0"/>
      <w:marTop w:val="0"/>
      <w:marBottom w:val="0"/>
      <w:divBdr>
        <w:top w:val="none" w:sz="0" w:space="0" w:color="auto"/>
        <w:left w:val="none" w:sz="0" w:space="0" w:color="auto"/>
        <w:bottom w:val="none" w:sz="0" w:space="0" w:color="auto"/>
        <w:right w:val="none" w:sz="0" w:space="0" w:color="auto"/>
      </w:divBdr>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166288243">
      <w:bodyDiv w:val="1"/>
      <w:marLeft w:val="0"/>
      <w:marRight w:val="0"/>
      <w:marTop w:val="0"/>
      <w:marBottom w:val="0"/>
      <w:divBdr>
        <w:top w:val="none" w:sz="0" w:space="0" w:color="auto"/>
        <w:left w:val="none" w:sz="0" w:space="0" w:color="auto"/>
        <w:bottom w:val="none" w:sz="0" w:space="0" w:color="auto"/>
        <w:right w:val="none" w:sz="0" w:space="0" w:color="auto"/>
      </w:divBdr>
    </w:div>
    <w:div w:id="1240746887">
      <w:bodyDiv w:val="1"/>
      <w:marLeft w:val="0"/>
      <w:marRight w:val="0"/>
      <w:marTop w:val="0"/>
      <w:marBottom w:val="0"/>
      <w:divBdr>
        <w:top w:val="none" w:sz="0" w:space="0" w:color="auto"/>
        <w:left w:val="none" w:sz="0" w:space="0" w:color="auto"/>
        <w:bottom w:val="none" w:sz="0" w:space="0" w:color="auto"/>
        <w:right w:val="none" w:sz="0" w:space="0" w:color="auto"/>
      </w:divBdr>
      <w:divsChild>
        <w:div w:id="434793172">
          <w:marLeft w:val="0"/>
          <w:marRight w:val="0"/>
          <w:marTop w:val="0"/>
          <w:marBottom w:val="0"/>
          <w:divBdr>
            <w:top w:val="none" w:sz="0" w:space="0" w:color="auto"/>
            <w:left w:val="none" w:sz="0" w:space="0" w:color="auto"/>
            <w:bottom w:val="none" w:sz="0" w:space="0" w:color="auto"/>
            <w:right w:val="none" w:sz="0" w:space="0" w:color="auto"/>
          </w:divBdr>
          <w:divsChild>
            <w:div w:id="155419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056199895">
      <w:bodyDiv w:val="1"/>
      <w:marLeft w:val="0"/>
      <w:marRight w:val="0"/>
      <w:marTop w:val="0"/>
      <w:marBottom w:val="0"/>
      <w:divBdr>
        <w:top w:val="none" w:sz="0" w:space="0" w:color="auto"/>
        <w:left w:val="none" w:sz="0" w:space="0" w:color="auto"/>
        <w:bottom w:val="none" w:sz="0" w:space="0" w:color="auto"/>
        <w:right w:val="none" w:sz="0" w:space="0" w:color="auto"/>
      </w:divBdr>
    </w:div>
    <w:div w:id="2085688338">
      <w:bodyDiv w:val="1"/>
      <w:marLeft w:val="0"/>
      <w:marRight w:val="0"/>
      <w:marTop w:val="0"/>
      <w:marBottom w:val="0"/>
      <w:divBdr>
        <w:top w:val="none" w:sz="0" w:space="0" w:color="auto"/>
        <w:left w:val="none" w:sz="0" w:space="0" w:color="auto"/>
        <w:bottom w:val="none" w:sz="0" w:space="0" w:color="auto"/>
        <w:right w:val="none" w:sz="0" w:space="0" w:color="auto"/>
      </w:divBdr>
    </w:div>
    <w:div w:id="2121685811">
      <w:bodyDiv w:val="1"/>
      <w:marLeft w:val="0"/>
      <w:marRight w:val="0"/>
      <w:marTop w:val="0"/>
      <w:marBottom w:val="0"/>
      <w:divBdr>
        <w:top w:val="none" w:sz="0" w:space="0" w:color="auto"/>
        <w:left w:val="none" w:sz="0" w:space="0" w:color="auto"/>
        <w:bottom w:val="none" w:sz="0" w:space="0" w:color="auto"/>
        <w:right w:val="none" w:sz="0" w:space="0" w:color="auto"/>
      </w:divBdr>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19</Pages>
  <Words>2546</Words>
  <Characters>13749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98</cp:revision>
  <dcterms:created xsi:type="dcterms:W3CDTF">2022-04-05T19:01:00Z</dcterms:created>
  <dcterms:modified xsi:type="dcterms:W3CDTF">2022-04-05T23:45:00Z</dcterms:modified>
</cp:coreProperties>
</file>