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Flexbox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figma,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Flexbox: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561B1502" w:rsidR="00240256" w:rsidRP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>Todas as informações que precisamos saber sobre cores, fontes e afins, além de estar no figma colo descrito acima, encontram-se no arquivo readme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sectPr w:rsidR="00240256" w:rsidRPr="00240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2434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1B47DD"/>
    <w:rsid w:val="00240256"/>
    <w:rsid w:val="00245C7E"/>
    <w:rsid w:val="00250490"/>
    <w:rsid w:val="002C0B56"/>
    <w:rsid w:val="003B7F4F"/>
    <w:rsid w:val="004C3860"/>
    <w:rsid w:val="0050113A"/>
    <w:rsid w:val="0076538C"/>
    <w:rsid w:val="00D26186"/>
    <w:rsid w:val="00EA0DAA"/>
    <w:rsid w:val="00EF04DE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ibWktwVpnog76rMYOdVhks/Dispondo-elementos-com-flexbox-e-grid?node-id=54%3A2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</cp:revision>
  <dcterms:created xsi:type="dcterms:W3CDTF">2022-02-10T10:23:00Z</dcterms:created>
  <dcterms:modified xsi:type="dcterms:W3CDTF">2022-02-10T14:19:00Z</dcterms:modified>
</cp:coreProperties>
</file>