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 xml:space="preserve">Uma fonte preparada para a web tende a funcionar melhor em todos os navegadores e ter um comportamento parecido em todos os </w:t>
      </w:r>
      <w:proofErr w:type="spellStart"/>
      <w:r w:rsidR="000B124C">
        <w:rPr>
          <w:rFonts w:ascii="Times New Roman" w:hAnsi="Times New Roman" w:cs="Times New Roman"/>
          <w:sz w:val="24"/>
          <w:szCs w:val="24"/>
        </w:rPr>
        <w:t>SO’s</w:t>
      </w:r>
      <w:proofErr w:type="spellEnd"/>
      <w:r w:rsidR="000B124C">
        <w:rPr>
          <w:rFonts w:ascii="Times New Roman" w:hAnsi="Times New Roman" w:cs="Times New Roman"/>
          <w:sz w:val="24"/>
          <w:szCs w:val="24"/>
        </w:rPr>
        <w:t xml:space="preserve">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&gt;, mas não precisamos nos preocupar em digitar todo o link. Se o serviço disponibiliza essa função, como no caso do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você pode simplesmente pegar o link </w:t>
      </w:r>
      <w:proofErr w:type="spellStart"/>
      <w:r>
        <w:rPr>
          <w:rFonts w:ascii="Times New Roman" w:hAnsi="Times New Roman" w:cs="Times New Roman"/>
          <w:sz w:val="24"/>
          <w:szCs w:val="24"/>
        </w:rPr>
        <w:t>embed</w:t>
      </w:r>
      <w:proofErr w:type="spellEnd"/>
      <w:r>
        <w:rPr>
          <w:rFonts w:ascii="Times New Roman" w:hAnsi="Times New Roman" w:cs="Times New Roman"/>
          <w:sz w:val="24"/>
          <w:szCs w:val="24"/>
        </w:rPr>
        <w:t xml:space="preserve">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 xml:space="preserve">Para usarmos o </w:t>
      </w:r>
      <w:proofErr w:type="spellStart"/>
      <w:r w:rsidR="008B2B04">
        <w:rPr>
          <w:rFonts w:ascii="Times New Roman" w:hAnsi="Times New Roman" w:cs="Times New Roman"/>
          <w:sz w:val="24"/>
          <w:szCs w:val="24"/>
        </w:rPr>
        <w:t>inline-block</w:t>
      </w:r>
      <w:proofErr w:type="spellEnd"/>
      <w:r w:rsidR="008B2B04">
        <w:rPr>
          <w:rFonts w:ascii="Times New Roman" w:hAnsi="Times New Roman" w:cs="Times New Roman"/>
          <w:sz w:val="24"/>
          <w:szCs w:val="24"/>
        </w:rPr>
        <w:t xml:space="preserve"> em listas e fazer com que ocupem só a porcentagem de largura que você determinou, ela precisa estar dentro de uma div e sem nenhum espaço depois do &lt;/</w:t>
      </w:r>
      <w:proofErr w:type="spellStart"/>
      <w:r w:rsidR="008B2B04">
        <w:rPr>
          <w:rFonts w:ascii="Times New Roman" w:hAnsi="Times New Roman" w:cs="Times New Roman"/>
          <w:sz w:val="24"/>
          <w:szCs w:val="24"/>
        </w:rPr>
        <w:t>ul</w:t>
      </w:r>
      <w:proofErr w:type="spellEnd"/>
      <w:r w:rsidR="008B2B04">
        <w:rPr>
          <w:rFonts w:ascii="Times New Roman" w:hAnsi="Times New Roman" w:cs="Times New Roman"/>
          <w:sz w:val="24"/>
          <w:szCs w:val="24"/>
        </w:rPr>
        <w:t>&gt;,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proofErr w:type="spellStart"/>
      <w:r>
        <w:rPr>
          <w:rFonts w:ascii="Times New Roman" w:hAnsi="Times New Roman" w:cs="Times New Roman"/>
          <w:i/>
          <w:iCs/>
          <w:sz w:val="24"/>
          <w:szCs w:val="24"/>
        </w:rPr>
        <w:t>line-height</w:t>
      </w:r>
      <w:proofErr w:type="spellEnd"/>
      <w:r>
        <w:rPr>
          <w:rFonts w:ascii="Times New Roman" w:hAnsi="Times New Roman" w:cs="Times New Roman"/>
          <w:i/>
          <w:iCs/>
          <w:sz w:val="24"/>
          <w:szCs w:val="24"/>
        </w:rPr>
        <w:t xml:space="preserve">: unidade de </w:t>
      </w:r>
      <w:proofErr w:type="gramStart"/>
      <w:r>
        <w:rPr>
          <w:rFonts w:ascii="Times New Roman" w:hAnsi="Times New Roman" w:cs="Times New Roman"/>
          <w:i/>
          <w:iCs/>
          <w:sz w:val="24"/>
          <w:szCs w:val="24"/>
        </w:rPr>
        <w:t>tamanho;</w:t>
      </w:r>
      <w:r>
        <w:rPr>
          <w:rFonts w:ascii="Times New Roman" w:hAnsi="Times New Roman" w:cs="Times New Roman"/>
          <w:sz w:val="24"/>
          <w:szCs w:val="24"/>
        </w:rPr>
        <w:t>.</w:t>
      </w:r>
      <w:proofErr w:type="gramEnd"/>
      <w:r>
        <w:rPr>
          <w:rFonts w:ascii="Times New Roman" w:hAnsi="Times New Roman" w:cs="Times New Roman"/>
          <w:sz w:val="24"/>
          <w:szCs w:val="24"/>
        </w:rPr>
        <w:t xml:space="preserve">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classe:first-child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proofErr w:type="spellStart"/>
      <w:r w:rsidR="00445C3B">
        <w:rPr>
          <w:rFonts w:ascii="Times New Roman" w:hAnsi="Times New Roman" w:cs="Times New Roman"/>
          <w:i/>
          <w:iCs/>
          <w:sz w:val="24"/>
          <w:szCs w:val="24"/>
        </w:rPr>
        <w:t>last</w:t>
      </w:r>
      <w:proofErr w:type="spellEnd"/>
      <w:r w:rsidR="00445C3B">
        <w:rPr>
          <w:rFonts w:ascii="Times New Roman" w:hAnsi="Times New Roman" w:cs="Times New Roman"/>
          <w:i/>
          <w:iCs/>
          <w:sz w:val="24"/>
          <w:szCs w:val="24"/>
        </w:rPr>
        <w: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pegar somente os números pares, ou ímpares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w:t>
      </w:r>
      <w:proofErr w:type="spellStart"/>
      <w:r>
        <w:rPr>
          <w:rFonts w:ascii="Times New Roman" w:hAnsi="Times New Roman" w:cs="Times New Roman"/>
          <w:i/>
          <w:iCs/>
          <w:sz w:val="24"/>
          <w:szCs w:val="24"/>
        </w:rPr>
        <w:t>gradient</w:t>
      </w:r>
      <w:proofErr w:type="spellEnd"/>
      <w:r>
        <w:rPr>
          <w:rFonts w:ascii="Times New Roman" w:hAnsi="Times New Roman" w:cs="Times New Roman"/>
          <w:i/>
          <w:iCs/>
          <w:sz w:val="24"/>
          <w:szCs w:val="24"/>
        </w:rPr>
        <w:t>(posição [</w:t>
      </w:r>
      <w:proofErr w:type="spellStart"/>
      <w:r>
        <w:rPr>
          <w:rFonts w:ascii="Times New Roman" w:hAnsi="Times New Roman" w:cs="Times New Roman"/>
          <w:i/>
          <w:iCs/>
          <w:sz w:val="24"/>
          <w:szCs w:val="24"/>
        </w:rPr>
        <w:t>deg</w:t>
      </w:r>
      <w:proofErr w:type="spellEnd"/>
      <w:r>
        <w:rPr>
          <w:rFonts w:ascii="Times New Roman" w:hAnsi="Times New Roman" w:cs="Times New Roman"/>
          <w:i/>
          <w:iCs/>
          <w:sz w:val="24"/>
          <w:szCs w:val="24"/>
        </w:rPr>
        <w:t>],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w:t>
      </w:r>
      <w:proofErr w:type="spellStart"/>
      <w:r w:rsidRPr="00654EBD">
        <w:rPr>
          <w:rFonts w:ascii="Times New Roman" w:hAnsi="Times New Roman" w:cs="Times New Roman"/>
          <w:i/>
          <w:iCs/>
          <w:sz w:val="24"/>
          <w:szCs w:val="24"/>
        </w:rPr>
        <w:t>gradient</w:t>
      </w:r>
      <w:proofErr w:type="spellEnd"/>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classes podemos selecionar coisas bem específicas, inclusive uma única letra de uma grande frase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última com </w:t>
      </w:r>
      <w:proofErr w:type="spellStart"/>
      <w:r>
        <w:rPr>
          <w:rFonts w:ascii="Times New Roman" w:hAnsi="Times New Roman" w:cs="Times New Roman"/>
          <w:i/>
          <w:iCs/>
          <w:sz w:val="24"/>
          <w:szCs w:val="24"/>
        </w:rPr>
        <w:t>last-letter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o </w:t>
      </w:r>
      <w:proofErr w:type="spellStart"/>
      <w:r>
        <w:rPr>
          <w:rFonts w:ascii="Times New Roman" w:hAnsi="Times New Roman" w:cs="Times New Roman"/>
          <w:i/>
          <w:iCs/>
          <w:sz w:val="24"/>
          <w:szCs w:val="24"/>
        </w:rPr>
        <w:t>last-lane</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elementos que servem para colocar conteúdo utilizando css antes ao qual a classe é referida e depois dela, as propriedades são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class:before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a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class:after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respectivamente. Ex.: Se tiver um título, e colocar uma classe nele, você pode usar essas </w:t>
      </w:r>
      <w:proofErr w:type="spellStart"/>
      <w:r>
        <w:rPr>
          <w:rFonts w:ascii="Times New Roman" w:hAnsi="Times New Roman" w:cs="Times New Roman"/>
          <w:sz w:val="24"/>
          <w:szCs w:val="24"/>
        </w:rPr>
        <w:t>configs</w:t>
      </w:r>
      <w:proofErr w:type="spellEnd"/>
      <w:r>
        <w:rPr>
          <w:rFonts w:ascii="Times New Roman" w:hAnsi="Times New Roman" w:cs="Times New Roman"/>
          <w:sz w:val="24"/>
          <w:szCs w:val="24"/>
        </w:rPr>
        <w:t xml:space="preserve">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proofErr w:type="spellStart"/>
      <w:r w:rsidRPr="004C32BF">
        <w:rPr>
          <w:rFonts w:ascii="Consolas" w:eastAsia="Times New Roman" w:hAnsi="Consolas" w:cs="Times New Roman"/>
          <w:color w:val="FF79C6"/>
          <w:sz w:val="27"/>
          <w:szCs w:val="27"/>
          <w:lang w:eastAsia="pt-BR"/>
        </w:rPr>
        <w:t>main</w:t>
      </w:r>
      <w:proofErr w:type="spellEnd"/>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 </w:t>
      </w:r>
      <w:proofErr w:type="spellStart"/>
      <w:r w:rsidRPr="004C32BF">
        <w:rPr>
          <w:rFonts w:ascii="Consolas" w:eastAsia="Times New Roman" w:hAnsi="Consolas" w:cs="Times New Roman"/>
          <w:i/>
          <w:iCs/>
          <w:color w:val="50FA7B"/>
          <w:sz w:val="27"/>
          <w:szCs w:val="27"/>
          <w:lang w:eastAsia="pt-BR"/>
        </w:rPr>
        <w:t>class</w:t>
      </w:r>
      <w:proofErr w:type="spellEnd"/>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proofErr w:type="spellStart"/>
      <w:r w:rsidRPr="004C32BF">
        <w:rPr>
          <w:rFonts w:ascii="Consolas" w:eastAsia="Times New Roman" w:hAnsi="Consolas" w:cs="Times New Roman"/>
          <w:color w:val="FF79C6"/>
          <w:sz w:val="27"/>
          <w:szCs w:val="27"/>
          <w:lang w:eastAsia="pt-BR"/>
        </w:rPr>
        <w:t>section</w:t>
      </w:r>
      <w:proofErr w:type="spellEnd"/>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proofErr w:type="spellStart"/>
      <w:r w:rsidRPr="004C32BF">
        <w:rPr>
          <w:rFonts w:ascii="Times New Roman" w:hAnsi="Times New Roman" w:cs="Times New Roman"/>
          <w:i/>
          <w:iCs/>
          <w:sz w:val="24"/>
          <w:szCs w:val="24"/>
        </w:rPr>
        <w:t>main</w:t>
      </w:r>
      <w:proofErr w:type="spellEnd"/>
      <w:r w:rsidRPr="004C32BF">
        <w:rPr>
          <w:rFonts w:ascii="Times New Roman" w:hAnsi="Times New Roman" w:cs="Times New Roman"/>
          <w:i/>
          <w:iCs/>
          <w:sz w:val="24"/>
          <w:szCs w:val="24"/>
        </w:rPr>
        <w:t xml:space="preserve"> &gt; p{</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config</w:t>
      </w:r>
      <w:proofErr w:type="spellEnd"/>
      <w:r>
        <w:rPr>
          <w:rFonts w:ascii="Times New Roman" w:hAnsi="Times New Roman" w:cs="Times New Roman"/>
          <w:i/>
          <w:iCs/>
          <w:sz w:val="24"/>
          <w:szCs w:val="24"/>
        </w:rPr>
        <w:t xml:space="preserve">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proofErr w:type="spellStart"/>
      <w:r>
        <w:rPr>
          <w:rFonts w:ascii="Times New Roman" w:hAnsi="Times New Roman" w:cs="Times New Roman"/>
          <w:i/>
          <w:iCs/>
          <w:sz w:val="24"/>
          <w:szCs w:val="24"/>
        </w:rPr>
        <w:t>img</w:t>
      </w:r>
      <w:proofErr w:type="spellEnd"/>
      <w:r>
        <w:rPr>
          <w:rFonts w:ascii="Times New Roman" w:hAnsi="Times New Roman" w:cs="Times New Roman"/>
          <w:i/>
          <w:iCs/>
          <w:sz w:val="24"/>
          <w:szCs w:val="24"/>
        </w:rPr>
        <w:t xml:space="preserve">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proofErr w:type="spellStart"/>
      <w:r w:rsidR="006B08DF">
        <w:rPr>
          <w:rFonts w:ascii="Times New Roman" w:hAnsi="Times New Roman" w:cs="Times New Roman"/>
          <w:i/>
          <w:iCs/>
          <w:sz w:val="24"/>
          <w:szCs w:val="24"/>
        </w:rPr>
        <w:t>img</w:t>
      </w:r>
      <w:proofErr w:type="spellEnd"/>
      <w:r w:rsidR="006B08DF">
        <w:rPr>
          <w:rFonts w:ascii="Times New Roman" w:hAnsi="Times New Roman" w:cs="Times New Roman"/>
          <w:i/>
          <w:iCs/>
          <w:sz w:val="24"/>
          <w:szCs w:val="24"/>
        </w:rPr>
        <w:t xml:space="preserve">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w:t>
      </w:r>
      <w:proofErr w:type="spellStart"/>
      <w:r w:rsidR="008B4A1F">
        <w:rPr>
          <w:rFonts w:ascii="Times New Roman" w:hAnsi="Times New Roman" w:cs="Times New Roman"/>
          <w:sz w:val="24"/>
          <w:szCs w:val="24"/>
        </w:rPr>
        <w:t>configs</w:t>
      </w:r>
      <w:proofErr w:type="spellEnd"/>
      <w:r w:rsidR="008B4A1F">
        <w:rPr>
          <w:rFonts w:ascii="Times New Roman" w:hAnsi="Times New Roman" w:cs="Times New Roman"/>
          <w:sz w:val="24"/>
          <w:szCs w:val="24"/>
        </w:rPr>
        <w:t xml:space="preserve">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7B0F55AA" w:rsidR="00D04E44" w:rsidRPr="00FF79C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proofErr w:type="spellStart"/>
      <w:r>
        <w:rPr>
          <w:rFonts w:ascii="Times New Roman" w:hAnsi="Times New Roman" w:cs="Times New Roman"/>
          <w:i/>
          <w:iCs/>
          <w:sz w:val="24"/>
          <w:szCs w:val="24"/>
        </w:rPr>
        <w:t>calc</w:t>
      </w:r>
      <w:proofErr w:type="spellEnd"/>
      <w:r>
        <w:rPr>
          <w:rFonts w:ascii="Times New Roman" w:hAnsi="Times New Roman" w:cs="Times New Roman"/>
          <w:i/>
          <w:iCs/>
          <w:sz w:val="24"/>
          <w:szCs w:val="24"/>
        </w:rPr>
        <w:t>(operação)</w:t>
      </w:r>
      <w:r>
        <w:rPr>
          <w:rFonts w:ascii="Times New Roman" w:hAnsi="Times New Roman" w:cs="Times New Roman"/>
          <w:sz w:val="24"/>
          <w:szCs w:val="24"/>
        </w:rPr>
        <w:t xml:space="preserve"> e o css vai fazer as contas pra gente. Ex.: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p w14:paraId="1656581E" w14:textId="77777777" w:rsidR="00FF79C7" w:rsidRPr="00FF79C7" w:rsidRDefault="00FF79C7" w:rsidP="00FF79C7">
      <w:pPr>
        <w:pStyle w:val="PargrafodaLista"/>
        <w:spacing w:before="240" w:line="276" w:lineRule="auto"/>
        <w:ind w:left="1800"/>
        <w:jc w:val="both"/>
        <w:rPr>
          <w:rFonts w:ascii="Times New Roman" w:hAnsi="Times New Roman" w:cs="Times New Roman"/>
          <w:b/>
          <w:bCs/>
          <w:i/>
          <w:iCs/>
          <w:sz w:val="24"/>
          <w:szCs w:val="24"/>
          <w:u w:val="single"/>
        </w:rPr>
      </w:pPr>
    </w:p>
    <w:p w14:paraId="6D50488E" w14:textId="097F2608" w:rsidR="00FF79C7" w:rsidRPr="00FF79C7" w:rsidRDefault="00FF79C7" w:rsidP="00FF79C7">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Aula 5 – Opacidade e Sombra</w:t>
      </w:r>
      <w:r>
        <w:rPr>
          <w:rFonts w:ascii="Times New Roman" w:hAnsi="Times New Roman" w:cs="Times New Roman"/>
          <w:b/>
          <w:bCs/>
          <w:sz w:val="24"/>
          <w:szCs w:val="24"/>
        </w:rPr>
        <w:t>:</w:t>
      </w:r>
    </w:p>
    <w:p w14:paraId="6DE2BE0C" w14:textId="779AB252" w:rsidR="00FF79C7" w:rsidRPr="007849A7" w:rsidRDefault="00777DD0"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p>
    <w:sectPr w:rsidR="00FF79C7" w:rsidRPr="00784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1F7E23"/>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6161"/>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32BF"/>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77DD0"/>
    <w:rsid w:val="00781EBA"/>
    <w:rsid w:val="007849A7"/>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533A0"/>
    <w:rsid w:val="0086536D"/>
    <w:rsid w:val="00882224"/>
    <w:rsid w:val="008914F8"/>
    <w:rsid w:val="00893344"/>
    <w:rsid w:val="00893A70"/>
    <w:rsid w:val="008A3E99"/>
    <w:rsid w:val="008B2808"/>
    <w:rsid w:val="008B2B04"/>
    <w:rsid w:val="008B4A1F"/>
    <w:rsid w:val="008C48CB"/>
    <w:rsid w:val="008D5267"/>
    <w:rsid w:val="008E462E"/>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21F4C"/>
    <w:rsid w:val="00A25620"/>
    <w:rsid w:val="00A5040C"/>
    <w:rsid w:val="00A6200D"/>
    <w:rsid w:val="00A62283"/>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81"/>
    <w:rsid w:val="00E8184C"/>
    <w:rsid w:val="00E8621B"/>
    <w:rsid w:val="00EA17D8"/>
    <w:rsid w:val="00EA4F79"/>
    <w:rsid w:val="00EB73D1"/>
    <w:rsid w:val="00EC1FC0"/>
    <w:rsid w:val="00EC35BA"/>
    <w:rsid w:val="00EC5FF1"/>
    <w:rsid w:val="00EC6A93"/>
    <w:rsid w:val="00EC7AC2"/>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4BC4"/>
    <w:rsid w:val="00FE7D90"/>
    <w:rsid w:val="00FF0EE1"/>
    <w:rsid w:val="00FF618D"/>
    <w:rsid w:val="00FF79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20</Pages>
  <Words>6551</Words>
  <Characters>35376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347</cp:revision>
  <dcterms:created xsi:type="dcterms:W3CDTF">2021-04-16T13:31:00Z</dcterms:created>
  <dcterms:modified xsi:type="dcterms:W3CDTF">2021-04-20T21:25:00Z</dcterms:modified>
</cp:coreProperties>
</file>