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Marcadores mais específicos primeiro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p{color: blue;} &gt;&gt; p{color: </w:t>
      </w:r>
      <w:proofErr w:type="spellStart"/>
      <w:r>
        <w:rPr>
          <w:rFonts w:ascii="Times New Roman" w:hAnsi="Times New Roman" w:cs="Times New Roman"/>
          <w:sz w:val="24"/>
          <w:szCs w:val="24"/>
        </w:rPr>
        <w:t>red</w:t>
      </w:r>
      <w:proofErr w:type="spellEnd"/>
      <w:r>
        <w:rPr>
          <w:rFonts w:ascii="Times New Roman" w:hAnsi="Times New Roman" w:cs="Times New Roman"/>
          <w:sz w:val="24"/>
          <w:szCs w:val="24"/>
        </w:rPr>
        <w:t>;}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Se temos 2 tags, temos o dobro da força do </w:t>
      </w:r>
      <w:proofErr w:type="spellStart"/>
      <w:r>
        <w:rPr>
          <w:rFonts w:ascii="Times New Roman" w:hAnsi="Times New Roman" w:cs="Times New Roman"/>
          <w:sz w:val="24"/>
          <w:szCs w:val="24"/>
        </w:rPr>
        <w:t>seleteor</w:t>
      </w:r>
      <w:proofErr w:type="spellEnd"/>
      <w:r>
        <w:rPr>
          <w:rFonts w:ascii="Times New Roman" w:hAnsi="Times New Roman" w:cs="Times New Roman"/>
          <w:sz w:val="24"/>
          <w:szCs w:val="24"/>
        </w:rPr>
        <w:t>,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Estilo CSS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proofErr w:type="spellStart"/>
      <w:r w:rsidR="009F0780">
        <w:rPr>
          <w:rFonts w:ascii="Times New Roman" w:hAnsi="Times New Roman" w:cs="Times New Roman"/>
          <w:sz w:val="24"/>
          <w:szCs w:val="24"/>
        </w:rPr>
        <w:t>Inline</w:t>
      </w:r>
      <w:proofErr w:type="spellEnd"/>
      <w:r w:rsidR="009F0780">
        <w:rPr>
          <w:rFonts w:ascii="Times New Roman" w:hAnsi="Times New Roman" w:cs="Times New Roman"/>
          <w:sz w:val="24"/>
          <w:szCs w:val="24"/>
        </w:rPr>
        <w:t xml:space="preserv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w:t>
      </w:r>
      <w:proofErr w:type="spellStart"/>
      <w:r>
        <w:rPr>
          <w:rFonts w:ascii="Times New Roman" w:hAnsi="Times New Roman" w:cs="Times New Roman"/>
          <w:i/>
          <w:iCs/>
          <w:sz w:val="24"/>
          <w:szCs w:val="24"/>
        </w:rPr>
        <w:t>select</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w:t>
      </w:r>
      <w:proofErr w:type="spellStart"/>
      <w:r>
        <w:rPr>
          <w:rFonts w:ascii="Times New Roman" w:hAnsi="Times New Roman" w:cs="Times New Roman"/>
          <w:i/>
          <w:iCs/>
          <w:sz w:val="24"/>
          <w:szCs w:val="24"/>
        </w:rPr>
        <w:t>opinion</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proofErr w:type="spellStart"/>
      <w:r>
        <w:rPr>
          <w:rFonts w:ascii="Times New Roman" w:hAnsi="Times New Roman" w:cs="Times New Roman"/>
          <w:i/>
          <w:iCs/>
          <w:sz w:val="24"/>
          <w:szCs w:val="24"/>
        </w:rPr>
        <w:t>types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Quando utiliza esses </w:t>
      </w: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específicos para cada coisa, o input identifica o que está faltando e te avisa para colocar quando tenta enviar o formulário. Ex.: Se você tentar enviar o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proofErr w:type="spellStart"/>
      <w:r>
        <w:rPr>
          <w:rFonts w:ascii="Times New Roman" w:hAnsi="Times New Roman" w:cs="Times New Roman"/>
          <w:i/>
          <w:iCs/>
          <w:sz w:val="24"/>
          <w:szCs w:val="24"/>
        </w:rPr>
        <w:t>required</w:t>
      </w:r>
      <w:proofErr w:type="spellEnd"/>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proofErr w:type="spellStart"/>
      <w:r>
        <w:rPr>
          <w:rFonts w:ascii="Times New Roman" w:hAnsi="Times New Roman" w:cs="Times New Roman"/>
          <w:i/>
          <w:iCs/>
          <w:sz w:val="24"/>
          <w:szCs w:val="24"/>
        </w:rPr>
        <w:t>placeholder</w:t>
      </w:r>
      <w:proofErr w:type="spellEnd"/>
      <w:r>
        <w:rPr>
          <w:rFonts w:ascii="Times New Roman" w:hAnsi="Times New Roman" w:cs="Times New Roman"/>
          <w:i/>
          <w:iCs/>
          <w:sz w:val="24"/>
          <w:szCs w:val="24"/>
        </w:rPr>
        <w:t>=”mensagem”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w:t>
      </w:r>
      <w:proofErr w:type="spellStart"/>
      <w:r w:rsidRPr="00D763BD">
        <w:rPr>
          <w:rFonts w:ascii="Times New Roman" w:hAnsi="Times New Roman" w:cs="Times New Roman"/>
          <w:i/>
          <w:iCs/>
          <w:sz w:val="24"/>
          <w:szCs w:val="24"/>
        </w:rPr>
        <w:t>fieldset</w:t>
      </w:r>
      <w:proofErr w:type="spellEnd"/>
      <w:r w:rsidRPr="00D763BD">
        <w:rPr>
          <w:rFonts w:ascii="Times New Roman" w:hAnsi="Times New Roman" w:cs="Times New Roman"/>
          <w:i/>
          <w:iCs/>
          <w:sz w:val="24"/>
          <w:szCs w:val="24"/>
        </w:rPr>
        <w: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w:t>
      </w:r>
      <w:proofErr w:type="spellStart"/>
      <w:r w:rsidRPr="00053547">
        <w:rPr>
          <w:rFonts w:ascii="Times New Roman" w:hAnsi="Times New Roman" w:cs="Times New Roman"/>
          <w:i/>
          <w:iCs/>
          <w:sz w:val="24"/>
          <w:szCs w:val="24"/>
        </w:rPr>
        <w:t>legend</w:t>
      </w:r>
      <w:proofErr w:type="spellEnd"/>
      <w:r w:rsidRPr="00053547">
        <w:rPr>
          <w:rFonts w:ascii="Times New Roman" w:hAnsi="Times New Roman" w:cs="Times New Roman"/>
          <w:i/>
          <w:iCs/>
          <w:sz w:val="24"/>
          <w:szCs w:val="24"/>
        </w:rPr>
        <w:t>&gt;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w:t>
      </w:r>
      <w:proofErr w:type="spellStart"/>
      <w:r w:rsidR="00E4724E">
        <w:rPr>
          <w:rFonts w:ascii="Times New Roman" w:hAnsi="Times New Roman" w:cs="Times New Roman"/>
          <w:sz w:val="24"/>
          <w:szCs w:val="24"/>
        </w:rPr>
        <w:t>delay</w:t>
      </w:r>
      <w:proofErr w:type="spellEnd"/>
      <w:r w:rsidR="00E4724E">
        <w:rPr>
          <w:rFonts w:ascii="Times New Roman" w:hAnsi="Times New Roman" w:cs="Times New Roman"/>
          <w:sz w:val="24"/>
          <w:szCs w:val="24"/>
        </w:rPr>
        <w:t xml:space="preserve"> nas transições de coloração dos Elementos em CSS, quando utilizamos a função </w:t>
      </w:r>
      <w:r w:rsidR="00E4724E" w:rsidRPr="00E4724E">
        <w:rPr>
          <w:rFonts w:ascii="Times New Roman" w:hAnsi="Times New Roman" w:cs="Times New Roman"/>
          <w:i/>
          <w:iCs/>
          <w:sz w:val="24"/>
          <w:szCs w:val="24"/>
        </w:rPr>
        <w:t>:</w:t>
      </w:r>
      <w:proofErr w:type="spellStart"/>
      <w:r w:rsidR="00E4724E" w:rsidRPr="00E4724E">
        <w:rPr>
          <w:rFonts w:ascii="Times New Roman" w:hAnsi="Times New Roman" w:cs="Times New Roman"/>
          <w:i/>
          <w:iCs/>
          <w:sz w:val="24"/>
          <w:szCs w:val="24"/>
        </w:rPr>
        <w:t>hover</w:t>
      </w:r>
      <w:proofErr w:type="spellEnd"/>
      <w:r w:rsidR="00E4724E" w:rsidRPr="00E4724E">
        <w:rPr>
          <w:rFonts w:ascii="Times New Roman" w:hAnsi="Times New Roman" w:cs="Times New Roman"/>
          <w:i/>
          <w:iCs/>
          <w:sz w:val="24"/>
          <w:szCs w:val="24"/>
        </w:rPr>
        <w:t>{}</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proofErr w:type="spellStart"/>
      <w:r w:rsidR="000D20D2">
        <w:rPr>
          <w:rFonts w:ascii="Times New Roman" w:hAnsi="Times New Roman" w:cs="Times New Roman"/>
          <w:i/>
          <w:iCs/>
          <w:sz w:val="24"/>
          <w:szCs w:val="24"/>
        </w:rPr>
        <w:t>transition</w:t>
      </w:r>
      <w:proofErr w:type="spellEnd"/>
      <w:r w:rsidR="000D20D2">
        <w:rPr>
          <w:rFonts w:ascii="Times New Roman" w:hAnsi="Times New Roman" w:cs="Times New Roman"/>
          <w:i/>
          <w:iCs/>
          <w:sz w:val="24"/>
          <w:szCs w:val="24"/>
        </w:rPr>
        <w:t>: tempo(e o “s” do lado) e a característica do elemento (background por exemplo</w:t>
      </w:r>
      <w:proofErr w:type="gramStart"/>
      <w:r w:rsidR="000D20D2">
        <w:rPr>
          <w:rFonts w:ascii="Times New Roman" w:hAnsi="Times New Roman" w:cs="Times New Roman"/>
          <w:i/>
          <w:iCs/>
          <w:sz w:val="24"/>
          <w:szCs w:val="24"/>
        </w:rPr>
        <w:t>);</w:t>
      </w:r>
      <w:r w:rsidR="00C6631A">
        <w:rPr>
          <w:rFonts w:ascii="Times New Roman" w:hAnsi="Times New Roman" w:cs="Times New Roman"/>
          <w:sz w:val="24"/>
          <w:szCs w:val="24"/>
        </w:rPr>
        <w:t>.</w:t>
      </w:r>
      <w:proofErr w:type="gramEnd"/>
      <w:r w:rsidR="00C6631A">
        <w:rPr>
          <w:rFonts w:ascii="Times New Roman" w:hAnsi="Times New Roman" w:cs="Times New Roman"/>
          <w:sz w:val="24"/>
          <w:szCs w:val="24"/>
        </w:rPr>
        <w:t xml:space="preserve"> Dessa forma o css faz com que o seu background seja </w:t>
      </w:r>
      <w:proofErr w:type="spellStart"/>
      <w:r w:rsidR="00C6631A">
        <w:rPr>
          <w:rFonts w:ascii="Times New Roman" w:hAnsi="Times New Roman" w:cs="Times New Roman"/>
          <w:sz w:val="24"/>
          <w:szCs w:val="24"/>
        </w:rPr>
        <w:t>transicionado</w:t>
      </w:r>
      <w:proofErr w:type="spellEnd"/>
      <w:r w:rsidR="00C6631A">
        <w:rPr>
          <w:rFonts w:ascii="Times New Roman" w:hAnsi="Times New Roman" w:cs="Times New Roman"/>
          <w:sz w:val="24"/>
          <w:szCs w:val="24"/>
        </w:rPr>
        <w:t xml:space="preserve">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w:t>
      </w:r>
      <w:proofErr w:type="spellStart"/>
      <w:r>
        <w:rPr>
          <w:rFonts w:ascii="Times New Roman" w:hAnsi="Times New Roman" w:cs="Times New Roman"/>
          <w:sz w:val="24"/>
          <w:szCs w:val="24"/>
        </w:rPr>
        <w:t>clicavel</w:t>
      </w:r>
      <w:proofErr w:type="spellEnd"/>
      <w:r>
        <w:rPr>
          <w:rFonts w:ascii="Times New Roman" w:hAnsi="Times New Roman" w:cs="Times New Roman"/>
          <w:sz w:val="24"/>
          <w:szCs w:val="24"/>
        </w:rPr>
        <w:t xml:space="preserve">. Para isso usamos a configuração </w:t>
      </w:r>
      <w:r w:rsidRPr="0094148E">
        <w:rPr>
          <w:rFonts w:ascii="Times New Roman" w:hAnsi="Times New Roman" w:cs="Times New Roman"/>
          <w:i/>
          <w:iCs/>
          <w:sz w:val="24"/>
          <w:szCs w:val="24"/>
        </w:rPr>
        <w:t>.</w:t>
      </w:r>
      <w:proofErr w:type="spellStart"/>
      <w:r w:rsidRPr="0094148E">
        <w:rPr>
          <w:rFonts w:ascii="Times New Roman" w:hAnsi="Times New Roman" w:cs="Times New Roman"/>
          <w:i/>
          <w:iCs/>
          <w:sz w:val="24"/>
          <w:szCs w:val="24"/>
        </w:rPr>
        <w:t>elemento:hover</w:t>
      </w:r>
      <w:proofErr w:type="spellEnd"/>
      <w:r w:rsidRPr="0094148E">
        <w:rPr>
          <w:rFonts w:ascii="Times New Roman" w:hAnsi="Times New Roman" w:cs="Times New Roman"/>
          <w:i/>
          <w:iCs/>
          <w:sz w:val="24"/>
          <w:szCs w:val="24"/>
        </w:rPr>
        <w:t>{cursor: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proofErr w:type="spellStart"/>
      <w:r>
        <w:rPr>
          <w:rFonts w:ascii="Times New Roman" w:hAnsi="Times New Roman" w:cs="Times New Roman"/>
          <w:i/>
          <w:iCs/>
          <w:sz w:val="24"/>
          <w:szCs w:val="24"/>
        </w:rPr>
        <w:t>transforms</w:t>
      </w:r>
      <w:proofErr w:type="spellEnd"/>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(2) = 100% do valor padrão.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w:t>
      </w:r>
      <w:proofErr w:type="spellStart"/>
      <w:r>
        <w:rPr>
          <w:rFonts w:ascii="Times New Roman" w:hAnsi="Times New Roman" w:cs="Times New Roman"/>
          <w:sz w:val="24"/>
          <w:szCs w:val="24"/>
        </w:rPr>
        <w:t>transition</w:t>
      </w:r>
      <w:proofErr w:type="spellEnd"/>
      <w:r>
        <w:rPr>
          <w:rFonts w:ascii="Times New Roman" w:hAnsi="Times New Roman" w:cs="Times New Roman"/>
          <w:sz w:val="24"/>
          <w:szCs w:val="24"/>
        </w:rPr>
        <w:t xml:space="preserve"> a característica tem que ser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transition</w:t>
      </w:r>
      <w:proofErr w:type="spellEnd"/>
      <w:r>
        <w:rPr>
          <w:rFonts w:ascii="Times New Roman" w:hAnsi="Times New Roman" w:cs="Times New Roman"/>
          <w:i/>
          <w:iCs/>
          <w:sz w:val="24"/>
          <w:szCs w:val="24"/>
        </w:rPr>
        <w:t xml:space="preserve">: 1s </w:t>
      </w:r>
      <w:proofErr w:type="spellStart"/>
      <w:proofErr w:type="gramStart"/>
      <w:r>
        <w:rPr>
          <w:rFonts w:ascii="Times New Roman" w:hAnsi="Times New Roman" w:cs="Times New Roman"/>
          <w:i/>
          <w:iCs/>
          <w:sz w:val="24"/>
          <w:szCs w:val="24"/>
        </w:rPr>
        <w:t>all</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Desse modo, todas as características serão </w:t>
      </w:r>
      <w:proofErr w:type="spellStart"/>
      <w:r>
        <w:rPr>
          <w:rFonts w:ascii="Times New Roman" w:hAnsi="Times New Roman" w:cs="Times New Roman"/>
          <w:sz w:val="24"/>
          <w:szCs w:val="24"/>
        </w:rPr>
        <w:t>transicionadas</w:t>
      </w:r>
      <w:proofErr w:type="spellEnd"/>
      <w:r>
        <w:rPr>
          <w:rFonts w:ascii="Times New Roman" w:hAnsi="Times New Roman" w:cs="Times New Roman"/>
          <w:sz w:val="24"/>
          <w:szCs w:val="24"/>
        </w:rPr>
        <w:t xml:space="preserve">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é poder rotacionar o elemento quantos graus você quiser: </w:t>
      </w:r>
      <w:proofErr w:type="spellStart"/>
      <w:r>
        <w:rPr>
          <w:rFonts w:ascii="Times New Roman" w:hAnsi="Times New Roman" w:cs="Times New Roman"/>
          <w:i/>
          <w:iCs/>
          <w:sz w:val="24"/>
          <w:szCs w:val="24"/>
        </w:rPr>
        <w:t>transforms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(70deg</w:t>
      </w:r>
      <w:proofErr w:type="gramStart"/>
      <w:r>
        <w:rPr>
          <w:rFonts w:ascii="Times New Roman" w:hAnsi="Times New Roman" w:cs="Times New Roman"/>
          <w:i/>
          <w:iCs/>
          <w:sz w:val="24"/>
          <w:szCs w:val="24"/>
        </w:rPr>
        <w:t>);</w:t>
      </w:r>
      <w:r w:rsidR="001D7ED0">
        <w:rPr>
          <w:rFonts w:ascii="Times New Roman" w:hAnsi="Times New Roman" w:cs="Times New Roman"/>
          <w:sz w:val="24"/>
          <w:szCs w:val="24"/>
        </w:rPr>
        <w:t>.</w:t>
      </w:r>
      <w:proofErr w:type="gramEnd"/>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w:t>
      </w:r>
      <w:proofErr w:type="spellStart"/>
      <w:r>
        <w:rPr>
          <w:rFonts w:ascii="Times New Roman" w:hAnsi="Times New Roman" w:cs="Times New Roman"/>
          <w:sz w:val="24"/>
          <w:szCs w:val="24"/>
        </w:rPr>
        <w:t>transform</w:t>
      </w:r>
      <w:proofErr w:type="spellEnd"/>
      <w:r>
        <w:rPr>
          <w:rFonts w:ascii="Times New Roman" w:hAnsi="Times New Roman" w:cs="Times New Roman"/>
          <w:sz w:val="24"/>
          <w:szCs w:val="24"/>
        </w:rPr>
        <w:t xml:space="preserve"> separadas por um espaço: </w:t>
      </w:r>
      <w:proofErr w:type="spellStart"/>
      <w:r>
        <w:rPr>
          <w:rFonts w:ascii="Times New Roman" w:hAnsi="Times New Roman" w:cs="Times New Roman"/>
          <w:i/>
          <w:iCs/>
          <w:sz w:val="24"/>
          <w:szCs w:val="24"/>
        </w:rPr>
        <w:t>transform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rotate</w:t>
      </w:r>
      <w:proofErr w:type="spellEnd"/>
      <w:r>
        <w:rPr>
          <w:rFonts w:ascii="Times New Roman" w:hAnsi="Times New Roman" w:cs="Times New Roman"/>
          <w:i/>
          <w:iCs/>
          <w:sz w:val="24"/>
          <w:szCs w:val="24"/>
        </w:rPr>
        <w:t xml:space="preserve">(70deg)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(1.2</w:t>
      </w:r>
      <w:proofErr w:type="gramStart"/>
      <w:r>
        <w:rPr>
          <w:rFonts w:ascii="Times New Roman" w:hAnsi="Times New Roman" w:cs="Times New Roman"/>
          <w:i/>
          <w:iCs/>
          <w:sz w:val="24"/>
          <w:szCs w:val="24"/>
        </w:rPr>
        <w:t>);</w:t>
      </w:r>
      <w:r w:rsidR="00A76AD3">
        <w:rPr>
          <w:rFonts w:ascii="Times New Roman" w:hAnsi="Times New Roman" w:cs="Times New Roman"/>
          <w:sz w:val="24"/>
          <w:szCs w:val="24"/>
        </w:rPr>
        <w:t>.</w:t>
      </w:r>
      <w:proofErr w:type="gramEnd"/>
      <w:r w:rsidR="00A76AD3">
        <w:rPr>
          <w:rFonts w:ascii="Times New Roman" w:hAnsi="Times New Roman" w:cs="Times New Roman"/>
          <w:sz w:val="24"/>
          <w:szCs w:val="24"/>
        </w:rPr>
        <w:t xml:space="preserve">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w:t>
      </w:r>
      <w:proofErr w:type="spellStart"/>
      <w:r w:rsidRPr="00B12D65">
        <w:rPr>
          <w:rFonts w:ascii="Times New Roman" w:hAnsi="Times New Roman" w:cs="Times New Roman"/>
          <w:i/>
          <w:iCs/>
          <w:sz w:val="24"/>
          <w:szCs w:val="24"/>
        </w:rPr>
        <w:t>table</w:t>
      </w:r>
      <w:proofErr w:type="spellEnd"/>
      <w:r w:rsidRPr="00B12D65">
        <w:rPr>
          <w:rFonts w:ascii="Times New Roman" w:hAnsi="Times New Roman" w:cs="Times New Roman"/>
          <w:i/>
          <w:iCs/>
          <w:sz w:val="24"/>
          <w:szCs w:val="24"/>
        </w:rPr>
        <w:t>&gt;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tr</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e as colunas: </w:t>
      </w:r>
      <w:r w:rsidRPr="00B0519D">
        <w:rPr>
          <w:rFonts w:ascii="Times New Roman" w:hAnsi="Times New Roman" w:cs="Times New Roman"/>
          <w:i/>
          <w:iCs/>
          <w:sz w:val="24"/>
          <w:szCs w:val="24"/>
        </w:rPr>
        <w:t>&lt;</w:t>
      </w:r>
      <w:proofErr w:type="spellStart"/>
      <w:r w:rsidRPr="00B0519D">
        <w:rPr>
          <w:rFonts w:ascii="Times New Roman" w:hAnsi="Times New Roman" w:cs="Times New Roman"/>
          <w:i/>
          <w:iCs/>
          <w:sz w:val="24"/>
          <w:szCs w:val="24"/>
        </w:rPr>
        <w:t>td</w:t>
      </w:r>
      <w:proofErr w:type="spellEnd"/>
      <w:r w:rsidRPr="00B0519D">
        <w:rPr>
          <w:rFonts w:ascii="Times New Roman" w:hAnsi="Times New Roman" w:cs="Times New Roman"/>
          <w:i/>
          <w:iCs/>
          <w:sz w:val="24"/>
          <w:szCs w:val="24"/>
        </w:rPr>
        <w:t>&gt;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proofErr w:type="spellStart"/>
      <w:r>
        <w:rPr>
          <w:rFonts w:ascii="Times New Roman" w:hAnsi="Times New Roman" w:cs="Times New Roman"/>
          <w:i/>
          <w:iCs/>
          <w:sz w:val="24"/>
          <w:szCs w:val="24"/>
        </w:rPr>
        <w:t>td</w:t>
      </w:r>
      <w:proofErr w:type="spellEnd"/>
      <w:r>
        <w:rPr>
          <w:rFonts w:ascii="Times New Roman" w:hAnsi="Times New Roman" w:cs="Times New Roman"/>
          <w:i/>
          <w:iCs/>
          <w:sz w:val="24"/>
          <w:szCs w:val="24"/>
        </w:rPr>
        <w:t>&gt;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w:t>
      </w:r>
      <w:proofErr w:type="spellStart"/>
      <w:r>
        <w:rPr>
          <w:rFonts w:ascii="Times New Roman" w:hAnsi="Times New Roman" w:cs="Times New Roman"/>
          <w:i/>
          <w:iCs/>
          <w:sz w:val="24"/>
          <w:szCs w:val="24"/>
        </w:rPr>
        <w:t>tr</w:t>
      </w:r>
      <w:proofErr w:type="spellEnd"/>
      <w:r>
        <w:rPr>
          <w:rFonts w:ascii="Times New Roman" w:hAnsi="Times New Roman" w:cs="Times New Roman"/>
          <w:i/>
          <w:iCs/>
          <w:sz w:val="24"/>
          <w:szCs w:val="24"/>
        </w:rPr>
        <w:t>&gt;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w:t>
      </w:r>
      <w:proofErr w:type="spellStart"/>
      <w:r w:rsidR="005519E5" w:rsidRPr="00B5423C">
        <w:rPr>
          <w:rFonts w:ascii="Times New Roman" w:hAnsi="Times New Roman" w:cs="Times New Roman"/>
          <w:i/>
          <w:iCs/>
          <w:sz w:val="24"/>
          <w:szCs w:val="24"/>
        </w:rPr>
        <w:t>thead</w:t>
      </w:r>
      <w:proofErr w:type="spellEnd"/>
      <w:r w:rsidR="005519E5" w:rsidRPr="00B5423C">
        <w:rPr>
          <w:rFonts w:ascii="Times New Roman" w:hAnsi="Times New Roman" w:cs="Times New Roman"/>
          <w:i/>
          <w:iCs/>
          <w:sz w:val="24"/>
          <w:szCs w:val="24"/>
        </w:rPr>
        <w:t>&gt;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w:t>
      </w:r>
      <w:proofErr w:type="spellStart"/>
      <w:r w:rsidR="00B5423C" w:rsidRPr="00B5423C">
        <w:rPr>
          <w:rFonts w:ascii="Times New Roman" w:hAnsi="Times New Roman" w:cs="Times New Roman"/>
          <w:i/>
          <w:iCs/>
          <w:sz w:val="24"/>
          <w:szCs w:val="24"/>
        </w:rPr>
        <w:t>tbody</w:t>
      </w:r>
      <w:proofErr w:type="spellEnd"/>
      <w:r w:rsidR="00B5423C" w:rsidRPr="00B5423C">
        <w:rPr>
          <w:rFonts w:ascii="Times New Roman" w:hAnsi="Times New Roman" w:cs="Times New Roman"/>
          <w:i/>
          <w:iCs/>
          <w:sz w:val="24"/>
          <w:szCs w:val="24"/>
        </w:rPr>
        <w:t>&gt;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w:t>
      </w:r>
      <w:proofErr w:type="spellStart"/>
      <w:r w:rsidR="006C6B9F">
        <w:rPr>
          <w:rFonts w:ascii="Times New Roman" w:hAnsi="Times New Roman" w:cs="Times New Roman"/>
          <w:i/>
          <w:iCs/>
          <w:sz w:val="24"/>
          <w:szCs w:val="24"/>
        </w:rPr>
        <w:t>tfoot</w:t>
      </w:r>
      <w:proofErr w:type="spellEnd"/>
      <w:r w:rsidR="006C6B9F">
        <w:rPr>
          <w:rFonts w:ascii="Times New Roman" w:hAnsi="Times New Roman" w:cs="Times New Roman"/>
          <w:i/>
          <w:iCs/>
          <w:sz w:val="24"/>
          <w:szCs w:val="24"/>
        </w:rPr>
        <w: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td</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w:t>
      </w:r>
      <w:proofErr w:type="spellStart"/>
      <w:r w:rsidR="00EA4F79" w:rsidRPr="00EA4F79">
        <w:rPr>
          <w:rFonts w:ascii="Times New Roman" w:hAnsi="Times New Roman" w:cs="Times New Roman"/>
          <w:i/>
          <w:iCs/>
          <w:sz w:val="24"/>
          <w:szCs w:val="24"/>
        </w:rPr>
        <w:t>th</w:t>
      </w:r>
      <w:proofErr w:type="spellEnd"/>
      <w:r w:rsidR="00EA4F79" w:rsidRPr="00EA4F79">
        <w:rPr>
          <w:rFonts w:ascii="Times New Roman" w:hAnsi="Times New Roman" w:cs="Times New Roman"/>
          <w:i/>
          <w:iCs/>
          <w:sz w:val="24"/>
          <w:szCs w:val="24"/>
        </w:rPr>
        <w:t>&gt;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 xml:space="preserve">Esse efeito é conseguido através da propriedade </w:t>
      </w:r>
      <w:proofErr w:type="spellStart"/>
      <w:r w:rsidRPr="002132CD">
        <w:rPr>
          <w:rFonts w:ascii="Times New Roman" w:hAnsi="Times New Roman" w:cs="Times New Roman"/>
          <w:sz w:val="24"/>
          <w:szCs w:val="24"/>
        </w:rPr>
        <w:t>colspan</w:t>
      </w:r>
      <w:proofErr w:type="spellEnd"/>
      <w:r w:rsidRPr="002132CD">
        <w:rPr>
          <w:rFonts w:ascii="Times New Roman" w:hAnsi="Times New Roman" w:cs="Times New Roman"/>
          <w:sz w:val="24"/>
          <w:szCs w:val="24"/>
        </w:rPr>
        <w:t>=X,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w:t>
      </w:r>
      <w:proofErr w:type="spellStart"/>
      <w:r w:rsidR="00E23F55" w:rsidRPr="00E23F55">
        <w:rPr>
          <w:rFonts w:ascii="Times New Roman" w:hAnsi="Times New Roman" w:cs="Times New Roman"/>
          <w:i/>
          <w:iCs/>
          <w:sz w:val="24"/>
          <w:szCs w:val="24"/>
        </w:rPr>
        <w:t>section</w:t>
      </w:r>
      <w:proofErr w:type="spellEnd"/>
      <w:r w:rsidR="00E23F55" w:rsidRPr="00E23F55">
        <w:rPr>
          <w:rFonts w:ascii="Times New Roman" w:hAnsi="Times New Roman" w:cs="Times New Roman"/>
          <w:i/>
          <w:iCs/>
          <w:sz w:val="24"/>
          <w:szCs w:val="24"/>
        </w:rPr>
        <w:t>&gt;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proofErr w:type="spellStart"/>
      <w:r>
        <w:rPr>
          <w:rFonts w:ascii="Times New Roman" w:hAnsi="Times New Roman" w:cs="Times New Roman"/>
          <w:sz w:val="24"/>
          <w:szCs w:val="24"/>
        </w:rPr>
        <w:t>Section</w:t>
      </w:r>
      <w:proofErr w:type="spellEnd"/>
      <w:r>
        <w:rPr>
          <w:rFonts w:ascii="Times New Roman" w:hAnsi="Times New Roman" w:cs="Times New Roman"/>
          <w:sz w:val="24"/>
          <w:szCs w:val="24"/>
        </w:rPr>
        <w:t xml:space="preserve">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o seu título for 2em, use espaçamento 1em para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proofErr w:type="spellStart"/>
      <w:r>
        <w:rPr>
          <w:rFonts w:ascii="Times New Roman" w:hAnsi="Times New Roman" w:cs="Times New Roman"/>
          <w:i/>
          <w:iCs/>
          <w:sz w:val="24"/>
          <w:szCs w:val="24"/>
        </w:rPr>
        <w:t>float</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w:t>
      </w:r>
      <w:proofErr w:type="spellStart"/>
      <w:proofErr w:type="gramStart"/>
      <w:r>
        <w:rPr>
          <w:rFonts w:ascii="Times New Roman" w:hAnsi="Times New Roman" w:cs="Times New Roman"/>
          <w:i/>
          <w:iCs/>
          <w:sz w:val="24"/>
          <w:szCs w:val="24"/>
        </w:rPr>
        <w:t>absolute</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Um problema de utilizar 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proofErr w:type="spellStart"/>
      <w:r>
        <w:rPr>
          <w:rFonts w:ascii="Times New Roman" w:hAnsi="Times New Roman" w:cs="Times New Roman"/>
          <w:i/>
          <w:iCs/>
          <w:sz w:val="24"/>
          <w:szCs w:val="24"/>
        </w:rPr>
        <w:t>clear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caso o seu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tenha sido configurado como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se não, coloque a configuração da propriedade </w:t>
      </w:r>
      <w:proofErr w:type="spellStart"/>
      <w:r>
        <w:rPr>
          <w:rFonts w:ascii="Times New Roman" w:hAnsi="Times New Roman" w:cs="Times New Roman"/>
          <w:sz w:val="24"/>
          <w:szCs w:val="24"/>
        </w:rPr>
        <w:t>clea</w:t>
      </w:r>
      <w:r w:rsidR="00ED6B29">
        <w:rPr>
          <w:rFonts w:ascii="Times New Roman" w:hAnsi="Times New Roman" w:cs="Times New Roman"/>
          <w:sz w:val="24"/>
          <w:szCs w:val="24"/>
        </w:rPr>
        <w:t>r</w:t>
      </w:r>
      <w:proofErr w:type="spellEnd"/>
      <w:r>
        <w:rPr>
          <w:rFonts w:ascii="Times New Roman" w:hAnsi="Times New Roman" w:cs="Times New Roman"/>
          <w:sz w:val="24"/>
          <w:szCs w:val="24"/>
        </w:rPr>
        <w:t xml:space="preserve"> igual a configuração da propriedade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 xml:space="preserve">Uma fonte preparada para a web tende a funcionar melhor em todos os navegadores e ter um comportamento parecido em todos os </w:t>
      </w:r>
      <w:proofErr w:type="spellStart"/>
      <w:r w:rsidR="000B124C">
        <w:rPr>
          <w:rFonts w:ascii="Times New Roman" w:hAnsi="Times New Roman" w:cs="Times New Roman"/>
          <w:sz w:val="24"/>
          <w:szCs w:val="24"/>
        </w:rPr>
        <w:t>SO’s</w:t>
      </w:r>
      <w:proofErr w:type="spellEnd"/>
      <w:r w:rsidR="000B124C">
        <w:rPr>
          <w:rFonts w:ascii="Times New Roman" w:hAnsi="Times New Roman" w:cs="Times New Roman"/>
          <w:sz w:val="24"/>
          <w:szCs w:val="24"/>
        </w:rPr>
        <w:t xml:space="preserve">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&gt;, mas não precisamos nos preocupar em digitar todo o link. Se o serviço disponibiliza essa função, como no caso do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você pode simplesmente pegar o link </w:t>
      </w:r>
      <w:proofErr w:type="spellStart"/>
      <w:r>
        <w:rPr>
          <w:rFonts w:ascii="Times New Roman" w:hAnsi="Times New Roman" w:cs="Times New Roman"/>
          <w:sz w:val="24"/>
          <w:szCs w:val="24"/>
        </w:rPr>
        <w:t>embed</w:t>
      </w:r>
      <w:proofErr w:type="spellEnd"/>
      <w:r>
        <w:rPr>
          <w:rFonts w:ascii="Times New Roman" w:hAnsi="Times New Roman" w:cs="Times New Roman"/>
          <w:sz w:val="24"/>
          <w:szCs w:val="24"/>
        </w:rPr>
        <w:t xml:space="preserve">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 xml:space="preserve">Para usarmos o </w:t>
      </w:r>
      <w:proofErr w:type="spellStart"/>
      <w:r w:rsidR="008B2B04">
        <w:rPr>
          <w:rFonts w:ascii="Times New Roman" w:hAnsi="Times New Roman" w:cs="Times New Roman"/>
          <w:sz w:val="24"/>
          <w:szCs w:val="24"/>
        </w:rPr>
        <w:t>inline-block</w:t>
      </w:r>
      <w:proofErr w:type="spellEnd"/>
      <w:r w:rsidR="008B2B04">
        <w:rPr>
          <w:rFonts w:ascii="Times New Roman" w:hAnsi="Times New Roman" w:cs="Times New Roman"/>
          <w:sz w:val="24"/>
          <w:szCs w:val="24"/>
        </w:rPr>
        <w:t xml:space="preserve"> em listas e fazer com que ocupem só a porcentagem de largura que você determinou, ela precisa estar dentro de uma div e sem nenhum espaço depois do &lt;/</w:t>
      </w:r>
      <w:proofErr w:type="spellStart"/>
      <w:r w:rsidR="008B2B04">
        <w:rPr>
          <w:rFonts w:ascii="Times New Roman" w:hAnsi="Times New Roman" w:cs="Times New Roman"/>
          <w:sz w:val="24"/>
          <w:szCs w:val="24"/>
        </w:rPr>
        <w:t>ul</w:t>
      </w:r>
      <w:proofErr w:type="spellEnd"/>
      <w:r w:rsidR="008B2B04">
        <w:rPr>
          <w:rFonts w:ascii="Times New Roman" w:hAnsi="Times New Roman" w:cs="Times New Roman"/>
          <w:sz w:val="24"/>
          <w:szCs w:val="24"/>
        </w:rPr>
        <w:t>&gt;,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proofErr w:type="spellStart"/>
      <w:r>
        <w:rPr>
          <w:rFonts w:ascii="Times New Roman" w:hAnsi="Times New Roman" w:cs="Times New Roman"/>
          <w:i/>
          <w:iCs/>
          <w:sz w:val="24"/>
          <w:szCs w:val="24"/>
        </w:rPr>
        <w:t>line-height</w:t>
      </w:r>
      <w:proofErr w:type="spellEnd"/>
      <w:r>
        <w:rPr>
          <w:rFonts w:ascii="Times New Roman" w:hAnsi="Times New Roman" w:cs="Times New Roman"/>
          <w:i/>
          <w:iCs/>
          <w:sz w:val="24"/>
          <w:szCs w:val="24"/>
        </w:rPr>
        <w:t xml:space="preserve">: unidade de </w:t>
      </w:r>
      <w:proofErr w:type="gramStart"/>
      <w:r>
        <w:rPr>
          <w:rFonts w:ascii="Times New Roman" w:hAnsi="Times New Roman" w:cs="Times New Roman"/>
          <w:i/>
          <w:iCs/>
          <w:sz w:val="24"/>
          <w:szCs w:val="24"/>
        </w:rPr>
        <w:t>tamanho;</w:t>
      </w:r>
      <w:r>
        <w:rPr>
          <w:rFonts w:ascii="Times New Roman" w:hAnsi="Times New Roman" w:cs="Times New Roman"/>
          <w:sz w:val="24"/>
          <w:szCs w:val="24"/>
        </w:rPr>
        <w:t>.</w:t>
      </w:r>
      <w:proofErr w:type="gramEnd"/>
      <w:r>
        <w:rPr>
          <w:rFonts w:ascii="Times New Roman" w:hAnsi="Times New Roman" w:cs="Times New Roman"/>
          <w:sz w:val="24"/>
          <w:szCs w:val="24"/>
        </w:rPr>
        <w:t xml:space="preserve">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classe:first-child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proofErr w:type="spellStart"/>
      <w:r w:rsidR="00445C3B">
        <w:rPr>
          <w:rFonts w:ascii="Times New Roman" w:hAnsi="Times New Roman" w:cs="Times New Roman"/>
          <w:i/>
          <w:iCs/>
          <w:sz w:val="24"/>
          <w:szCs w:val="24"/>
        </w:rPr>
        <w:t>last</w:t>
      </w:r>
      <w:proofErr w:type="spellEnd"/>
      <w:r w:rsidR="00445C3B">
        <w:rPr>
          <w:rFonts w:ascii="Times New Roman" w:hAnsi="Times New Roman" w:cs="Times New Roman"/>
          <w:i/>
          <w:iCs/>
          <w:sz w:val="24"/>
          <w:szCs w:val="24"/>
        </w:rPr>
        <w: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pegar somente os números pares, ou ímpares </w:t>
      </w:r>
      <w:proofErr w:type="spellStart"/>
      <w:r>
        <w:rPr>
          <w:rFonts w:ascii="Times New Roman" w:hAnsi="Times New Roman" w:cs="Times New Roman"/>
          <w:i/>
          <w:iCs/>
          <w:sz w:val="24"/>
          <w:szCs w:val="24"/>
        </w:rPr>
        <w:t>nth</w:t>
      </w:r>
      <w:proofErr w:type="spellEnd"/>
      <w:r>
        <w:rPr>
          <w:rFonts w:ascii="Times New Roman" w:hAnsi="Times New Roman" w:cs="Times New Roman"/>
          <w:i/>
          <w:iCs/>
          <w:sz w:val="24"/>
          <w:szCs w:val="24"/>
        </w:rPr>
        <w:t>-child(2n)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w:t>
      </w:r>
      <w:proofErr w:type="spellStart"/>
      <w:r>
        <w:rPr>
          <w:rFonts w:ascii="Times New Roman" w:hAnsi="Times New Roman" w:cs="Times New Roman"/>
          <w:i/>
          <w:iCs/>
          <w:sz w:val="24"/>
          <w:szCs w:val="24"/>
        </w:rPr>
        <w:t>gradient</w:t>
      </w:r>
      <w:proofErr w:type="spellEnd"/>
      <w:r>
        <w:rPr>
          <w:rFonts w:ascii="Times New Roman" w:hAnsi="Times New Roman" w:cs="Times New Roman"/>
          <w:i/>
          <w:iCs/>
          <w:sz w:val="24"/>
          <w:szCs w:val="24"/>
        </w:rPr>
        <w:t>(posição [</w:t>
      </w:r>
      <w:proofErr w:type="spellStart"/>
      <w:r>
        <w:rPr>
          <w:rFonts w:ascii="Times New Roman" w:hAnsi="Times New Roman" w:cs="Times New Roman"/>
          <w:i/>
          <w:iCs/>
          <w:sz w:val="24"/>
          <w:szCs w:val="24"/>
        </w:rPr>
        <w:t>deg</w:t>
      </w:r>
      <w:proofErr w:type="spellEnd"/>
      <w:r>
        <w:rPr>
          <w:rFonts w:ascii="Times New Roman" w:hAnsi="Times New Roman" w:cs="Times New Roman"/>
          <w:i/>
          <w:iCs/>
          <w:sz w:val="24"/>
          <w:szCs w:val="24"/>
        </w:rPr>
        <w:t>],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w:t>
      </w:r>
      <w:proofErr w:type="spellStart"/>
      <w:r w:rsidRPr="00654EBD">
        <w:rPr>
          <w:rFonts w:ascii="Times New Roman" w:hAnsi="Times New Roman" w:cs="Times New Roman"/>
          <w:i/>
          <w:iCs/>
          <w:sz w:val="24"/>
          <w:szCs w:val="24"/>
        </w:rPr>
        <w:t>gradient</w:t>
      </w:r>
      <w:proofErr w:type="spellEnd"/>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classes podemos selecionar coisas bem específicas, inclusive uma única letra de uma grande frase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 última com </w:t>
      </w:r>
      <w:proofErr w:type="spellStart"/>
      <w:r>
        <w:rPr>
          <w:rFonts w:ascii="Times New Roman" w:hAnsi="Times New Roman" w:cs="Times New Roman"/>
          <w:i/>
          <w:iCs/>
          <w:sz w:val="24"/>
          <w:szCs w:val="24"/>
        </w:rPr>
        <w:t>last-letter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classe:first-line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 o </w:t>
      </w:r>
      <w:proofErr w:type="spellStart"/>
      <w:r>
        <w:rPr>
          <w:rFonts w:ascii="Times New Roman" w:hAnsi="Times New Roman" w:cs="Times New Roman"/>
          <w:i/>
          <w:iCs/>
          <w:sz w:val="24"/>
          <w:szCs w:val="24"/>
        </w:rPr>
        <w:t>last-lane</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elementos que servem para colocar conteúdo utilizando css antes ao qual a classe é referida e depois dela, as propriedades são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class:before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a </w:t>
      </w:r>
      <w:r>
        <w:rPr>
          <w:rFonts w:ascii="Times New Roman" w:hAnsi="Times New Roman" w:cs="Times New Roman"/>
          <w:i/>
          <w:iCs/>
          <w:sz w:val="24"/>
          <w:szCs w:val="24"/>
        </w:rPr>
        <w:t>.</w:t>
      </w:r>
      <w:proofErr w:type="spellStart"/>
      <w:r>
        <w:rPr>
          <w:rFonts w:ascii="Times New Roman" w:hAnsi="Times New Roman" w:cs="Times New Roman"/>
          <w:i/>
          <w:iCs/>
          <w:sz w:val="24"/>
          <w:szCs w:val="24"/>
        </w:rPr>
        <w:t>class:after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respectivamente. Ex.: Se tiver um título, e colocar uma classe nele, você pode usar essas </w:t>
      </w:r>
      <w:proofErr w:type="spellStart"/>
      <w:r>
        <w:rPr>
          <w:rFonts w:ascii="Times New Roman" w:hAnsi="Times New Roman" w:cs="Times New Roman"/>
          <w:sz w:val="24"/>
          <w:szCs w:val="24"/>
        </w:rPr>
        <w:t>configs</w:t>
      </w:r>
      <w:proofErr w:type="spellEnd"/>
      <w:r>
        <w:rPr>
          <w:rFonts w:ascii="Times New Roman" w:hAnsi="Times New Roman" w:cs="Times New Roman"/>
          <w:sz w:val="24"/>
          <w:szCs w:val="24"/>
        </w:rPr>
        <w:t xml:space="preserve">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6EDD8448" w:rsidR="007849A7" w:rsidRPr="007849A7"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p>
    <w:sectPr w:rsidR="007849A7" w:rsidRPr="00784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81EBA"/>
    <w:rsid w:val="007849A7"/>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6536D"/>
    <w:rsid w:val="00882224"/>
    <w:rsid w:val="008914F8"/>
    <w:rsid w:val="00893344"/>
    <w:rsid w:val="00893A70"/>
    <w:rsid w:val="008A3E99"/>
    <w:rsid w:val="008B2808"/>
    <w:rsid w:val="008B2B04"/>
    <w:rsid w:val="008C48CB"/>
    <w:rsid w:val="008D5267"/>
    <w:rsid w:val="008E462E"/>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21F4C"/>
    <w:rsid w:val="00A25620"/>
    <w:rsid w:val="00A5040C"/>
    <w:rsid w:val="00A6200D"/>
    <w:rsid w:val="00A62283"/>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81"/>
    <w:rsid w:val="00E8184C"/>
    <w:rsid w:val="00E8621B"/>
    <w:rsid w:val="00EA17D8"/>
    <w:rsid w:val="00EA4F79"/>
    <w:rsid w:val="00EB73D1"/>
    <w:rsid w:val="00EC1FC0"/>
    <w:rsid w:val="00EC35BA"/>
    <w:rsid w:val="00EC5FF1"/>
    <w:rsid w:val="00EC6A93"/>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4BC4"/>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19</Pages>
  <Words>6222</Words>
  <Characters>33603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335</cp:revision>
  <dcterms:created xsi:type="dcterms:W3CDTF">2021-04-16T13:31:00Z</dcterms:created>
  <dcterms:modified xsi:type="dcterms:W3CDTF">2021-04-20T21:01:00Z</dcterms:modified>
</cp:coreProperties>
</file>