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todas as infos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&lt;text-area&gt;</w:t>
      </w:r>
      <w:r w:rsidR="00371E91">
        <w:rPr>
          <w:rFonts w:ascii="Times New Roman" w:hAnsi="Times New Roman" w:cs="Times New Roman"/>
          <w:i/>
          <w:iCs/>
          <w:sz w:val="24"/>
          <w:szCs w:val="24"/>
        </w:rPr>
        <w:t>&lt;/text-area&gt;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Cols=”</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Rows=”</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Ele também é acompanhado do label.</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nome do radio</w:t>
      </w:r>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do que se trata aquele radio</w:t>
      </w:r>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email,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label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r>
        <w:rPr>
          <w:rFonts w:ascii="Times New Roman" w:hAnsi="Times New Roman" w:cs="Times New Roman"/>
          <w:i/>
          <w:iCs/>
          <w:sz w:val="24"/>
          <w:szCs w:val="24"/>
        </w:rPr>
        <w:t>checked</w:t>
      </w:r>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Dica: Nós podemos polpar tempo colocando inputs dentro de labels, assim não tem a necessidade de criar id’s.</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Marcadores mais específicos primeiro form p{color: blue;} &gt;&gt; p{color: red;}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 temos 2 tags, temos o dobro da força do seleteor,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Estilo CSS Inline: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r w:rsidR="009F0780">
        <w:rPr>
          <w:rFonts w:ascii="Times New Roman" w:hAnsi="Times New Roman" w:cs="Times New Roman"/>
          <w:sz w:val="24"/>
          <w:szCs w:val="24"/>
        </w:rPr>
        <w:t xml:space="preserve">Inline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&lt;select&gt;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&lt;opinion&gt;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r>
        <w:rPr>
          <w:rFonts w:ascii="Times New Roman" w:hAnsi="Times New Roman" w:cs="Times New Roman"/>
          <w:i/>
          <w:iCs/>
          <w:sz w:val="24"/>
          <w:szCs w:val="24"/>
        </w:rPr>
        <w:t>types=””</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Email: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Tel: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Quando utiliza esses types específicos para cada coisa, o input identifica o que está faltando e te avisa para colocar quando tenta enviar o formulário. Ex.: Se você tentar enviar o forms,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r>
        <w:rPr>
          <w:rFonts w:ascii="Times New Roman" w:hAnsi="Times New Roman" w:cs="Times New Roman"/>
          <w:i/>
          <w:iCs/>
          <w:sz w:val="24"/>
          <w:szCs w:val="24"/>
        </w:rPr>
        <w:t>required</w:t>
      </w:r>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r>
        <w:rPr>
          <w:rFonts w:ascii="Times New Roman" w:hAnsi="Times New Roman" w:cs="Times New Roman"/>
          <w:i/>
          <w:iCs/>
          <w:sz w:val="24"/>
          <w:szCs w:val="24"/>
        </w:rPr>
        <w:t>placeholder=”mensagem”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&lt;fieldset&gt;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&lt;legend&gt;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delay nas transições de coloração dos Elementos em CSS, quando utilizamos a função </w:t>
      </w:r>
      <w:r w:rsidR="00E4724E" w:rsidRPr="00E4724E">
        <w:rPr>
          <w:rFonts w:ascii="Times New Roman" w:hAnsi="Times New Roman" w:cs="Times New Roman"/>
          <w:i/>
          <w:iCs/>
          <w:sz w:val="24"/>
          <w:szCs w:val="24"/>
        </w:rPr>
        <w:t>:hover{}</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r w:rsidR="000D20D2">
        <w:rPr>
          <w:rFonts w:ascii="Times New Roman" w:hAnsi="Times New Roman" w:cs="Times New Roman"/>
          <w:i/>
          <w:iCs/>
          <w:sz w:val="24"/>
          <w:szCs w:val="24"/>
        </w:rPr>
        <w:t>transition: tempo(e o “s” do lado) e a característica do elemento (background por exemplo);</w:t>
      </w:r>
      <w:r w:rsidR="00C6631A">
        <w:rPr>
          <w:rFonts w:ascii="Times New Roman" w:hAnsi="Times New Roman" w:cs="Times New Roman"/>
          <w:sz w:val="24"/>
          <w:szCs w:val="24"/>
        </w:rPr>
        <w:t>. Dessa forma o css faz com que o seu background seja transicionado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clicavel. Para isso usamos a configuração </w:t>
      </w:r>
      <w:r w:rsidRPr="0094148E">
        <w:rPr>
          <w:rFonts w:ascii="Times New Roman" w:hAnsi="Times New Roman" w:cs="Times New Roman"/>
          <w:i/>
          <w:iCs/>
          <w:sz w:val="24"/>
          <w:szCs w:val="24"/>
        </w:rPr>
        <w:t>.elemento:hover{cursor: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r>
        <w:rPr>
          <w:rFonts w:ascii="Times New Roman" w:hAnsi="Times New Roman" w:cs="Times New Roman"/>
          <w:i/>
          <w:iCs/>
          <w:sz w:val="24"/>
          <w:szCs w:val="24"/>
        </w:rPr>
        <w:t>transforms</w:t>
      </w:r>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r>
        <w:rPr>
          <w:rFonts w:ascii="Times New Roman" w:hAnsi="Times New Roman" w:cs="Times New Roman"/>
          <w:i/>
          <w:iCs/>
          <w:sz w:val="24"/>
          <w:szCs w:val="24"/>
        </w:rPr>
        <w:t>transform: scale(1.2);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Scale(2) = 100% do valor padrão. Scale(1.2)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transition a característica tem que ser “all”: </w:t>
      </w:r>
      <w:r>
        <w:rPr>
          <w:rFonts w:ascii="Times New Roman" w:hAnsi="Times New Roman" w:cs="Times New Roman"/>
          <w:i/>
          <w:iCs/>
          <w:sz w:val="24"/>
          <w:szCs w:val="24"/>
        </w:rPr>
        <w:t>transition: 1s all;</w:t>
      </w:r>
      <w:r>
        <w:rPr>
          <w:rFonts w:ascii="Times New Roman" w:hAnsi="Times New Roman" w:cs="Times New Roman"/>
          <w:sz w:val="24"/>
          <w:szCs w:val="24"/>
        </w:rPr>
        <w:t>. Desse modo, todas as características serão transicionadas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transform é poder rotacionar o elemento quantos graus você quiser: </w:t>
      </w:r>
      <w:r>
        <w:rPr>
          <w:rFonts w:ascii="Times New Roman" w:hAnsi="Times New Roman" w:cs="Times New Roman"/>
          <w:i/>
          <w:iCs/>
          <w:sz w:val="24"/>
          <w:szCs w:val="24"/>
        </w:rPr>
        <w:t>transforms: rotate(70deg);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transform separadas por um espaço: </w:t>
      </w:r>
      <w:r>
        <w:rPr>
          <w:rFonts w:ascii="Times New Roman" w:hAnsi="Times New Roman" w:cs="Times New Roman"/>
          <w:i/>
          <w:iCs/>
          <w:sz w:val="24"/>
          <w:szCs w:val="24"/>
        </w:rPr>
        <w:t>transform: rotate(70deg) scale(1.2);</w:t>
      </w:r>
      <w:r w:rsidR="00A76AD3">
        <w:rPr>
          <w:rFonts w:ascii="Times New Roman" w:hAnsi="Times New Roman" w:cs="Times New Roman"/>
          <w:sz w:val="24"/>
          <w:szCs w:val="24"/>
        </w:rPr>
        <w:t>.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&lt;table&gt;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&lt;tr&gt;</w:t>
      </w:r>
      <w:r>
        <w:rPr>
          <w:rFonts w:ascii="Times New Roman" w:hAnsi="Times New Roman" w:cs="Times New Roman"/>
          <w:sz w:val="24"/>
          <w:szCs w:val="24"/>
        </w:rPr>
        <w:t xml:space="preserve"> (table row) e as colunas: </w:t>
      </w:r>
      <w:r w:rsidRPr="00B0519D">
        <w:rPr>
          <w:rFonts w:ascii="Times New Roman" w:hAnsi="Times New Roman" w:cs="Times New Roman"/>
          <w:i/>
          <w:iCs/>
          <w:sz w:val="24"/>
          <w:szCs w:val="24"/>
        </w:rPr>
        <w:t>&lt;td&gt;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r>
        <w:rPr>
          <w:rFonts w:ascii="Times New Roman" w:hAnsi="Times New Roman" w:cs="Times New Roman"/>
          <w:i/>
          <w:iCs/>
          <w:sz w:val="24"/>
          <w:szCs w:val="24"/>
        </w:rPr>
        <w:t>td&gt;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&lt;tr&gt;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&lt;thead&gt;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&lt;tbody&gt;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&lt;tfoot&gt;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&lt;td&gt;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&lt;th&gt;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Esse efeito é conseguido através da propriedade colspan=X,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&lt;section&gt;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Section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 o seu título for 2em, use espaçamento 1em para margin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r>
        <w:rPr>
          <w:rFonts w:ascii="Times New Roman" w:hAnsi="Times New Roman" w:cs="Times New Roman"/>
          <w:i/>
          <w:iCs/>
          <w:sz w:val="24"/>
          <w:szCs w:val="24"/>
        </w:rPr>
        <w:t>float: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absolute;,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Um problema de utilizar o float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r>
        <w:rPr>
          <w:rFonts w:ascii="Times New Roman" w:hAnsi="Times New Roman" w:cs="Times New Roman"/>
          <w:i/>
          <w:iCs/>
          <w:sz w:val="24"/>
          <w:szCs w:val="24"/>
        </w:rPr>
        <w:t>clear: left;</w:t>
      </w:r>
      <w:r>
        <w:rPr>
          <w:rFonts w:ascii="Times New Roman" w:hAnsi="Times New Roman" w:cs="Times New Roman"/>
          <w:sz w:val="24"/>
          <w:szCs w:val="24"/>
        </w:rPr>
        <w:t xml:space="preserve"> caso o seu float tenha sido configurado como left, se não, coloque a configuração da propriedade clea</w:t>
      </w:r>
      <w:r w:rsidR="00ED6B29">
        <w:rPr>
          <w:rFonts w:ascii="Times New Roman" w:hAnsi="Times New Roman" w:cs="Times New Roman"/>
          <w:sz w:val="24"/>
          <w:szCs w:val="24"/>
        </w:rPr>
        <w:t>r</w:t>
      </w:r>
      <w:r>
        <w:rPr>
          <w:rFonts w:ascii="Times New Roman" w:hAnsi="Times New Roman" w:cs="Times New Roman"/>
          <w:sz w:val="24"/>
          <w:szCs w:val="24"/>
        </w:rPr>
        <w:t xml:space="preserve"> igual a configuração da propriedade float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Uma fonte preparada para a web tende a funcionar melhor em todos os navegadores e ter um comportamento parecido em todos os SO’s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pc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280E377" w:rsidR="00EE3480" w:rsidRPr="003D4BDB"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&lt;iframe&gt;, mas não precisamos nos preocupar em digitar todo o link. Se o serviço disponibiliza essa função, como no caso do maps e youtube, você pode simplesmente pegar o link embed que será disponibilizado e nele já terá as tags, propriedades e tudo o que for necessário para que funcione, o seu trabalho é simplesmente colar ele no HTML do seu código.</w:t>
      </w:r>
    </w:p>
    <w:sectPr w:rsidR="00EE3480" w:rsidRPr="003D4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28F8F6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A7895"/>
    <w:rsid w:val="001D7ED0"/>
    <w:rsid w:val="001E16FC"/>
    <w:rsid w:val="001E31CC"/>
    <w:rsid w:val="002132CD"/>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61611"/>
    <w:rsid w:val="00663E57"/>
    <w:rsid w:val="00685043"/>
    <w:rsid w:val="00685128"/>
    <w:rsid w:val="006941F7"/>
    <w:rsid w:val="006A5FD3"/>
    <w:rsid w:val="006B185D"/>
    <w:rsid w:val="006B3B6B"/>
    <w:rsid w:val="006C6B9F"/>
    <w:rsid w:val="006C7D5A"/>
    <w:rsid w:val="006E1EE7"/>
    <w:rsid w:val="006E520F"/>
    <w:rsid w:val="006E540D"/>
    <w:rsid w:val="006F327A"/>
    <w:rsid w:val="006F43B7"/>
    <w:rsid w:val="0070370D"/>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82224"/>
    <w:rsid w:val="008914F8"/>
    <w:rsid w:val="00893344"/>
    <w:rsid w:val="008A3E99"/>
    <w:rsid w:val="008B2808"/>
    <w:rsid w:val="008D5267"/>
    <w:rsid w:val="008E462E"/>
    <w:rsid w:val="00915793"/>
    <w:rsid w:val="00916DB3"/>
    <w:rsid w:val="009318B2"/>
    <w:rsid w:val="0094148E"/>
    <w:rsid w:val="00950EB2"/>
    <w:rsid w:val="00951A4F"/>
    <w:rsid w:val="009615B8"/>
    <w:rsid w:val="0096398F"/>
    <w:rsid w:val="009A3F9C"/>
    <w:rsid w:val="009A5461"/>
    <w:rsid w:val="009C1785"/>
    <w:rsid w:val="009C4A53"/>
    <w:rsid w:val="009C501C"/>
    <w:rsid w:val="009C552E"/>
    <w:rsid w:val="009C75E6"/>
    <w:rsid w:val="009D750F"/>
    <w:rsid w:val="009F0780"/>
    <w:rsid w:val="009F0AEB"/>
    <w:rsid w:val="00A041CE"/>
    <w:rsid w:val="00A25620"/>
    <w:rsid w:val="00A5040C"/>
    <w:rsid w:val="00A6200D"/>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D2846"/>
    <w:rsid w:val="00BE0E88"/>
    <w:rsid w:val="00C25067"/>
    <w:rsid w:val="00C25216"/>
    <w:rsid w:val="00C312CF"/>
    <w:rsid w:val="00C32EC4"/>
    <w:rsid w:val="00C34182"/>
    <w:rsid w:val="00C46B23"/>
    <w:rsid w:val="00C55CDE"/>
    <w:rsid w:val="00C56C06"/>
    <w:rsid w:val="00C60C72"/>
    <w:rsid w:val="00C61CA9"/>
    <w:rsid w:val="00C65741"/>
    <w:rsid w:val="00C6631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A2F2B"/>
    <w:rsid w:val="00DA4A5F"/>
    <w:rsid w:val="00DB200F"/>
    <w:rsid w:val="00DB5752"/>
    <w:rsid w:val="00DC3259"/>
    <w:rsid w:val="00DF1E64"/>
    <w:rsid w:val="00E04928"/>
    <w:rsid w:val="00E13222"/>
    <w:rsid w:val="00E23F55"/>
    <w:rsid w:val="00E40BD9"/>
    <w:rsid w:val="00E41429"/>
    <w:rsid w:val="00E4475A"/>
    <w:rsid w:val="00E4724E"/>
    <w:rsid w:val="00E5504D"/>
    <w:rsid w:val="00E620D9"/>
    <w:rsid w:val="00E67F96"/>
    <w:rsid w:val="00E74E37"/>
    <w:rsid w:val="00E80981"/>
    <w:rsid w:val="00E8184C"/>
    <w:rsid w:val="00E8621B"/>
    <w:rsid w:val="00EA17D8"/>
    <w:rsid w:val="00EA4F79"/>
    <w:rsid w:val="00EB73D1"/>
    <w:rsid w:val="00EC35BA"/>
    <w:rsid w:val="00EC5FF1"/>
    <w:rsid w:val="00EC6A93"/>
    <w:rsid w:val="00ED6B29"/>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18</Pages>
  <Words>5882</Words>
  <Characters>31769</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309</cp:revision>
  <dcterms:created xsi:type="dcterms:W3CDTF">2021-04-16T13:31:00Z</dcterms:created>
  <dcterms:modified xsi:type="dcterms:W3CDTF">2021-04-20T19:44:00Z</dcterms:modified>
</cp:coreProperties>
</file>