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colab, onde fiz toda a programação desse curso no lugar o pycharm: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Clear()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“none”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Polimorfismo e Arrays: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“pip install numpy”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metaclass=ABCMeta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duck typing</w:t>
      </w:r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r>
        <w:rPr>
          <w:rFonts w:ascii="Times New Roman" w:hAnsi="Times New Roman" w:cs="Times New Roman"/>
          <w:i/>
          <w:iCs/>
          <w:sz w:val="24"/>
          <w:szCs w:val="24"/>
        </w:rPr>
        <w:t>def __eq__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__eq__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Outros Builtins: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r>
        <w:rPr>
          <w:rFonts w:ascii="Times New Roman" w:hAnsi="Times New Roman" w:cs="Times New Roman"/>
          <w:sz w:val="24"/>
          <w:szCs w:val="24"/>
        </w:rPr>
        <w:t xml:space="preserve"> chamado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>, é um iteravel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iterador, portanto devemos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Sort()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>he list in place (dentro da variável</w:t>
      </w:r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assim como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>O sorted() também coloca str em ordem crescente, já que toda str possui uma len().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esse problema, podemos passar uma key para o sorted() dizendo o que queremos que ele compare para fazer a ordenação. No caso de contas bancárias, podemos definir a key=extrai_saldo: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como podemos ver, precisamos criar um método para fazer isso, onde ele retorna o saldo, caso contrário dará erro. Outra ressalva é o fato de o sorted()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problema que temos na imagem acima é o fato de termos utilizado um atributo reservado para fazer o retorno. Para corrigir podemos utilizar attrgetter’s,.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attrgetter da biblioteca operator.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1D9E9B9B" w:rsidR="00DF5871" w:rsidRPr="006812EB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attrgetter e passamos como parâmetro o nome do atributo, seja ele privado ou não.</w:t>
      </w:r>
    </w:p>
    <w:sectPr w:rsidR="00DF5871" w:rsidRPr="00681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F3D21"/>
    <w:rsid w:val="00101332"/>
    <w:rsid w:val="00101F4B"/>
    <w:rsid w:val="00103490"/>
    <w:rsid w:val="00157633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9DD"/>
    <w:rsid w:val="002303DA"/>
    <w:rsid w:val="00233A72"/>
    <w:rsid w:val="00280156"/>
    <w:rsid w:val="00285BAC"/>
    <w:rsid w:val="002861C1"/>
    <w:rsid w:val="00286C7A"/>
    <w:rsid w:val="0029557D"/>
    <w:rsid w:val="003320ED"/>
    <w:rsid w:val="00347F96"/>
    <w:rsid w:val="003608E3"/>
    <w:rsid w:val="00364DDC"/>
    <w:rsid w:val="00380F7F"/>
    <w:rsid w:val="003A1DB1"/>
    <w:rsid w:val="003C3FA4"/>
    <w:rsid w:val="00414D5C"/>
    <w:rsid w:val="00446CDF"/>
    <w:rsid w:val="00454D42"/>
    <w:rsid w:val="00470711"/>
    <w:rsid w:val="004708F1"/>
    <w:rsid w:val="004827CE"/>
    <w:rsid w:val="004A35B9"/>
    <w:rsid w:val="004C006C"/>
    <w:rsid w:val="004C63BC"/>
    <w:rsid w:val="004E0F1C"/>
    <w:rsid w:val="004E31B0"/>
    <w:rsid w:val="00515D44"/>
    <w:rsid w:val="00553A26"/>
    <w:rsid w:val="00556A60"/>
    <w:rsid w:val="00566BC6"/>
    <w:rsid w:val="0057391C"/>
    <w:rsid w:val="00581CE6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F552E"/>
    <w:rsid w:val="007311D2"/>
    <w:rsid w:val="00735610"/>
    <w:rsid w:val="00741A37"/>
    <w:rsid w:val="00775E92"/>
    <w:rsid w:val="0078032C"/>
    <w:rsid w:val="00780C1E"/>
    <w:rsid w:val="007B4F22"/>
    <w:rsid w:val="007B7D21"/>
    <w:rsid w:val="007C5094"/>
    <w:rsid w:val="00810B19"/>
    <w:rsid w:val="00815F23"/>
    <w:rsid w:val="00826DD8"/>
    <w:rsid w:val="00846F0A"/>
    <w:rsid w:val="008527DB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74977"/>
    <w:rsid w:val="00976671"/>
    <w:rsid w:val="009A0DF9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B3B8C"/>
    <w:rsid w:val="00AC4EC0"/>
    <w:rsid w:val="00AD1283"/>
    <w:rsid w:val="00AF549C"/>
    <w:rsid w:val="00AF7666"/>
    <w:rsid w:val="00AF7EC1"/>
    <w:rsid w:val="00B13E9D"/>
    <w:rsid w:val="00B47C78"/>
    <w:rsid w:val="00B718B6"/>
    <w:rsid w:val="00B72722"/>
    <w:rsid w:val="00B844B6"/>
    <w:rsid w:val="00BE5598"/>
    <w:rsid w:val="00C1339B"/>
    <w:rsid w:val="00C519A8"/>
    <w:rsid w:val="00C60892"/>
    <w:rsid w:val="00C61AE4"/>
    <w:rsid w:val="00C84E4D"/>
    <w:rsid w:val="00CB37FF"/>
    <w:rsid w:val="00CF6288"/>
    <w:rsid w:val="00D23C61"/>
    <w:rsid w:val="00D369B8"/>
    <w:rsid w:val="00D81834"/>
    <w:rsid w:val="00DA76D3"/>
    <w:rsid w:val="00DB2CFE"/>
    <w:rsid w:val="00DF5871"/>
    <w:rsid w:val="00DF6BF6"/>
    <w:rsid w:val="00E00A9D"/>
    <w:rsid w:val="00E36D2F"/>
    <w:rsid w:val="00E938B8"/>
    <w:rsid w:val="00EA760E"/>
    <w:rsid w:val="00EF3C07"/>
    <w:rsid w:val="00EF73B7"/>
    <w:rsid w:val="00F00A91"/>
    <w:rsid w:val="00F03FAD"/>
    <w:rsid w:val="00F040D5"/>
    <w:rsid w:val="00F2570C"/>
    <w:rsid w:val="00F33E83"/>
    <w:rsid w:val="00F61D7D"/>
    <w:rsid w:val="00FB00AD"/>
    <w:rsid w:val="00FB6AAC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hyperlink" Target="https://colab.research.google.com/drive/1NHQhWymKR-BCoCLFM8OtsdJ7UoOKG11V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17</Pages>
  <Words>1860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151</cp:revision>
  <dcterms:created xsi:type="dcterms:W3CDTF">2021-10-01T12:41:00Z</dcterms:created>
  <dcterms:modified xsi:type="dcterms:W3CDTF">2021-10-06T00:03:00Z</dcterms:modified>
</cp:coreProperties>
</file>