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 w:rsidRPr="00B259F0">
        <w:rPr>
          <w:highlight w:val="yellow"/>
        </w:rPr>
        <w:t>thermal oxidizer</w:t>
      </w:r>
      <w:r w:rsidRPr="00BD3610">
        <w:t xml:space="preserve"> and use this recovered heat to </w:t>
      </w:r>
      <w:r w:rsidRPr="00B259F0">
        <w:rPr>
          <w:highlight w:val="yellow"/>
        </w:rPr>
        <w:t xml:space="preserve">preheat the </w:t>
      </w:r>
      <w:r w:rsidR="006F689F" w:rsidRPr="00B259F0">
        <w:rPr>
          <w:highlight w:val="yellow"/>
        </w:rPr>
        <w:t>air</w:t>
      </w:r>
      <w:r w:rsidR="008D0384" w:rsidRPr="00B259F0">
        <w:rPr>
          <w:highlight w:val="yellow"/>
        </w:rPr>
        <w:t xml:space="preserve"> </w:t>
      </w:r>
      <w:r w:rsidR="006F689F" w:rsidRPr="00B259F0">
        <w:rPr>
          <w:highlight w:val="yellow"/>
        </w:rPr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2A4752AD" w:rsidR="002148B5" w:rsidRPr="00BD3610" w:rsidRDefault="008948D9" w:rsidP="00E16BC5">
            <w:pPr>
              <w:pStyle w:val="Footer"/>
              <w:tabs>
                <w:tab w:val="clear" w:pos="4320"/>
                <w:tab w:val="clear" w:pos="8640"/>
              </w:tabs>
              <w:spacing w:before="60" w:after="60" w:line="360" w:lineRule="auto"/>
            </w:pPr>
            <w:r>
              <w:rPr>
                <w:spacing w:val="-3"/>
              </w:rPr>
              <w:t>${</w:t>
            </w:r>
            <w:r w:rsidR="00B60C6A">
              <w:rPr>
                <w:spacing w:val="-3"/>
              </w:rPr>
              <w:t>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E16BC5">
            <w:pPr>
              <w:spacing w:before="60" w:after="60" w:line="360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E16BC5">
            <w:pPr>
              <w:spacing w:before="60" w:after="60" w:line="360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E16BC5">
            <w:pPr>
              <w:spacing w:before="60" w:after="60" w:line="360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E16BC5">
            <w:pPr>
              <w:spacing w:before="60" w:after="60" w:line="360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E16BC5">
            <w:pPr>
              <w:spacing w:before="60" w:after="60" w:line="360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E16BC5">
            <w:pPr>
              <w:spacing w:before="60" w:after="60" w:line="360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E16BC5">
            <w:pPr>
              <w:spacing w:before="60" w:after="60" w:line="360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E16BC5">
            <w:pPr>
              <w:spacing w:before="60" w:after="60" w:line="360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E16BC5">
            <w:pPr>
              <w:spacing w:before="60" w:after="60" w:line="360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 w:rsidRPr="00B259F0">
        <w:rPr>
          <w:highlight w:val="yellow"/>
        </w:rPr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Pr="00BD3610">
        <w:rPr>
          <w:vertAlign w:val="superscript"/>
        </w:rPr>
        <w:t>o</w:t>
      </w:r>
      <w:r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r w:rsidR="002148B5" w:rsidRPr="00BD3610">
        <w:rPr>
          <w:iCs/>
          <w:spacing w:val="-3"/>
        </w:rPr>
        <w:t>lb/ft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Btu/lb</w:t>
      </w:r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lastRenderedPageBreak/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i</w:t>
      </w:r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3242722F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Pr="00BD3610">
        <w:rPr>
          <w:spacing w:val="-3"/>
        </w:rPr>
        <w:t>hr/yr</w:t>
      </w:r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7E7DB67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#NGSEqn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 xml:space="preserve">MMBtu/yr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Cost;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hr/yr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76C7ED4C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 xml:space="preserve">kWh/yr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>/kWh</w:t>
      </w:r>
      <w:r w:rsidR="008F17DB">
        <w:rPr>
          <w:rFonts w:eastAsia="Times New Roman"/>
          <w:color w:val="000000"/>
          <w:lang w:eastAsia="zh-CN"/>
        </w:rPr>
        <w:t xml:space="preserve">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kW/yr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4FF9A50B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 xml:space="preserve">/yr </w:t>
      </w:r>
      <w:r w:rsidR="00020F69">
        <w:rPr>
          <w:spacing w:val="-3"/>
        </w:rPr>
        <w:t>${DCS}</w:t>
      </w:r>
      <w:r w:rsidRPr="001012CA">
        <w:rPr>
          <w:spacing w:val="-3"/>
        </w:rPr>
        <w:t>/yr</w:t>
      </w:r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/yr</w:t>
      </w:r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r>
        <w:rPr>
          <w:spacing w:val="-3"/>
        </w:rPr>
        <w:t>PFC;</w:t>
      </w:r>
    </w:p>
    <w:p w14:paraId="7254FCA3" w14:textId="372545E4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8F17DB">
        <w:rPr>
          <w:spacing w:val="-3"/>
        </w:rPr>
        <w:t xml:space="preserve">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6B68B6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 xml:space="preserve">The implementation cost is associated with installing the heat exchanger, fan, and ducting to the </w:t>
      </w:r>
      <w:r w:rsidR="00B259F0">
        <w:rPr>
          <w:spacing w:val="-3"/>
        </w:rPr>
        <w:t>end user of heat</w:t>
      </w:r>
      <w:r w:rsidR="00EF5872">
        <w:rPr>
          <w:spacing w:val="-3"/>
        </w:rPr>
        <w:t>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E16BC5">
      <w:pPr>
        <w:pStyle w:val="BodyText2"/>
        <w:spacing w:before="24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819C" w14:textId="77777777" w:rsidR="00DE6B00" w:rsidRDefault="00DE6B00" w:rsidP="007A78AF">
      <w:r>
        <w:separator/>
      </w:r>
    </w:p>
  </w:endnote>
  <w:endnote w:type="continuationSeparator" w:id="0">
    <w:p w14:paraId="3009679C" w14:textId="77777777" w:rsidR="00DE6B00" w:rsidRDefault="00DE6B00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C71D" w14:textId="77777777" w:rsidR="00DE6B00" w:rsidRDefault="00DE6B00" w:rsidP="007A78AF">
      <w:r>
        <w:separator/>
      </w:r>
    </w:p>
  </w:footnote>
  <w:footnote w:type="continuationSeparator" w:id="0">
    <w:p w14:paraId="0D683A01" w14:textId="77777777" w:rsidR="00DE6B00" w:rsidRDefault="00DE6B00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06D90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A3129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87FF1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3679E"/>
    <w:rsid w:val="008405A9"/>
    <w:rsid w:val="00862E40"/>
    <w:rsid w:val="008763D8"/>
    <w:rsid w:val="00882E61"/>
    <w:rsid w:val="00887930"/>
    <w:rsid w:val="00891027"/>
    <w:rsid w:val="008948D9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70116"/>
    <w:rsid w:val="00A740BF"/>
    <w:rsid w:val="00A97DC8"/>
    <w:rsid w:val="00AA6538"/>
    <w:rsid w:val="00AB042F"/>
    <w:rsid w:val="00AD5D66"/>
    <w:rsid w:val="00AD6F7F"/>
    <w:rsid w:val="00AF6970"/>
    <w:rsid w:val="00B0309A"/>
    <w:rsid w:val="00B259F0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26F95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DE6B00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330F"/>
    <w:rsid w:val="00FA74CA"/>
    <w:rsid w:val="00FB1685"/>
    <w:rsid w:val="00FC544B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Industrial Assessment Center</cp:lastModifiedBy>
  <cp:revision>67</cp:revision>
  <dcterms:created xsi:type="dcterms:W3CDTF">2022-10-27T16:13:00Z</dcterms:created>
  <dcterms:modified xsi:type="dcterms:W3CDTF">2023-10-20T13:37:00Z</dcterms:modified>
</cp:coreProperties>
</file>