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D8C5" w14:textId="77777777" w:rsidR="008E53FA" w:rsidRDefault="00000000">
      <w:pPr>
        <w:pBdr>
          <w:top w:val="nil"/>
          <w:left w:val="nil"/>
          <w:bottom w:val="nil"/>
          <w:right w:val="nil"/>
          <w:between w:val="nil"/>
        </w:pBdr>
        <w:jc w:val="center"/>
        <w:rPr>
          <w:b/>
          <w:color w:val="000000"/>
          <w:sz w:val="28"/>
          <w:szCs w:val="28"/>
        </w:rPr>
      </w:pPr>
      <w:r>
        <w:rPr>
          <w:b/>
          <w:noProof/>
          <w:color w:val="000000"/>
          <w:sz w:val="28"/>
          <w:szCs w:val="28"/>
        </w:rPr>
        <w:drawing>
          <wp:inline distT="0" distB="0" distL="0" distR="0" wp14:anchorId="04B37E6A" wp14:editId="75055A2F">
            <wp:extent cx="3810000" cy="11430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810000" cy="1143000"/>
                    </a:xfrm>
                    <a:prstGeom prst="rect">
                      <a:avLst/>
                    </a:prstGeom>
                    <a:ln/>
                  </pic:spPr>
                </pic:pic>
              </a:graphicData>
            </a:graphic>
          </wp:inline>
        </w:drawing>
      </w:r>
    </w:p>
    <w:p w14:paraId="7C29E45C" w14:textId="77777777" w:rsidR="008E53FA" w:rsidRDefault="008E53FA">
      <w:pPr>
        <w:ind w:left="720" w:hanging="720"/>
        <w:jc w:val="center"/>
        <w:rPr>
          <w:b/>
          <w:sz w:val="14"/>
          <w:szCs w:val="14"/>
        </w:rPr>
      </w:pPr>
    </w:p>
    <w:p w14:paraId="6E2A9E12" w14:textId="77777777" w:rsidR="008E53FA" w:rsidRDefault="00000000">
      <w:pPr>
        <w:ind w:left="720" w:hanging="720"/>
        <w:jc w:val="center"/>
        <w:rPr>
          <w:b/>
          <w:sz w:val="40"/>
          <w:szCs w:val="40"/>
        </w:rPr>
      </w:pPr>
      <w:r>
        <w:rPr>
          <w:b/>
          <w:sz w:val="40"/>
          <w:szCs w:val="40"/>
        </w:rPr>
        <w:t>INDUSTRIAL ASSESSMENT CENTER REPORT</w:t>
      </w:r>
    </w:p>
    <w:p w14:paraId="73FF1418" w14:textId="77777777" w:rsidR="008E53FA" w:rsidRDefault="008E53FA">
      <w:pPr>
        <w:jc w:val="center"/>
        <w:rPr>
          <w:b/>
          <w:sz w:val="32"/>
          <w:szCs w:val="32"/>
        </w:rPr>
      </w:pPr>
    </w:p>
    <w:p w14:paraId="1BB2CACA" w14:textId="77777777" w:rsidR="008E53FA" w:rsidRDefault="00000000">
      <w:pPr>
        <w:jc w:val="center"/>
        <w:rPr>
          <w:b/>
          <w:sz w:val="32"/>
          <w:szCs w:val="32"/>
        </w:rPr>
      </w:pPr>
      <w:r>
        <w:rPr>
          <w:noProof/>
        </w:rPr>
        <w:drawing>
          <wp:inline distT="0" distB="0" distL="0" distR="0" wp14:anchorId="6961A752" wp14:editId="625CE45B">
            <wp:extent cx="2996565" cy="1285875"/>
            <wp:effectExtent l="0" t="0" r="0" b="0"/>
            <wp:docPr id="4"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2996565" cy="1285875"/>
                    </a:xfrm>
                    <a:prstGeom prst="rect">
                      <a:avLst/>
                    </a:prstGeom>
                    <a:ln/>
                  </pic:spPr>
                </pic:pic>
              </a:graphicData>
            </a:graphic>
          </wp:inline>
        </w:drawing>
      </w:r>
    </w:p>
    <w:p w14:paraId="351A7AC7" w14:textId="77777777" w:rsidR="008E53FA" w:rsidRDefault="008E53FA">
      <w:pPr>
        <w:jc w:val="center"/>
        <w:rPr>
          <w:b/>
        </w:rPr>
      </w:pPr>
    </w:p>
    <w:p w14:paraId="53E50480" w14:textId="77777777" w:rsidR="008E53FA" w:rsidRDefault="00000000">
      <w:pPr>
        <w:spacing w:line="276" w:lineRule="auto"/>
        <w:jc w:val="center"/>
        <w:rPr>
          <w:b/>
        </w:rPr>
      </w:pPr>
      <w:r>
        <w:rPr>
          <w:b/>
        </w:rPr>
        <w:t>Prepared by</w:t>
      </w:r>
    </w:p>
    <w:p w14:paraId="13EA8509" w14:textId="77777777" w:rsidR="008E53FA" w:rsidRDefault="00000000">
      <w:pPr>
        <w:spacing w:line="276" w:lineRule="auto"/>
        <w:jc w:val="center"/>
        <w:rPr>
          <w:b/>
          <w:sz w:val="28"/>
          <w:szCs w:val="28"/>
        </w:rPr>
      </w:pPr>
      <w:r>
        <w:rPr>
          <w:b/>
          <w:sz w:val="28"/>
          <w:szCs w:val="28"/>
        </w:rPr>
        <w:t>Industrial Assessment Center</w:t>
      </w:r>
    </w:p>
    <w:p w14:paraId="26FE5847" w14:textId="77777777" w:rsidR="008E53FA" w:rsidRDefault="00000000">
      <w:pPr>
        <w:spacing w:line="276" w:lineRule="auto"/>
        <w:jc w:val="center"/>
        <w:rPr>
          <w:b/>
          <w:sz w:val="28"/>
          <w:szCs w:val="28"/>
        </w:rPr>
      </w:pPr>
      <w:r>
        <w:rPr>
          <w:b/>
          <w:sz w:val="28"/>
          <w:szCs w:val="28"/>
        </w:rPr>
        <w:t>Department of Mechanical Engineering and Mechanics</w:t>
      </w:r>
    </w:p>
    <w:p w14:paraId="068D6381" w14:textId="77777777" w:rsidR="008E53FA" w:rsidRDefault="00000000">
      <w:pPr>
        <w:spacing w:line="276" w:lineRule="auto"/>
        <w:jc w:val="center"/>
        <w:rPr>
          <w:b/>
          <w:sz w:val="28"/>
          <w:szCs w:val="28"/>
        </w:rPr>
      </w:pPr>
      <w:r>
        <w:rPr>
          <w:b/>
          <w:sz w:val="28"/>
          <w:szCs w:val="28"/>
        </w:rPr>
        <w:t>Lehigh University</w:t>
      </w:r>
    </w:p>
    <w:p w14:paraId="792EF8D1" w14:textId="77777777" w:rsidR="008E53FA" w:rsidRDefault="00000000">
      <w:pPr>
        <w:spacing w:line="276" w:lineRule="auto"/>
        <w:jc w:val="center"/>
        <w:rPr>
          <w:b/>
          <w:sz w:val="28"/>
          <w:szCs w:val="28"/>
        </w:rPr>
      </w:pPr>
      <w:r>
        <w:rPr>
          <w:b/>
          <w:sz w:val="28"/>
          <w:szCs w:val="28"/>
        </w:rPr>
        <w:t>Bethlehem, Pennsylvania 18015</w:t>
      </w:r>
    </w:p>
    <w:p w14:paraId="1A0C6988" w14:textId="77777777" w:rsidR="008E53FA" w:rsidRDefault="008E53FA">
      <w:pPr>
        <w:jc w:val="center"/>
        <w:rPr>
          <w:b/>
          <w:sz w:val="14"/>
          <w:szCs w:val="14"/>
        </w:rPr>
      </w:pPr>
    </w:p>
    <w:p w14:paraId="693946C4" w14:textId="77777777" w:rsidR="008E53FA" w:rsidRDefault="00000000">
      <w:pPr>
        <w:spacing w:before="240" w:line="276" w:lineRule="auto"/>
        <w:jc w:val="center"/>
        <w:rPr>
          <w:b/>
          <w:sz w:val="28"/>
          <w:szCs w:val="28"/>
        </w:rPr>
      </w:pPr>
      <w:r>
        <w:rPr>
          <w:b/>
          <w:sz w:val="28"/>
          <w:szCs w:val="28"/>
        </w:rPr>
        <w:t>A PROGRAM SPONSORED BY THE</w:t>
      </w:r>
    </w:p>
    <w:p w14:paraId="555CCE87" w14:textId="77777777" w:rsidR="008E53FA" w:rsidRDefault="00000000">
      <w:pPr>
        <w:spacing w:line="276" w:lineRule="auto"/>
        <w:jc w:val="center"/>
        <w:rPr>
          <w:b/>
          <w:sz w:val="28"/>
          <w:szCs w:val="28"/>
        </w:rPr>
      </w:pPr>
      <w:r>
        <w:rPr>
          <w:b/>
          <w:sz w:val="28"/>
          <w:szCs w:val="28"/>
        </w:rPr>
        <w:t>US DEPARTMENT OF ENERGY</w:t>
      </w:r>
    </w:p>
    <w:p w14:paraId="646BFE83" w14:textId="77777777" w:rsidR="008E53FA" w:rsidRDefault="00000000">
      <w:pPr>
        <w:spacing w:after="120" w:line="276" w:lineRule="auto"/>
        <w:jc w:val="center"/>
        <w:rPr>
          <w:b/>
          <w:sz w:val="14"/>
          <w:szCs w:val="14"/>
        </w:rPr>
      </w:pPr>
      <w:r>
        <w:rPr>
          <w:b/>
          <w:sz w:val="28"/>
          <w:szCs w:val="28"/>
        </w:rPr>
        <w:t>OFFICE OF MANUFACTURING AND ENERGY SUPPLY CHAINS (MESC)</w:t>
      </w:r>
    </w:p>
    <w:p w14:paraId="1E0FCFE4" w14:textId="77777777" w:rsidR="008E53FA" w:rsidRDefault="008E53FA">
      <w:pPr>
        <w:jc w:val="center"/>
        <w:rPr>
          <w:b/>
          <w:sz w:val="14"/>
          <w:szCs w:val="14"/>
        </w:rPr>
      </w:pPr>
    </w:p>
    <w:p w14:paraId="5FA731AC" w14:textId="77777777" w:rsidR="008E53FA" w:rsidRDefault="00000000">
      <w:pPr>
        <w:jc w:val="center"/>
        <w:rPr>
          <w:b/>
        </w:rPr>
      </w:pPr>
      <w:r>
        <w:rPr>
          <w:noProof/>
        </w:rPr>
        <w:drawing>
          <wp:inline distT="0" distB="0" distL="0" distR="0" wp14:anchorId="20B162A8" wp14:editId="50229A93">
            <wp:extent cx="4032678" cy="1046843"/>
            <wp:effectExtent l="0" t="0" r="0" b="0"/>
            <wp:docPr id="3"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032678" cy="1046843"/>
                    </a:xfrm>
                    <a:prstGeom prst="rect">
                      <a:avLst/>
                    </a:prstGeom>
                    <a:ln/>
                  </pic:spPr>
                </pic:pic>
              </a:graphicData>
            </a:graphic>
          </wp:inline>
        </w:drawing>
      </w:r>
      <w:r>
        <w:rPr>
          <w:b/>
        </w:rPr>
        <w:br/>
      </w:r>
    </w:p>
    <w:p w14:paraId="2C297724" w14:textId="69E28079" w:rsidR="008E53FA" w:rsidRDefault="00000000">
      <w:pPr>
        <w:spacing w:line="276" w:lineRule="auto"/>
        <w:jc w:val="center"/>
      </w:pPr>
      <w:r>
        <w:t xml:space="preserve">Report Number: </w:t>
      </w:r>
      <w:r w:rsidR="002514AE">
        <w:t>${LE}</w:t>
      </w:r>
    </w:p>
    <w:p w14:paraId="4DCC69E2" w14:textId="6794DA16" w:rsidR="008E53FA" w:rsidRDefault="00000000">
      <w:pPr>
        <w:spacing w:line="276" w:lineRule="auto"/>
        <w:jc w:val="center"/>
      </w:pPr>
      <w:r>
        <w:t xml:space="preserve">Assessment Date: </w:t>
      </w:r>
      <w:r w:rsidR="0058059C">
        <w:t>${VDATE}</w:t>
      </w:r>
    </w:p>
    <w:p w14:paraId="3606D9B8" w14:textId="4B422DF0" w:rsidR="008E53FA" w:rsidRDefault="00000000">
      <w:pPr>
        <w:spacing w:line="276" w:lineRule="auto"/>
        <w:jc w:val="center"/>
      </w:pPr>
      <w:r>
        <w:t xml:space="preserve">Plant Location: </w:t>
      </w:r>
      <w:r w:rsidR="0058059C">
        <w:t>${LOC}</w:t>
      </w:r>
    </w:p>
    <w:p w14:paraId="3FDB40C9" w14:textId="428143D6" w:rsidR="008E53FA" w:rsidRDefault="00000000">
      <w:pPr>
        <w:spacing w:line="276" w:lineRule="auto"/>
        <w:jc w:val="center"/>
      </w:pPr>
      <w:r>
        <w:t xml:space="preserve">Plant Principal Product: </w:t>
      </w:r>
      <w:r w:rsidR="00BC7AF7">
        <w:t>${PROD}</w:t>
      </w:r>
    </w:p>
    <w:p w14:paraId="595129CC" w14:textId="5F181C31" w:rsidR="008E53FA" w:rsidRDefault="00000000">
      <w:pPr>
        <w:spacing w:line="276" w:lineRule="auto"/>
        <w:jc w:val="center"/>
      </w:pPr>
      <w:r>
        <w:t xml:space="preserve">SIC Code: </w:t>
      </w:r>
      <w:r w:rsidR="00BC7AF7">
        <w:t>${SIC}</w:t>
      </w:r>
    </w:p>
    <w:p w14:paraId="19BD5B97" w14:textId="4D8DDAE2" w:rsidR="008E53FA" w:rsidRDefault="00000000">
      <w:pPr>
        <w:spacing w:line="276" w:lineRule="auto"/>
        <w:jc w:val="center"/>
      </w:pPr>
      <w:r>
        <w:t xml:space="preserve">NAICS Code: </w:t>
      </w:r>
      <w:r w:rsidR="00BC7AF7">
        <w:t>${NAICS}</w:t>
      </w:r>
    </w:p>
    <w:p w14:paraId="106F7997" w14:textId="593EBD4D" w:rsidR="008E53FA" w:rsidRDefault="00000000">
      <w:pPr>
        <w:spacing w:line="276" w:lineRule="auto"/>
        <w:jc w:val="center"/>
      </w:pPr>
      <w:r>
        <w:t xml:space="preserve">Report Date: </w:t>
      </w:r>
      <w:r w:rsidR="00A61DD1">
        <w:t>${RDATE}</w:t>
      </w:r>
      <w:r>
        <w:br w:type="page"/>
      </w:r>
    </w:p>
    <w:p w14:paraId="1F983F25" w14:textId="77777777" w:rsidR="008E53FA" w:rsidRDefault="00000000">
      <w:pPr>
        <w:jc w:val="center"/>
        <w:rPr>
          <w:b/>
        </w:rPr>
      </w:pPr>
      <w:r>
        <w:rPr>
          <w:b/>
        </w:rPr>
        <w:lastRenderedPageBreak/>
        <w:t xml:space="preserve">LEHIGH UNIVERSITY INDUSTRIAL ASSESSMENT CENTER </w:t>
      </w:r>
    </w:p>
    <w:p w14:paraId="2EBB2524" w14:textId="47A727D8" w:rsidR="008E53FA" w:rsidRDefault="00000000">
      <w:pPr>
        <w:jc w:val="center"/>
        <w:rPr>
          <w:b/>
        </w:rPr>
      </w:pPr>
      <w:r>
        <w:rPr>
          <w:b/>
        </w:rPr>
        <w:t xml:space="preserve">REPORT </w:t>
      </w:r>
      <w:r w:rsidR="003124B4">
        <w:rPr>
          <w:b/>
        </w:rPr>
        <w:t>${LE}</w:t>
      </w:r>
    </w:p>
    <w:p w14:paraId="5C8CA07B" w14:textId="77777777" w:rsidR="008E53FA" w:rsidRDefault="008E53FA">
      <w:pPr>
        <w:jc w:val="center"/>
        <w:rPr>
          <w:b/>
        </w:rPr>
      </w:pPr>
    </w:p>
    <w:p w14:paraId="19F576B0" w14:textId="77777777" w:rsidR="008E53FA" w:rsidRDefault="008E53FA">
      <w:pPr>
        <w:jc w:val="center"/>
        <w:rPr>
          <w:b/>
        </w:rPr>
      </w:pPr>
    </w:p>
    <w:p w14:paraId="78D6F5E8" w14:textId="77777777" w:rsidR="008E53FA" w:rsidRDefault="00000000">
      <w:pPr>
        <w:jc w:val="center"/>
        <w:rPr>
          <w:b/>
        </w:rPr>
      </w:pPr>
      <w:r>
        <w:rPr>
          <w:b/>
        </w:rPr>
        <w:t>ASSESSMENT PARTICIPANTS</w:t>
      </w:r>
    </w:p>
    <w:p w14:paraId="69A4B96B" w14:textId="515D843C" w:rsidR="008E53FA" w:rsidRDefault="00467E82">
      <w:pPr>
        <w:spacing w:before="120"/>
        <w:jc w:val="center"/>
      </w:pPr>
      <w:r>
        <w:t>${LEAS} - Lead Assessor</w:t>
      </w:r>
    </w:p>
    <w:p w14:paraId="6F6A2C8A" w14:textId="3E746F85" w:rsidR="008E53FA" w:rsidRDefault="00197058">
      <w:pPr>
        <w:jc w:val="center"/>
      </w:pPr>
      <w:r>
        <w:t>${LEST} - Lead Student</w:t>
      </w:r>
    </w:p>
    <w:p w14:paraId="573B8ED6" w14:textId="771E15BB" w:rsidR="008E53FA" w:rsidRDefault="00197058">
      <w:pPr>
        <w:jc w:val="center"/>
      </w:pPr>
      <w:r>
        <w:t>${SAST}</w:t>
      </w:r>
      <w:r w:rsidR="00397EA6">
        <w:t xml:space="preserve"> - </w:t>
      </w:r>
      <w:r>
        <w:t>Safety Student</w:t>
      </w:r>
    </w:p>
    <w:p w14:paraId="59E5C4DD" w14:textId="24CD0CF0" w:rsidR="008E53FA" w:rsidRDefault="007867D2">
      <w:pPr>
        <w:jc w:val="center"/>
      </w:pPr>
      <w:r>
        <w:t>${PART}</w:t>
      </w:r>
    </w:p>
    <w:p w14:paraId="5EBE387C" w14:textId="77777777" w:rsidR="008E53FA" w:rsidRDefault="008E53FA">
      <w:pPr>
        <w:jc w:val="center"/>
      </w:pPr>
    </w:p>
    <w:p w14:paraId="4289E3F5" w14:textId="77777777" w:rsidR="008E53FA" w:rsidRDefault="008E53FA">
      <w:pPr>
        <w:jc w:val="center"/>
      </w:pPr>
    </w:p>
    <w:p w14:paraId="3EFB11F5" w14:textId="77777777" w:rsidR="008E53FA" w:rsidRDefault="00000000">
      <w:pPr>
        <w:jc w:val="center"/>
        <w:rPr>
          <w:b/>
        </w:rPr>
      </w:pPr>
      <w:r>
        <w:rPr>
          <w:b/>
        </w:rPr>
        <w:t>CONTRIBUTORS TO REPORT</w:t>
      </w:r>
    </w:p>
    <w:p w14:paraId="313F30DB" w14:textId="60EB91CE" w:rsidR="008E53FA" w:rsidRDefault="001E0A09">
      <w:pPr>
        <w:jc w:val="center"/>
      </w:pPr>
      <w:r>
        <w:t>${CONT}</w:t>
      </w:r>
    </w:p>
    <w:p w14:paraId="60422057" w14:textId="77777777" w:rsidR="008E53FA" w:rsidRDefault="008E53FA">
      <w:pPr>
        <w:jc w:val="center"/>
      </w:pPr>
    </w:p>
    <w:p w14:paraId="63DFA130" w14:textId="77777777" w:rsidR="008E53FA" w:rsidRDefault="008E53FA">
      <w:pPr>
        <w:jc w:val="center"/>
      </w:pPr>
    </w:p>
    <w:p w14:paraId="1537AABF" w14:textId="77777777" w:rsidR="008E53FA" w:rsidRDefault="00000000">
      <w:pPr>
        <w:jc w:val="center"/>
      </w:pPr>
      <w:r>
        <w:rPr>
          <w:b/>
        </w:rPr>
        <w:t>I</w:t>
      </w:r>
      <w:r>
        <w:rPr>
          <w:b/>
          <w:color w:val="000000"/>
        </w:rPr>
        <w:t>NDUSTRIAL ASSESSMENT CENTER PERSONNEL</w:t>
      </w:r>
    </w:p>
    <w:p w14:paraId="139E21FA" w14:textId="77777777" w:rsidR="008E53FA" w:rsidRDefault="00000000">
      <w:pPr>
        <w:spacing w:before="120"/>
        <w:jc w:val="center"/>
      </w:pPr>
      <w:r>
        <w:t>Dr. Alparslan Oztekin</w:t>
      </w:r>
    </w:p>
    <w:p w14:paraId="348A3D53" w14:textId="77777777" w:rsidR="008E53FA" w:rsidRDefault="00000000">
      <w:pPr>
        <w:jc w:val="center"/>
      </w:pPr>
      <w:r>
        <w:t>Dr. Sudhakar Neti</w:t>
      </w:r>
    </w:p>
    <w:p w14:paraId="365F7A43" w14:textId="77777777" w:rsidR="008E53FA" w:rsidRDefault="00000000">
      <w:pPr>
        <w:jc w:val="center"/>
      </w:pPr>
      <w:bookmarkStart w:id="0" w:name="_gjdgxs" w:colFirst="0" w:colLast="0"/>
      <w:bookmarkEnd w:id="0"/>
      <w:r>
        <w:t>JoAnn Casciano</w:t>
      </w:r>
    </w:p>
    <w:p w14:paraId="20C303C0" w14:textId="13B54D1D" w:rsidR="0098068E" w:rsidRDefault="0098068E" w:rsidP="0098068E">
      <w:pPr>
        <w:jc w:val="center"/>
      </w:pPr>
      <w:r>
        <w:t>Muhannad Altimemy</w:t>
      </w:r>
    </w:p>
    <w:p w14:paraId="07E21F68" w14:textId="77777777" w:rsidR="008E53FA" w:rsidRDefault="00000000">
      <w:pPr>
        <w:jc w:val="center"/>
      </w:pPr>
      <w:r>
        <w:t>Justin Caspar</w:t>
      </w:r>
    </w:p>
    <w:p w14:paraId="1D36FCDC" w14:textId="77777777" w:rsidR="008E53FA" w:rsidRDefault="00000000">
      <w:pPr>
        <w:jc w:val="center"/>
      </w:pPr>
      <w:r>
        <w:t>Orhan Kaya</w:t>
      </w:r>
    </w:p>
    <w:p w14:paraId="51667208" w14:textId="77777777" w:rsidR="008E53FA" w:rsidRDefault="00000000">
      <w:pPr>
        <w:jc w:val="center"/>
      </w:pPr>
      <w:r>
        <w:t>Tong Su</w:t>
      </w:r>
    </w:p>
    <w:p w14:paraId="623183C8" w14:textId="77777777" w:rsidR="008E53FA" w:rsidRDefault="00000000">
      <w:pPr>
        <w:jc w:val="center"/>
      </w:pPr>
      <w:r>
        <w:t>Guanyang Xue</w:t>
      </w:r>
    </w:p>
    <w:p w14:paraId="2099788F" w14:textId="77777777" w:rsidR="008E53FA" w:rsidRDefault="008E53FA">
      <w:pPr>
        <w:jc w:val="center"/>
      </w:pPr>
    </w:p>
    <w:p w14:paraId="3AB2C4D1" w14:textId="77777777" w:rsidR="008E53FA" w:rsidRDefault="00000000">
      <w:r>
        <w:br w:type="page"/>
      </w:r>
    </w:p>
    <w:p w14:paraId="7735489C" w14:textId="77777777" w:rsidR="008E53FA" w:rsidRDefault="00000000">
      <w:pPr>
        <w:pStyle w:val="Heading1"/>
        <w:rPr>
          <w:smallCaps/>
        </w:rPr>
      </w:pPr>
      <w:bookmarkStart w:id="1" w:name="_Toc145327570"/>
      <w:bookmarkStart w:id="2" w:name="_Toc145327609"/>
      <w:bookmarkStart w:id="3" w:name="_Toc145327710"/>
      <w:r>
        <w:lastRenderedPageBreak/>
        <w:t>PREFACE</w:t>
      </w:r>
      <w:bookmarkEnd w:id="1"/>
      <w:bookmarkEnd w:id="2"/>
      <w:bookmarkEnd w:id="3"/>
    </w:p>
    <w:p w14:paraId="522F7BD6" w14:textId="77777777" w:rsidR="008E53FA" w:rsidRDefault="00000000">
      <w:pPr>
        <w:spacing w:before="120"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77777777" w:rsidR="008E53FA" w:rsidRDefault="00000000">
      <w:pPr>
        <w:pStyle w:val="Heading1"/>
        <w:spacing w:before="120"/>
        <w:rPr>
          <w:smallCaps/>
        </w:rPr>
      </w:pPr>
      <w:bookmarkStart w:id="4" w:name="_Toc145327571"/>
      <w:bookmarkStart w:id="5" w:name="_Toc145327610"/>
      <w:bookmarkStart w:id="6" w:name="_Toc145327711"/>
      <w:r>
        <w:t>DISCLAIMER</w:t>
      </w:r>
      <w:bookmarkEnd w:id="4"/>
      <w:bookmarkEnd w:id="5"/>
      <w:bookmarkEnd w:id="6"/>
    </w:p>
    <w:p w14:paraId="1511CE97" w14:textId="77777777" w:rsidR="008E53FA" w:rsidRDefault="00000000">
      <w:pPr>
        <w:spacing w:line="360" w:lineRule="auto"/>
        <w:jc w:val="both"/>
        <w:rPr>
          <w:b/>
          <w:sz w:val="17"/>
          <w:szCs w:val="17"/>
        </w:rPr>
      </w:pPr>
      <w:r>
        <w:tab/>
        <w:t>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official views or policy of the above-mentioned institutions. Mention of trade names or commercial products does not constitute endorsement or recommendation of use.</w:t>
      </w:r>
      <w:r>
        <w:rPr>
          <w:b/>
          <w:sz w:val="17"/>
          <w:szCs w:val="17"/>
        </w:rPr>
        <w:t xml:space="preserve">                                              </w:t>
      </w:r>
    </w:p>
    <w:p w14:paraId="672F3291" w14:textId="77777777" w:rsidR="008E53FA" w:rsidRDefault="00000000">
      <w:pPr>
        <w:pStyle w:val="Heading1"/>
        <w:rPr>
          <w:smallCaps/>
        </w:rPr>
      </w:pPr>
      <w:bookmarkStart w:id="7" w:name="_Toc145327572"/>
      <w:bookmarkStart w:id="8" w:name="_Toc145327611"/>
      <w:bookmarkStart w:id="9" w:name="_Toc145327712"/>
      <w:r>
        <w:lastRenderedPageBreak/>
        <w:t>EXECUTIVE SUMMARY</w:t>
      </w:r>
      <w:bookmarkEnd w:id="7"/>
      <w:bookmarkEnd w:id="8"/>
      <w:bookmarkEnd w:id="9"/>
    </w:p>
    <w:p w14:paraId="18B3C8D7" w14:textId="2037655F" w:rsidR="008E53FA" w:rsidRDefault="00000000">
      <w:pPr>
        <w:spacing w:before="120"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${PROD}</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77777777" w:rsidR="008E53FA" w:rsidRDefault="00000000">
      <w:pPr>
        <w:pBdr>
          <w:top w:val="nil"/>
          <w:left w:val="nil"/>
          <w:bottom w:val="nil"/>
          <w:right w:val="nil"/>
          <w:between w:val="nil"/>
        </w:pBdr>
        <w:spacing w:after="120" w:line="360" w:lineRule="auto"/>
        <w:ind w:firstLine="720"/>
        <w:jc w:val="both"/>
        <w:rPr>
          <w:color w:val="000000"/>
        </w:rPr>
      </w:pPr>
      <w:r>
        <w:rPr>
          <w:color w:val="000000"/>
        </w:rPr>
        <w:t>Energy consumption for a twelve-month period of electricity (</w:t>
      </w:r>
      <w:r w:rsidRPr="003B733B">
        <w:rPr>
          <w:highlight w:val="yellow"/>
        </w:rPr>
        <w:t>June 2022 to May 2023</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4320"/>
        <w:gridCol w:w="1440"/>
      </w:tblGrid>
      <w:tr w:rsidR="008E53FA" w14:paraId="3415DB49" w14:textId="77777777" w:rsidTr="00671126">
        <w:trPr>
          <w:jc w:val="center"/>
        </w:trPr>
        <w:tc>
          <w:tcPr>
            <w:tcW w:w="1440"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4320"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440"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671126">
        <w:trPr>
          <w:jc w:val="center"/>
        </w:trPr>
        <w:tc>
          <w:tcPr>
            <w:tcW w:w="1440"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4320" w:type="dxa"/>
            <w:vAlign w:val="center"/>
          </w:tcPr>
          <w:p w14:paraId="643A6222" w14:textId="77777777" w:rsidR="008E53FA" w:rsidRPr="003B733B" w:rsidRDefault="00000000" w:rsidP="005872D9">
            <w:pPr>
              <w:spacing w:before="120" w:after="60" w:line="360" w:lineRule="auto"/>
              <w:jc w:val="center"/>
              <w:rPr>
                <w:highlight w:val="yellow"/>
              </w:rPr>
            </w:pPr>
            <w:r w:rsidRPr="003B733B">
              <w:rPr>
                <w:highlight w:val="yellow"/>
              </w:rPr>
              <w:t>8,388,913 kWh or 86,762 MMBtu</w:t>
            </w:r>
          </w:p>
          <w:p w14:paraId="2ED39AE1" w14:textId="77777777" w:rsidR="008E53FA" w:rsidRPr="003B733B" w:rsidRDefault="00000000" w:rsidP="005872D9">
            <w:pPr>
              <w:spacing w:before="120" w:after="60" w:line="360" w:lineRule="auto"/>
              <w:jc w:val="center"/>
              <w:rPr>
                <w:highlight w:val="yellow"/>
              </w:rPr>
            </w:pPr>
            <w:r w:rsidRPr="003B733B">
              <w:rPr>
                <w:highlight w:val="yellow"/>
              </w:rPr>
              <w:t xml:space="preserve"> 14,954 kW</w:t>
            </w:r>
          </w:p>
        </w:tc>
        <w:tc>
          <w:tcPr>
            <w:tcW w:w="1440" w:type="dxa"/>
            <w:vAlign w:val="center"/>
          </w:tcPr>
          <w:p w14:paraId="06E96C21" w14:textId="77777777" w:rsidR="008E53FA" w:rsidRPr="003B733B" w:rsidRDefault="00000000" w:rsidP="005872D9">
            <w:pPr>
              <w:spacing w:before="120" w:after="60" w:line="360" w:lineRule="auto"/>
              <w:jc w:val="center"/>
              <w:rPr>
                <w:rFonts w:ascii="Arial" w:eastAsia="Arial" w:hAnsi="Arial" w:cs="Arial"/>
                <w:highlight w:val="yellow"/>
              </w:rPr>
            </w:pPr>
            <w:r w:rsidRPr="003B733B">
              <w:rPr>
                <w:highlight w:val="yellow"/>
              </w:rPr>
              <w:t xml:space="preserve">$517,188 </w:t>
            </w:r>
          </w:p>
        </w:tc>
      </w:tr>
      <w:tr w:rsidR="008E53FA" w14:paraId="3DBBA74E" w14:textId="77777777" w:rsidTr="00671126">
        <w:trPr>
          <w:jc w:val="center"/>
        </w:trPr>
        <w:tc>
          <w:tcPr>
            <w:tcW w:w="1440" w:type="dxa"/>
            <w:vAlign w:val="center"/>
          </w:tcPr>
          <w:p w14:paraId="64A5A84C" w14:textId="6C4BB415" w:rsidR="008E53FA" w:rsidRPr="00854AAD" w:rsidRDefault="003B733B" w:rsidP="005872D9">
            <w:pPr>
              <w:spacing w:before="120" w:after="60" w:line="360" w:lineRule="auto"/>
              <w:jc w:val="center"/>
            </w:pPr>
            <w:r w:rsidRPr="00854AAD">
              <w:t>Natural Ga</w:t>
            </w:r>
            <w:r w:rsidR="00B2550E" w:rsidRPr="00854AAD">
              <w:t>s</w:t>
            </w:r>
          </w:p>
        </w:tc>
        <w:tc>
          <w:tcPr>
            <w:tcW w:w="4320" w:type="dxa"/>
            <w:vAlign w:val="center"/>
          </w:tcPr>
          <w:p w14:paraId="42365E06" w14:textId="5F02707D" w:rsidR="008E53FA" w:rsidRPr="003B733B" w:rsidRDefault="00000000" w:rsidP="005872D9">
            <w:pPr>
              <w:spacing w:before="120" w:after="60" w:line="360" w:lineRule="auto"/>
              <w:jc w:val="center"/>
              <w:rPr>
                <w:highlight w:val="yellow"/>
              </w:rPr>
            </w:pPr>
            <w:r w:rsidRPr="003B733B">
              <w:rPr>
                <w:highlight w:val="yellow"/>
              </w:rPr>
              <w:t>1,031 MMBtu</w:t>
            </w:r>
          </w:p>
        </w:tc>
        <w:tc>
          <w:tcPr>
            <w:tcW w:w="1440" w:type="dxa"/>
            <w:vAlign w:val="center"/>
          </w:tcPr>
          <w:p w14:paraId="3AC1F408" w14:textId="77777777" w:rsidR="008E53FA" w:rsidRPr="003B733B" w:rsidRDefault="00000000" w:rsidP="005872D9">
            <w:pPr>
              <w:spacing w:before="120" w:after="60" w:line="360" w:lineRule="auto"/>
              <w:jc w:val="center"/>
              <w:rPr>
                <w:highlight w:val="yellow"/>
              </w:rPr>
            </w:pPr>
            <w:r w:rsidRPr="003B733B">
              <w:rPr>
                <w:highlight w:val="yellow"/>
              </w:rPr>
              <w:t>$12,400</w:t>
            </w:r>
          </w:p>
        </w:tc>
      </w:tr>
      <w:tr w:rsidR="008E53FA" w14:paraId="26E27324" w14:textId="77777777" w:rsidTr="00671126">
        <w:trPr>
          <w:jc w:val="center"/>
        </w:trPr>
        <w:tc>
          <w:tcPr>
            <w:tcW w:w="1440"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4320" w:type="dxa"/>
            <w:vAlign w:val="center"/>
          </w:tcPr>
          <w:p w14:paraId="3288379E" w14:textId="77777777" w:rsidR="008E53FA" w:rsidRPr="003B733B" w:rsidRDefault="00000000" w:rsidP="005872D9">
            <w:pPr>
              <w:spacing w:before="120" w:after="60" w:line="360" w:lineRule="auto"/>
              <w:jc w:val="center"/>
              <w:rPr>
                <w:b/>
                <w:highlight w:val="yellow"/>
              </w:rPr>
            </w:pPr>
            <w:r w:rsidRPr="003B733B">
              <w:rPr>
                <w:b/>
                <w:highlight w:val="yellow"/>
              </w:rPr>
              <w:t>87,793 MMBtu</w:t>
            </w:r>
          </w:p>
        </w:tc>
        <w:tc>
          <w:tcPr>
            <w:tcW w:w="1440" w:type="dxa"/>
            <w:vAlign w:val="center"/>
          </w:tcPr>
          <w:p w14:paraId="2ECA6DC9" w14:textId="77777777" w:rsidR="008E53FA" w:rsidRPr="003B733B" w:rsidRDefault="00000000" w:rsidP="005872D9">
            <w:pPr>
              <w:spacing w:before="120" w:after="60" w:line="360" w:lineRule="auto"/>
              <w:jc w:val="center"/>
              <w:rPr>
                <w:b/>
                <w:highlight w:val="yellow"/>
              </w:rPr>
            </w:pPr>
            <w:r w:rsidRPr="003B733B">
              <w:rPr>
                <w:b/>
                <w:highlight w:val="yellow"/>
              </w:rPr>
              <w:t>$529,588</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1A376893" w:rsidR="008E53FA" w:rsidRPr="00176BA5" w:rsidRDefault="00000000">
      <w:pPr>
        <w:numPr>
          <w:ilvl w:val="1"/>
          <w:numId w:val="2"/>
        </w:numPr>
        <w:pBdr>
          <w:top w:val="nil"/>
          <w:left w:val="nil"/>
          <w:bottom w:val="nil"/>
          <w:right w:val="nil"/>
          <w:between w:val="nil"/>
        </w:pBdr>
        <w:spacing w:line="360" w:lineRule="auto"/>
        <w:jc w:val="both"/>
        <w:rPr>
          <w:color w:val="000000"/>
          <w:highlight w:val="yellow"/>
        </w:rPr>
      </w:pPr>
      <w:r w:rsidRPr="00176BA5">
        <w:rPr>
          <w:b/>
          <w:color w:val="000000"/>
          <w:highlight w:val="yellow"/>
        </w:rPr>
        <w:t xml:space="preserve">Average Electricity Rate </w:t>
      </w:r>
      <w:r w:rsidRPr="00176BA5">
        <w:rPr>
          <w:b/>
          <w:color w:val="000000"/>
          <w:highlight w:val="yellow"/>
        </w:rPr>
        <w:tab/>
      </w:r>
      <w:r w:rsidR="007E1FD5" w:rsidRPr="00176BA5">
        <w:rPr>
          <w:b/>
          <w:color w:val="000000"/>
          <w:highlight w:val="yellow"/>
        </w:rPr>
        <w:tab/>
      </w:r>
      <w:r w:rsidRPr="00176BA5">
        <w:rPr>
          <w:highlight w:val="yellow"/>
        </w:rPr>
        <w:t>$0.050</w:t>
      </w:r>
      <w:r w:rsidRPr="00176BA5">
        <w:rPr>
          <w:color w:val="000000"/>
          <w:highlight w:val="yellow"/>
        </w:rPr>
        <w:t xml:space="preserve">/kWh    </w:t>
      </w:r>
    </w:p>
    <w:p w14:paraId="4BFB6609" w14:textId="55D652E8" w:rsidR="008E53FA" w:rsidRPr="00176BA5" w:rsidRDefault="00000000">
      <w:pPr>
        <w:numPr>
          <w:ilvl w:val="1"/>
          <w:numId w:val="2"/>
        </w:numPr>
        <w:pBdr>
          <w:top w:val="nil"/>
          <w:left w:val="nil"/>
          <w:bottom w:val="nil"/>
          <w:right w:val="nil"/>
          <w:between w:val="nil"/>
        </w:pBdr>
        <w:spacing w:line="360" w:lineRule="auto"/>
        <w:jc w:val="both"/>
        <w:rPr>
          <w:color w:val="000000"/>
          <w:highlight w:val="yellow"/>
        </w:rPr>
      </w:pPr>
      <w:r w:rsidRPr="00176BA5">
        <w:rPr>
          <w:b/>
          <w:color w:val="000000"/>
          <w:highlight w:val="yellow"/>
        </w:rPr>
        <w:t>Average Demand Rate</w:t>
      </w:r>
      <w:r w:rsidRPr="00176BA5">
        <w:rPr>
          <w:b/>
          <w:color w:val="000000"/>
          <w:highlight w:val="yellow"/>
        </w:rPr>
        <w:tab/>
      </w:r>
      <w:r w:rsidR="007E1FD5" w:rsidRPr="00176BA5">
        <w:rPr>
          <w:b/>
          <w:color w:val="000000"/>
          <w:highlight w:val="yellow"/>
        </w:rPr>
        <w:tab/>
      </w:r>
      <w:r w:rsidRPr="00176BA5">
        <w:rPr>
          <w:highlight w:val="yellow"/>
        </w:rPr>
        <w:t>$5.45</w:t>
      </w:r>
      <w:r w:rsidRPr="00176BA5">
        <w:rPr>
          <w:color w:val="000000"/>
          <w:highlight w:val="yellow"/>
        </w:rPr>
        <w:t>/kW</w:t>
      </w:r>
    </w:p>
    <w:p w14:paraId="06864768" w14:textId="7DA8EC99" w:rsidR="008E53FA" w:rsidRDefault="007E1FD5">
      <w:pPr>
        <w:numPr>
          <w:ilvl w:val="0"/>
          <w:numId w:val="2"/>
        </w:numPr>
        <w:pBdr>
          <w:top w:val="nil"/>
          <w:left w:val="nil"/>
          <w:bottom w:val="nil"/>
          <w:right w:val="nil"/>
          <w:between w:val="nil"/>
        </w:pBdr>
        <w:spacing w:line="360" w:lineRule="auto"/>
        <w:ind w:left="1080"/>
        <w:jc w:val="both"/>
        <w:rPr>
          <w:color w:val="000000"/>
        </w:rPr>
      </w:pPr>
      <w:r>
        <w:rPr>
          <w:b/>
          <w:color w:val="000000"/>
        </w:rPr>
        <w:t>Natural Gas</w:t>
      </w:r>
    </w:p>
    <w:p w14:paraId="686E15FA" w14:textId="671CC59F" w:rsidR="008E53FA" w:rsidRPr="00176BA5" w:rsidRDefault="00000000">
      <w:pPr>
        <w:numPr>
          <w:ilvl w:val="1"/>
          <w:numId w:val="2"/>
        </w:numPr>
        <w:pBdr>
          <w:top w:val="nil"/>
          <w:left w:val="nil"/>
          <w:bottom w:val="nil"/>
          <w:right w:val="nil"/>
          <w:between w:val="nil"/>
        </w:pBdr>
        <w:spacing w:line="360" w:lineRule="auto"/>
        <w:jc w:val="both"/>
        <w:rPr>
          <w:color w:val="000000"/>
          <w:highlight w:val="yellow"/>
        </w:rPr>
      </w:pPr>
      <w:r w:rsidRPr="00176BA5">
        <w:rPr>
          <w:b/>
          <w:color w:val="000000"/>
          <w:highlight w:val="yellow"/>
        </w:rPr>
        <w:t xml:space="preserve">Average </w:t>
      </w:r>
      <w:r w:rsidR="007E1FD5" w:rsidRPr="00176BA5">
        <w:rPr>
          <w:b/>
          <w:color w:val="000000"/>
          <w:highlight w:val="yellow"/>
        </w:rPr>
        <w:t xml:space="preserve">Natural Gas </w:t>
      </w:r>
      <w:r w:rsidRPr="00176BA5">
        <w:rPr>
          <w:b/>
          <w:color w:val="000000"/>
          <w:highlight w:val="yellow"/>
        </w:rPr>
        <w:t xml:space="preserve">Rate </w:t>
      </w:r>
      <w:r w:rsidRPr="00176BA5">
        <w:rPr>
          <w:b/>
          <w:color w:val="000000"/>
          <w:highlight w:val="yellow"/>
        </w:rPr>
        <w:tab/>
      </w:r>
      <w:r w:rsidR="007E1FD5" w:rsidRPr="00176BA5">
        <w:rPr>
          <w:b/>
          <w:color w:val="000000"/>
          <w:highlight w:val="yellow"/>
        </w:rPr>
        <w:tab/>
      </w:r>
      <w:r w:rsidRPr="00176BA5">
        <w:rPr>
          <w:color w:val="000000"/>
          <w:highlight w:val="yellow"/>
        </w:rPr>
        <w:t>$12.03/MMBtu</w:t>
      </w:r>
    </w:p>
    <w:p w14:paraId="624E16AC" w14:textId="77777777" w:rsidR="008E53FA" w:rsidRDefault="00000000">
      <w:pPr>
        <w:spacing w:line="360" w:lineRule="auto"/>
        <w:ind w:firstLine="720"/>
        <w:jc w:val="both"/>
      </w:pPr>
      <w:r>
        <w:t xml:space="preserve">Energy bills for twelve-months are tabulated at the end of this report, followed by graphical representations of the energy usage and cost. </w:t>
      </w:r>
    </w:p>
    <w:p w14:paraId="68C8B22D" w14:textId="47F5F9B8" w:rsidR="008E53FA" w:rsidRDefault="00000000">
      <w:pPr>
        <w:spacing w:line="360" w:lineRule="auto"/>
        <w:ind w:firstLine="720"/>
        <w:jc w:val="both"/>
        <w:rPr>
          <w:color w:val="000000"/>
        </w:rPr>
      </w:pPr>
      <w:r>
        <w:rPr>
          <w:color w:val="000000"/>
        </w:rPr>
        <w:t xml:space="preserve">A summary of assessment recommendations (ARs)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w:t>
      </w:r>
      <w:r w:rsidR="00675FE4">
        <w:rPr>
          <w:b/>
          <w:u w:val="single"/>
        </w:rPr>
        <w:t>AR</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w:t>
      </w:r>
      <w:r w:rsidR="00675FE4">
        <w:rPr>
          <w:b/>
          <w:u w:val="single"/>
        </w:rPr>
        <w:t>AR</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{PB}</w:t>
      </w:r>
      <w:r>
        <w:rPr>
          <w:color w:val="000000"/>
        </w:rPr>
        <w:t xml:space="preserve">. This would save approximately </w:t>
      </w:r>
      <w:r w:rsidR="00444E27">
        <w:rPr>
          <w:b/>
          <w:u w:val="single"/>
        </w:rPr>
        <w:t>${</w:t>
      </w:r>
      <w:r w:rsidR="00AF1614">
        <w:rPr>
          <w:b/>
          <w:u w:val="single"/>
        </w:rPr>
        <w:t>AR</w:t>
      </w:r>
      <w:r w:rsidR="00444E27">
        <w:rPr>
          <w:b/>
          <w:u w:val="single"/>
        </w:rPr>
        <w:t>MMBtu}</w:t>
      </w:r>
      <w:r>
        <w:rPr>
          <w:b/>
          <w:u w:val="single"/>
        </w:rPr>
        <w:t xml:space="preserve"> MMBtu</w:t>
      </w:r>
      <w:r>
        <w:rPr>
          <w:b/>
          <w:color w:val="000000"/>
          <w:u w:val="single"/>
        </w:rPr>
        <w:t xml:space="preserve">/yr </w:t>
      </w:r>
      <w:r>
        <w:rPr>
          <w:color w:val="000000"/>
        </w:rPr>
        <w:t xml:space="preserve">or </w:t>
      </w:r>
      <w:r w:rsidR="00444E27">
        <w:rPr>
          <w:b/>
          <w:u w:val="single"/>
        </w:rPr>
        <w:t>${CO2}</w:t>
      </w:r>
      <w:r>
        <w:rPr>
          <w:b/>
          <w:color w:val="000000"/>
          <w:u w:val="single"/>
        </w:rPr>
        <w:t xml:space="preserve"> tons CO</w:t>
      </w:r>
      <w:r>
        <w:rPr>
          <w:b/>
          <w:color w:val="000000"/>
          <w:u w:val="single"/>
          <w:vertAlign w:val="subscript"/>
        </w:rPr>
        <w:t>2</w:t>
      </w:r>
      <w:r>
        <w:rPr>
          <w:b/>
          <w:color w:val="000000"/>
          <w:u w:val="single"/>
        </w:rPr>
        <w:t>/yr</w:t>
      </w:r>
      <w:r>
        <w:rPr>
          <w:color w:val="000000"/>
        </w:rPr>
        <w:t>.</w:t>
      </w:r>
    </w:p>
    <w:p w14:paraId="7668658D" w14:textId="77777777"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MEASUR Tool where 1.0 MMBtu of Natural Gas = 53 kg CO</w:t>
      </w:r>
      <w:r>
        <w:rPr>
          <w:vertAlign w:val="subscript"/>
        </w:rPr>
        <w:t>2</w:t>
      </w:r>
      <w:r>
        <w:t xml:space="preserve"> and 1.0 kWh = 0.22 kg CO</w:t>
      </w:r>
      <w:r>
        <w:rPr>
          <w:vertAlign w:val="subscript"/>
        </w:rPr>
        <w:t>2</w:t>
      </w:r>
      <w:r>
        <w:t>.</w:t>
      </w:r>
    </w:p>
    <w:p w14:paraId="1E0CC012" w14:textId="77777777" w:rsidR="008E53FA" w:rsidRDefault="008E53FA">
      <w:pPr>
        <w:spacing w:line="360" w:lineRule="auto"/>
        <w:ind w:firstLine="720"/>
        <w:jc w:val="both"/>
        <w:rPr>
          <w:color w:val="000000"/>
        </w:rPr>
      </w:pP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lastRenderedPageBreak/>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0AB67DE8" w:rsidR="008E53FA" w:rsidRDefault="00000000" w:rsidP="00822026">
            <w:pPr>
              <w:spacing w:before="120" w:line="360" w:lineRule="auto"/>
              <w:jc w:val="center"/>
              <w:rPr>
                <w:b/>
              </w:rPr>
            </w:pPr>
            <w:r>
              <w:rPr>
                <w:b/>
              </w:rPr>
              <w:t>$</w:t>
            </w:r>
            <w:r w:rsidR="001439E2">
              <w:rPr>
                <w:b/>
              </w:rPr>
              <w:t>{</w:t>
            </w:r>
            <w:r w:rsidR="00675FE4">
              <w:rPr>
                <w:b/>
              </w:rPr>
              <w:t>AR</w:t>
            </w:r>
            <w:r w:rsidR="001439E2">
              <w:rPr>
                <w:b/>
              </w:rPr>
              <w:t>ACS}</w:t>
            </w:r>
          </w:p>
        </w:tc>
        <w:tc>
          <w:tcPr>
            <w:tcW w:w="3060" w:type="dxa"/>
            <w:vAlign w:val="center"/>
          </w:tcPr>
          <w:p w14:paraId="5817A8F0" w14:textId="0DDADC47" w:rsidR="008E53FA" w:rsidRDefault="00000000" w:rsidP="00822026">
            <w:pPr>
              <w:spacing w:before="120" w:line="360" w:lineRule="auto"/>
              <w:jc w:val="center"/>
              <w:rPr>
                <w:b/>
              </w:rPr>
            </w:pPr>
            <w:r>
              <w:rPr>
                <w:b/>
              </w:rPr>
              <w:t>$</w:t>
            </w:r>
            <w:r w:rsidR="001439E2">
              <w:rPr>
                <w:b/>
              </w:rPr>
              <w:t>{</w:t>
            </w:r>
            <w:r w:rsidR="00675FE4">
              <w:rPr>
                <w:b/>
              </w:rPr>
              <w:t>AR</w:t>
            </w:r>
            <w:r w:rsidR="001439E2">
              <w:rPr>
                <w:b/>
              </w:rPr>
              <w:t>IC}</w:t>
            </w:r>
          </w:p>
        </w:tc>
        <w:tc>
          <w:tcPr>
            <w:tcW w:w="2813" w:type="dxa"/>
            <w:vAlign w:val="center"/>
          </w:tcPr>
          <w:p w14:paraId="1EB8E565" w14:textId="5B2109F9" w:rsidR="008E53FA" w:rsidRDefault="00000000" w:rsidP="00822026">
            <w:pPr>
              <w:spacing w:before="120" w:line="360" w:lineRule="auto"/>
              <w:jc w:val="center"/>
              <w:rPr>
                <w:b/>
              </w:rPr>
            </w:pPr>
            <w:r>
              <w:rPr>
                <w:b/>
              </w:rPr>
              <w:t xml:space="preserve"> </w:t>
            </w:r>
            <w:r w:rsidR="001439E2">
              <w:rPr>
                <w:b/>
              </w:rPr>
              <w:t>${PB}</w:t>
            </w:r>
          </w:p>
        </w:tc>
      </w:tr>
    </w:tbl>
    <w:p w14:paraId="133ED6A1" w14:textId="77777777" w:rsidR="008E53FA" w:rsidRDefault="00000000">
      <w:pPr>
        <w:pBdr>
          <w:top w:val="nil"/>
          <w:left w:val="nil"/>
          <w:bottom w:val="nil"/>
          <w:right w:val="nil"/>
          <w:between w:val="nil"/>
        </w:pBdr>
        <w:spacing w:before="24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77777777" w:rsidR="008E53FA" w:rsidRDefault="00000000">
      <w:pPr>
        <w:spacing w:line="360" w:lineRule="auto"/>
        <w:rPr>
          <w:b/>
        </w:rPr>
      </w:pPr>
      <w:r>
        <w:rPr>
          <w:b/>
        </w:rPr>
        <w:lastRenderedPageBreak/>
        <w:t xml:space="preserve">Assessment Recommendations (ARs) </w:t>
      </w:r>
      <w:r>
        <w:rPr>
          <w:b/>
        </w:rPr>
        <w:tab/>
      </w:r>
    </w:p>
    <w:p w14:paraId="75D67199" w14:textId="1F389DEC" w:rsidR="008E53FA" w:rsidRDefault="00000000">
      <w:pPr>
        <w:spacing w:after="120" w:line="360" w:lineRule="auto"/>
        <w:ind w:firstLine="720"/>
        <w:jc w:val="both"/>
      </w:pPr>
      <w:bookmarkStart w:id="10" w:name="_2et92p0" w:colFirst="0" w:colLast="0"/>
      <w:bookmarkEnd w:id="10"/>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w:t>
      </w:r>
      <w:r w:rsidR="006B4E00">
        <w:rPr>
          <w:b/>
          <w:u w:val="single"/>
        </w:rPr>
        <w:t>AR</w:t>
      </w:r>
      <w:r w:rsidR="00D42698">
        <w:rPr>
          <w:b/>
          <w:u w:val="single"/>
        </w:rPr>
        <w:t>ACS}</w:t>
      </w:r>
      <w:r>
        <w:t xml:space="preserve"> are given in Table</w:t>
      </w:r>
      <w:r>
        <w:rPr>
          <w:b/>
        </w:rPr>
        <w:t xml:space="preserve"> </w:t>
      </w:r>
      <w:r>
        <w:t xml:space="preserve">1. </w:t>
      </w:r>
      <w:r w:rsidR="00CB573A" w:rsidRPr="00CB573A">
        <w:t>&lt;</w:t>
      </w:r>
      <w:r w:rsidR="00CB573A">
        <w:t>AAR</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${AARACS}</w:t>
      </w:r>
      <w:r>
        <w:t xml:space="preserve">, is given in Table </w:t>
      </w:r>
      <w:proofErr w:type="gramStart"/>
      <w:r>
        <w:t>2.</w:t>
      </w:r>
      <w:r w:rsidR="00CB573A">
        <w:t>&lt;</w:t>
      </w:r>
      <w:proofErr w:type="gramEnd"/>
      <w:r w:rsidR="00CB573A">
        <w:t>/AAR&gt;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F08A0">
        <w:trPr>
          <w:jc w:val="center"/>
        </w:trPr>
        <w:tc>
          <w:tcPr>
            <w:tcW w:w="1094" w:type="dxa"/>
            <w:tcBorders>
              <w:top w:val="single" w:sz="4" w:space="0" w:color="000000"/>
              <w:left w:val="single" w:sz="4" w:space="0" w:color="000000"/>
              <w:bottom w:val="nil"/>
              <w:right w:val="single" w:sz="4" w:space="0" w:color="000000"/>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4" w:space="0" w:color="000000"/>
              <w:left w:val="nil"/>
              <w:bottom w:val="nil"/>
              <w:right w:val="single" w:sz="4" w:space="0" w:color="000000"/>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4" w:space="0" w:color="000000"/>
              <w:left w:val="nil"/>
              <w:bottom w:val="single" w:sz="4" w:space="0" w:color="000000"/>
              <w:right w:val="single" w:sz="4" w:space="0" w:color="000000"/>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4" w:space="0" w:color="000000"/>
              <w:left w:val="nil"/>
              <w:bottom w:val="nil"/>
              <w:right w:val="single" w:sz="4" w:space="0" w:color="000000"/>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4" w:space="0" w:color="000000"/>
              <w:left w:val="nil"/>
              <w:bottom w:val="nil"/>
              <w:right w:val="single" w:sz="4" w:space="0" w:color="000000"/>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4" w:space="0" w:color="000000"/>
              <w:left w:val="nil"/>
              <w:bottom w:val="nil"/>
              <w:right w:val="single" w:sz="4" w:space="0" w:color="000000"/>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(yrs)</w:t>
            </w:r>
          </w:p>
        </w:tc>
      </w:tr>
      <w:tr w:rsidR="00182AB1" w:rsidRPr="00F907E5" w14:paraId="7201B3C8"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9DDF2"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6B46FD2"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3329C23"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79CC42F"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241EEDE8"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5199A4E9"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E58715D" w14:textId="77777777" w:rsidR="00182AB1" w:rsidRDefault="00182AB1" w:rsidP="002552C9">
            <w:pPr>
              <w:spacing w:line="276" w:lineRule="auto"/>
              <w:jc w:val="center"/>
              <w:rPr>
                <w:b/>
                <w:color w:val="000000"/>
              </w:rPr>
            </w:pPr>
          </w:p>
        </w:tc>
      </w:tr>
      <w:tr w:rsidR="00182AB1" w:rsidRPr="00F907E5" w14:paraId="0D4C4377"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50B38"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075C298E"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75B2E7A0"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6B6CEA6C"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4C6A1078"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1C06A057"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4541EDCA" w14:textId="77777777" w:rsidR="00182AB1" w:rsidRDefault="00182AB1" w:rsidP="002552C9">
            <w:pPr>
              <w:spacing w:line="276" w:lineRule="auto"/>
              <w:jc w:val="center"/>
              <w:rPr>
                <w:b/>
                <w:color w:val="000000"/>
              </w:rPr>
            </w:pPr>
          </w:p>
        </w:tc>
      </w:tr>
      <w:tr w:rsidR="00182AB1" w:rsidRPr="00F907E5" w14:paraId="78B5D913"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C4763"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559B83F2"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A21B2BB"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9D28548"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6C4FCA5C"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C1315E5"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133BD061" w14:textId="77777777" w:rsidR="00182AB1" w:rsidRDefault="00182AB1" w:rsidP="002552C9">
            <w:pPr>
              <w:spacing w:line="276" w:lineRule="auto"/>
              <w:jc w:val="center"/>
              <w:rPr>
                <w:b/>
                <w:color w:val="000000"/>
              </w:rPr>
            </w:pPr>
          </w:p>
        </w:tc>
      </w:tr>
      <w:tr w:rsidR="00182AB1" w:rsidRPr="00F907E5" w14:paraId="459A7103"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60320"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B12C4C8"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A14048C"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4CFF4B2C"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8F3A86E"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6916ECF"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454D5CB" w14:textId="77777777" w:rsidR="00182AB1" w:rsidRDefault="00182AB1" w:rsidP="002552C9">
            <w:pPr>
              <w:spacing w:line="276" w:lineRule="auto"/>
              <w:jc w:val="center"/>
              <w:rPr>
                <w:b/>
                <w:color w:val="000000"/>
              </w:rPr>
            </w:pPr>
          </w:p>
        </w:tc>
      </w:tr>
      <w:tr w:rsidR="00182AB1" w:rsidRPr="00F907E5" w14:paraId="7517CA21"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7CB54A"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184395DA"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73D887FC"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54E5CCCD"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EEEB0DD"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7603C056"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8F689F9" w14:textId="77777777" w:rsidR="00182AB1" w:rsidRDefault="00182AB1" w:rsidP="002552C9">
            <w:pPr>
              <w:spacing w:line="276" w:lineRule="auto"/>
              <w:jc w:val="center"/>
              <w:rPr>
                <w:b/>
                <w:color w:val="000000"/>
              </w:rPr>
            </w:pPr>
          </w:p>
        </w:tc>
      </w:tr>
      <w:tr w:rsidR="00182AB1" w:rsidRPr="00F907E5" w14:paraId="7A1BAF41"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9542F2"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A35F549"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330FD447"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14F6AB5"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5EBD5D18"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21A95C88"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794F812E" w14:textId="77777777" w:rsidR="00182AB1" w:rsidRDefault="00182AB1" w:rsidP="002552C9">
            <w:pPr>
              <w:spacing w:line="276" w:lineRule="auto"/>
              <w:jc w:val="center"/>
              <w:rPr>
                <w:b/>
                <w:color w:val="000000"/>
              </w:rPr>
            </w:pPr>
          </w:p>
        </w:tc>
      </w:tr>
      <w:tr w:rsidR="00182AB1" w:rsidRPr="00F907E5" w14:paraId="451A7C8C"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A4C03"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11A2D41A"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2EAFA816"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23D02824"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3A09FE2"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4225A6C"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74F3B959" w14:textId="77777777" w:rsidR="00182AB1" w:rsidRDefault="00182AB1" w:rsidP="002552C9">
            <w:pPr>
              <w:spacing w:line="276" w:lineRule="auto"/>
              <w:jc w:val="center"/>
              <w:rPr>
                <w:b/>
                <w:color w:val="000000"/>
              </w:rPr>
            </w:pPr>
          </w:p>
        </w:tc>
      </w:tr>
      <w:tr w:rsidR="00C81640" w:rsidRPr="00F907E5" w14:paraId="4DD069F2"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747B5" w14:textId="77777777" w:rsidR="00C81640" w:rsidRPr="00F907E5" w:rsidRDefault="00C81640"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5A6BC47" w14:textId="77777777" w:rsidR="00C81640" w:rsidRPr="00F907E5" w:rsidRDefault="00C81640"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891BB3F" w14:textId="77777777" w:rsidR="00C81640" w:rsidRPr="00F907E5" w:rsidRDefault="00C81640"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69C9365A" w14:textId="77777777" w:rsidR="00C81640" w:rsidRPr="00F907E5" w:rsidRDefault="00C81640"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67370C0F" w14:textId="77777777" w:rsidR="00C81640" w:rsidRPr="00F907E5" w:rsidRDefault="00C81640"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5D694D5" w14:textId="77777777" w:rsidR="00C81640" w:rsidRPr="00F907E5" w:rsidRDefault="00C81640"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5418931C" w14:textId="77777777" w:rsidR="00C81640" w:rsidRDefault="00C81640" w:rsidP="002552C9">
            <w:pPr>
              <w:spacing w:line="276" w:lineRule="auto"/>
              <w:jc w:val="center"/>
              <w:rPr>
                <w:b/>
                <w:color w:val="000000"/>
              </w:rPr>
            </w:pPr>
          </w:p>
        </w:tc>
      </w:tr>
      <w:tr w:rsidR="00182AB1" w:rsidRPr="00F907E5" w14:paraId="26CA5B1F"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D0A57"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77525C15"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2DA37F7A"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745E29BC"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5B73F6E6"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0AD3BB16"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77BCF32F" w14:textId="77777777" w:rsidR="00182AB1" w:rsidRDefault="00182AB1" w:rsidP="002552C9">
            <w:pPr>
              <w:spacing w:line="276" w:lineRule="auto"/>
              <w:jc w:val="center"/>
              <w:rPr>
                <w:b/>
                <w:color w:val="000000"/>
              </w:rPr>
            </w:pPr>
          </w:p>
        </w:tc>
      </w:tr>
      <w:tr w:rsidR="00182AB1" w:rsidRPr="00F907E5" w14:paraId="5DB39D58"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BFBBB"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7724F18C"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F538609"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224A02FA"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C610664"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013EEE71"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664E1CCC" w14:textId="77777777" w:rsidR="00182AB1" w:rsidRDefault="00182AB1" w:rsidP="002552C9">
            <w:pPr>
              <w:spacing w:line="276" w:lineRule="auto"/>
              <w:jc w:val="center"/>
              <w:rPr>
                <w:b/>
                <w:color w:val="000000"/>
              </w:rPr>
            </w:pPr>
          </w:p>
        </w:tc>
      </w:tr>
      <w:tr w:rsidR="00182AB1" w:rsidRPr="00F907E5" w14:paraId="04F509BD"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640665"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0D564090"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0F78F22"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743AD561"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1018D5C3"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23CD667E"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19E1C2A6" w14:textId="77777777" w:rsidR="00182AB1" w:rsidRDefault="00182AB1" w:rsidP="002552C9">
            <w:pPr>
              <w:spacing w:line="276" w:lineRule="auto"/>
              <w:jc w:val="center"/>
              <w:rPr>
                <w:b/>
                <w:color w:val="000000"/>
              </w:rPr>
            </w:pPr>
          </w:p>
        </w:tc>
      </w:tr>
      <w:tr w:rsidR="00182AB1" w:rsidRPr="00F907E5" w14:paraId="60CF42E1"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17CD0"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D7E020A"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1621289B"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111F763D"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F07B0E9"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651AE808"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544471D1" w14:textId="77777777" w:rsidR="00182AB1" w:rsidRDefault="00182AB1" w:rsidP="002552C9">
            <w:pPr>
              <w:spacing w:line="276" w:lineRule="auto"/>
              <w:jc w:val="center"/>
              <w:rPr>
                <w:b/>
                <w:color w:val="000000"/>
              </w:rPr>
            </w:pPr>
          </w:p>
        </w:tc>
      </w:tr>
      <w:tr w:rsidR="00182AB1" w:rsidRPr="00F907E5" w14:paraId="3B81246B"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72B41"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18E32765"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D6B0BCE"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6EB0CDED"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FD8F31D"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10F35650"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6242E612" w14:textId="77777777" w:rsidR="00182AB1" w:rsidRDefault="00182AB1" w:rsidP="002552C9">
            <w:pPr>
              <w:spacing w:line="276" w:lineRule="auto"/>
              <w:jc w:val="center"/>
              <w:rPr>
                <w:b/>
                <w:color w:val="000000"/>
              </w:rPr>
            </w:pPr>
          </w:p>
        </w:tc>
      </w:tr>
      <w:tr w:rsidR="00182AB1" w:rsidRPr="00F907E5" w14:paraId="13D0463E"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CCCA5"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2533B939"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C558D08"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9105722"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52EB640E"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2B6A4979"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27917F60" w14:textId="77777777" w:rsidR="00182AB1" w:rsidRDefault="00182AB1" w:rsidP="002552C9">
            <w:pPr>
              <w:spacing w:line="276" w:lineRule="auto"/>
              <w:jc w:val="center"/>
              <w:rPr>
                <w:b/>
                <w:color w:val="000000"/>
              </w:rPr>
            </w:pPr>
          </w:p>
        </w:tc>
      </w:tr>
      <w:tr w:rsidR="00182AB1" w:rsidRPr="00F907E5" w14:paraId="5DF3A565"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83DA5"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0FD1B3DE"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7AEE05B7"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185E34EB"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120E360"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15BFC912"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7991804B" w14:textId="77777777" w:rsidR="00182AB1" w:rsidRDefault="00182AB1" w:rsidP="002552C9">
            <w:pPr>
              <w:spacing w:line="276" w:lineRule="auto"/>
              <w:jc w:val="center"/>
              <w:rPr>
                <w:b/>
                <w:color w:val="000000"/>
              </w:rPr>
            </w:pPr>
          </w:p>
        </w:tc>
      </w:tr>
      <w:tr w:rsidR="003B5EF5" w:rsidRPr="00F907E5" w14:paraId="198DEE91" w14:textId="77777777" w:rsidTr="00CF08A0">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FF44F" w14:textId="77777777" w:rsidR="008E53FA" w:rsidRPr="00F907E5" w:rsidRDefault="00000000" w:rsidP="002552C9">
            <w:pPr>
              <w:spacing w:line="276" w:lineRule="auto"/>
              <w:jc w:val="center"/>
              <w:rPr>
                <w:b/>
                <w:color w:val="000000"/>
              </w:rPr>
            </w:pPr>
            <w:r w:rsidRPr="00F907E5">
              <w:rPr>
                <w:b/>
                <w:color w:val="000000"/>
              </w:rPr>
              <w:t>Total</w:t>
            </w: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2FBC37D8" w14:textId="77777777" w:rsidR="008E53FA" w:rsidRPr="00F907E5" w:rsidRDefault="00000000" w:rsidP="002552C9">
            <w:pPr>
              <w:spacing w:line="276" w:lineRule="auto"/>
              <w:jc w:val="center"/>
              <w:rPr>
                <w:b/>
                <w:color w:val="000000"/>
              </w:rPr>
            </w:pPr>
            <w:r w:rsidRPr="00F907E5">
              <w:rPr>
                <w:b/>
                <w:color w:val="000000"/>
              </w:rPr>
              <w:t> </w:t>
            </w:r>
          </w:p>
        </w:tc>
        <w:tc>
          <w:tcPr>
            <w:tcW w:w="1465" w:type="dxa"/>
            <w:tcBorders>
              <w:top w:val="nil"/>
              <w:left w:val="nil"/>
              <w:bottom w:val="single" w:sz="4" w:space="0" w:color="000000"/>
              <w:right w:val="single" w:sz="4" w:space="0" w:color="000000"/>
            </w:tcBorders>
            <w:shd w:val="clear" w:color="auto" w:fill="auto"/>
            <w:vAlign w:val="center"/>
          </w:tcPr>
          <w:p w14:paraId="62B71556" w14:textId="77777777" w:rsidR="008E53FA" w:rsidRPr="00F907E5" w:rsidRDefault="00000000" w:rsidP="002552C9">
            <w:pPr>
              <w:spacing w:line="276" w:lineRule="auto"/>
              <w:jc w:val="center"/>
              <w:rPr>
                <w:b/>
                <w:color w:val="000000"/>
              </w:rPr>
            </w:pPr>
            <w:r w:rsidRPr="00F907E5">
              <w:rPr>
                <w:b/>
                <w:color w:val="000000"/>
              </w:rPr>
              <w:t> </w:t>
            </w: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24BA631A" w14:textId="30737387" w:rsidR="008E53FA" w:rsidRPr="00F907E5" w:rsidRDefault="00B37F7E" w:rsidP="00A1042F">
            <w:pPr>
              <w:spacing w:line="276" w:lineRule="auto"/>
              <w:jc w:val="center"/>
              <w:rPr>
                <w:b/>
                <w:color w:val="000000"/>
              </w:rPr>
            </w:pPr>
            <w:r w:rsidRPr="00F907E5">
              <w:rPr>
                <w:b/>
                <w:color w:val="000000"/>
              </w:rPr>
              <w:t>${ARMMBtu} MMBtu</w:t>
            </w: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1D78B4A3" w14:textId="3A464AFC" w:rsidR="008E53FA" w:rsidRPr="00F907E5" w:rsidRDefault="004A07DA" w:rsidP="00A1042F">
            <w:pPr>
              <w:spacing w:line="276" w:lineRule="auto"/>
              <w:jc w:val="right"/>
              <w:rPr>
                <w:b/>
                <w:color w:val="000000"/>
              </w:rPr>
            </w:pPr>
            <w:r w:rsidRPr="00F907E5">
              <w:rPr>
                <w:b/>
                <w:color w:val="000000"/>
              </w:rPr>
              <w:t>${ARACS}</w:t>
            </w: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AB6A30A" w14:textId="0EF5D44A" w:rsidR="008E53FA" w:rsidRPr="00F907E5" w:rsidRDefault="00000000" w:rsidP="00A1042F">
            <w:pPr>
              <w:spacing w:line="276" w:lineRule="auto"/>
              <w:jc w:val="right"/>
              <w:rPr>
                <w:b/>
                <w:color w:val="000000"/>
              </w:rPr>
            </w:pPr>
            <w:r w:rsidRPr="00F907E5">
              <w:rPr>
                <w:b/>
                <w:color w:val="000000"/>
              </w:rPr>
              <w:t>$</w:t>
            </w:r>
            <w:r w:rsidR="004A07DA" w:rsidRPr="00F907E5">
              <w:rPr>
                <w:b/>
                <w:color w:val="000000"/>
              </w:rPr>
              <w:t>{ARIC}</w:t>
            </w: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B997799" w14:textId="723E2347" w:rsidR="008E53FA" w:rsidRPr="00F907E5" w:rsidRDefault="004A1E1D" w:rsidP="00A1042F">
            <w:pPr>
              <w:spacing w:line="276" w:lineRule="auto"/>
              <w:jc w:val="right"/>
              <w:rPr>
                <w:b/>
                <w:color w:val="000000"/>
              </w:rPr>
            </w:pPr>
            <w:r>
              <w:rPr>
                <w:b/>
                <w:color w:val="000000"/>
              </w:rPr>
              <w:t>${ARPB}</w:t>
            </w:r>
          </w:p>
        </w:tc>
      </w:tr>
    </w:tbl>
    <w:p w14:paraId="66B3B91A" w14:textId="5A0F2586" w:rsidR="005B302E" w:rsidRDefault="00000000" w:rsidP="00D70F49">
      <w:pPr>
        <w:spacing w:line="360" w:lineRule="auto"/>
        <w:jc w:val="center"/>
        <w:rPr>
          <w:b/>
          <w:color w:val="000000"/>
        </w:rPr>
      </w:pPr>
      <w:bookmarkStart w:id="11" w:name="_Toc145327659"/>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Summary of Assessment Recommendations (ARs).</w:t>
      </w:r>
      <w:bookmarkEnd w:id="11"/>
      <w:r w:rsidR="00D70F49" w:rsidRPr="00D70F49">
        <w:rPr>
          <w:b/>
          <w:color w:val="000000"/>
        </w:rPr>
        <w:t xml:space="preserve"> </w:t>
      </w:r>
      <w:r w:rsidR="00D70F49">
        <w:rPr>
          <w:b/>
          <w:color w:val="000000"/>
        </w:rPr>
        <w:t>&lt;AAR&gt;</w:t>
      </w:r>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6E6DAB">
        <w:trPr>
          <w:jc w:val="center"/>
        </w:trPr>
        <w:tc>
          <w:tcPr>
            <w:tcW w:w="1094" w:type="dxa"/>
            <w:tcBorders>
              <w:top w:val="single" w:sz="4" w:space="0" w:color="000000"/>
              <w:left w:val="single" w:sz="4" w:space="0" w:color="000000"/>
              <w:bottom w:val="nil"/>
              <w:right w:val="single" w:sz="4" w:space="0" w:color="000000"/>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t>ARC No.</w:t>
            </w:r>
          </w:p>
        </w:tc>
        <w:tc>
          <w:tcPr>
            <w:tcW w:w="2650" w:type="dxa"/>
            <w:tcBorders>
              <w:top w:val="single" w:sz="4" w:space="0" w:color="000000"/>
              <w:left w:val="nil"/>
              <w:bottom w:val="nil"/>
              <w:right w:val="single" w:sz="4" w:space="0" w:color="000000"/>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4" w:space="0" w:color="000000"/>
              <w:left w:val="nil"/>
              <w:bottom w:val="single" w:sz="4" w:space="0" w:color="000000"/>
              <w:right w:val="single" w:sz="4" w:space="0" w:color="000000"/>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4" w:space="0" w:color="000000"/>
              <w:left w:val="nil"/>
              <w:bottom w:val="nil"/>
              <w:right w:val="single" w:sz="4" w:space="0" w:color="000000"/>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4" w:space="0" w:color="000000"/>
              <w:left w:val="nil"/>
              <w:bottom w:val="nil"/>
              <w:right w:val="single" w:sz="4" w:space="0" w:color="000000"/>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4" w:space="0" w:color="000000"/>
              <w:left w:val="nil"/>
              <w:bottom w:val="nil"/>
              <w:right w:val="single" w:sz="4" w:space="0" w:color="000000"/>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(yrs)</w:t>
            </w:r>
          </w:p>
        </w:tc>
      </w:tr>
      <w:tr w:rsidR="00182AB1" w:rsidRPr="00F907E5" w14:paraId="4540BBE3"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EF321"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4B201D1"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1BFC9E0C"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4547F425"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46E1BB6"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F2A0104"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4975BF82" w14:textId="77777777" w:rsidR="00182AB1" w:rsidRDefault="00182AB1" w:rsidP="002552C9">
            <w:pPr>
              <w:spacing w:line="276" w:lineRule="auto"/>
              <w:jc w:val="center"/>
              <w:rPr>
                <w:b/>
                <w:color w:val="000000"/>
              </w:rPr>
            </w:pPr>
          </w:p>
        </w:tc>
      </w:tr>
      <w:tr w:rsidR="00182AB1" w:rsidRPr="00F907E5" w14:paraId="3F23F389"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3B597"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4F1A564B"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06D5F6D"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3EF2ACD1"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7EDCAE0E"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730E5102"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746B895" w14:textId="77777777" w:rsidR="00182AB1" w:rsidRDefault="00182AB1" w:rsidP="002552C9">
            <w:pPr>
              <w:spacing w:line="276" w:lineRule="auto"/>
              <w:jc w:val="center"/>
              <w:rPr>
                <w:b/>
                <w:color w:val="000000"/>
              </w:rPr>
            </w:pPr>
          </w:p>
        </w:tc>
      </w:tr>
      <w:tr w:rsidR="00182AB1" w:rsidRPr="00F907E5" w14:paraId="664291EA"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3A968"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466C050"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54ECAC7B"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16A1C859"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578FB3C1"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EEFE082"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1384BC90" w14:textId="77777777" w:rsidR="00182AB1" w:rsidRDefault="00182AB1" w:rsidP="002552C9">
            <w:pPr>
              <w:spacing w:line="276" w:lineRule="auto"/>
              <w:jc w:val="center"/>
              <w:rPr>
                <w:b/>
                <w:color w:val="000000"/>
              </w:rPr>
            </w:pPr>
          </w:p>
        </w:tc>
      </w:tr>
      <w:tr w:rsidR="00182AB1" w:rsidRPr="00F907E5" w14:paraId="4DBC4C76"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02693"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13493AB"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4911DEC9"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4D9CB2CA"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0F83CD32"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E63BA86"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62F78BD5" w14:textId="77777777" w:rsidR="00182AB1" w:rsidRDefault="00182AB1" w:rsidP="002552C9">
            <w:pPr>
              <w:spacing w:line="276" w:lineRule="auto"/>
              <w:jc w:val="center"/>
              <w:rPr>
                <w:b/>
                <w:color w:val="000000"/>
              </w:rPr>
            </w:pPr>
          </w:p>
        </w:tc>
      </w:tr>
      <w:tr w:rsidR="00182AB1" w:rsidRPr="00F907E5" w14:paraId="35BE4B53"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11736" w14:textId="77777777" w:rsidR="00182AB1" w:rsidRPr="00F907E5" w:rsidRDefault="00182AB1" w:rsidP="002552C9">
            <w:pPr>
              <w:spacing w:line="276" w:lineRule="auto"/>
              <w:jc w:val="center"/>
              <w:rPr>
                <w:b/>
                <w:color w:val="000000"/>
              </w:rPr>
            </w:pP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6A2464A8" w14:textId="77777777" w:rsidR="00182AB1" w:rsidRPr="00F907E5" w:rsidRDefault="00182AB1" w:rsidP="002552C9">
            <w:pPr>
              <w:spacing w:line="276" w:lineRule="auto"/>
              <w:jc w:val="center"/>
              <w:rPr>
                <w:b/>
                <w:color w:val="000000"/>
              </w:rPr>
            </w:pPr>
          </w:p>
        </w:tc>
        <w:tc>
          <w:tcPr>
            <w:tcW w:w="1465" w:type="dxa"/>
            <w:tcBorders>
              <w:top w:val="nil"/>
              <w:left w:val="nil"/>
              <w:bottom w:val="single" w:sz="4" w:space="0" w:color="000000"/>
              <w:right w:val="single" w:sz="4" w:space="0" w:color="000000"/>
            </w:tcBorders>
            <w:shd w:val="clear" w:color="auto" w:fill="auto"/>
            <w:vAlign w:val="center"/>
          </w:tcPr>
          <w:p w14:paraId="11366C68" w14:textId="77777777" w:rsidR="00182AB1" w:rsidRPr="00F907E5" w:rsidRDefault="00182AB1" w:rsidP="002552C9">
            <w:pPr>
              <w:spacing w:line="276" w:lineRule="auto"/>
              <w:jc w:val="center"/>
              <w:rPr>
                <w:b/>
                <w:color w:val="000000"/>
              </w:rPr>
            </w:pP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6FE9906B" w14:textId="77777777" w:rsidR="00182AB1" w:rsidRPr="00F907E5" w:rsidRDefault="00182AB1" w:rsidP="002552C9">
            <w:pPr>
              <w:spacing w:line="276" w:lineRule="auto"/>
              <w:jc w:val="center"/>
              <w:rPr>
                <w:b/>
                <w:color w:val="000000"/>
              </w:rPr>
            </w:pP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6E565360" w14:textId="77777777" w:rsidR="00182AB1" w:rsidRPr="00F907E5" w:rsidRDefault="00182AB1" w:rsidP="002552C9">
            <w:pPr>
              <w:spacing w:line="276" w:lineRule="auto"/>
              <w:jc w:val="center"/>
              <w:rPr>
                <w:b/>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00C9897B" w14:textId="77777777" w:rsidR="00182AB1" w:rsidRPr="00F907E5" w:rsidRDefault="00182AB1" w:rsidP="002552C9">
            <w:pPr>
              <w:spacing w:line="276" w:lineRule="auto"/>
              <w:jc w:val="center"/>
              <w:rPr>
                <w:b/>
                <w:color w:val="000000"/>
              </w:rPr>
            </w:pP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4EABF40C" w14:textId="77777777" w:rsidR="00182AB1" w:rsidRDefault="00182AB1" w:rsidP="002552C9">
            <w:pPr>
              <w:spacing w:line="276" w:lineRule="auto"/>
              <w:jc w:val="center"/>
              <w:rPr>
                <w:b/>
                <w:color w:val="000000"/>
              </w:rPr>
            </w:pPr>
          </w:p>
        </w:tc>
      </w:tr>
      <w:tr w:rsidR="005B302E" w:rsidRPr="00F907E5" w14:paraId="2C08C681" w14:textId="77777777" w:rsidTr="006E6DAB">
        <w:trPr>
          <w:jc w:val="center"/>
        </w:trPr>
        <w:tc>
          <w:tcPr>
            <w:tcW w:w="1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46D24" w14:textId="77777777" w:rsidR="005B302E" w:rsidRPr="00F907E5" w:rsidRDefault="005B302E" w:rsidP="002552C9">
            <w:pPr>
              <w:spacing w:line="276" w:lineRule="auto"/>
              <w:jc w:val="center"/>
              <w:rPr>
                <w:b/>
                <w:color w:val="000000"/>
              </w:rPr>
            </w:pPr>
            <w:r w:rsidRPr="00F907E5">
              <w:rPr>
                <w:b/>
                <w:color w:val="000000"/>
              </w:rPr>
              <w:t>Total</w:t>
            </w:r>
          </w:p>
        </w:tc>
        <w:tc>
          <w:tcPr>
            <w:tcW w:w="2650" w:type="dxa"/>
            <w:tcBorders>
              <w:top w:val="single" w:sz="4" w:space="0" w:color="000000"/>
              <w:left w:val="nil"/>
              <w:bottom w:val="single" w:sz="4" w:space="0" w:color="000000"/>
              <w:right w:val="single" w:sz="4" w:space="0" w:color="000000"/>
            </w:tcBorders>
            <w:shd w:val="clear" w:color="auto" w:fill="auto"/>
            <w:vAlign w:val="center"/>
          </w:tcPr>
          <w:p w14:paraId="392BF4D7" w14:textId="77777777" w:rsidR="005B302E" w:rsidRPr="00F907E5" w:rsidRDefault="005B302E" w:rsidP="002552C9">
            <w:pPr>
              <w:spacing w:line="276" w:lineRule="auto"/>
              <w:jc w:val="center"/>
              <w:rPr>
                <w:b/>
                <w:color w:val="000000"/>
              </w:rPr>
            </w:pPr>
            <w:r w:rsidRPr="00F907E5">
              <w:rPr>
                <w:b/>
                <w:color w:val="000000"/>
              </w:rPr>
              <w:t> </w:t>
            </w:r>
          </w:p>
        </w:tc>
        <w:tc>
          <w:tcPr>
            <w:tcW w:w="1465" w:type="dxa"/>
            <w:tcBorders>
              <w:top w:val="nil"/>
              <w:left w:val="nil"/>
              <w:bottom w:val="single" w:sz="4" w:space="0" w:color="000000"/>
              <w:right w:val="single" w:sz="4" w:space="0" w:color="000000"/>
            </w:tcBorders>
            <w:shd w:val="clear" w:color="auto" w:fill="auto"/>
            <w:vAlign w:val="center"/>
          </w:tcPr>
          <w:p w14:paraId="665CBD96" w14:textId="77777777" w:rsidR="005B302E" w:rsidRPr="00F907E5" w:rsidRDefault="005B302E" w:rsidP="002552C9">
            <w:pPr>
              <w:spacing w:line="276" w:lineRule="auto"/>
              <w:jc w:val="center"/>
              <w:rPr>
                <w:b/>
                <w:color w:val="000000"/>
              </w:rPr>
            </w:pPr>
            <w:r w:rsidRPr="00F907E5">
              <w:rPr>
                <w:b/>
                <w:color w:val="000000"/>
              </w:rPr>
              <w:t> </w:t>
            </w:r>
          </w:p>
        </w:tc>
        <w:tc>
          <w:tcPr>
            <w:tcW w:w="1905" w:type="dxa"/>
            <w:tcBorders>
              <w:top w:val="single" w:sz="4" w:space="0" w:color="000000"/>
              <w:left w:val="nil"/>
              <w:bottom w:val="single" w:sz="4" w:space="0" w:color="000000"/>
              <w:right w:val="single" w:sz="4" w:space="0" w:color="000000"/>
            </w:tcBorders>
            <w:shd w:val="clear" w:color="auto" w:fill="auto"/>
            <w:vAlign w:val="center"/>
          </w:tcPr>
          <w:p w14:paraId="0EE20966" w14:textId="56213591" w:rsidR="005B302E" w:rsidRPr="00F907E5" w:rsidRDefault="005B302E" w:rsidP="00A1042F">
            <w:pPr>
              <w:spacing w:line="276" w:lineRule="auto"/>
              <w:jc w:val="center"/>
              <w:rPr>
                <w:b/>
                <w:color w:val="000000"/>
              </w:rPr>
            </w:pPr>
            <w:r w:rsidRPr="00F907E5">
              <w:rPr>
                <w:b/>
                <w:color w:val="000000"/>
              </w:rPr>
              <w:t>${A</w:t>
            </w:r>
            <w:r>
              <w:rPr>
                <w:b/>
                <w:color w:val="000000"/>
              </w:rPr>
              <w:t>A</w:t>
            </w:r>
            <w:r w:rsidRPr="00F907E5">
              <w:rPr>
                <w:b/>
                <w:color w:val="000000"/>
              </w:rPr>
              <w:t>RMMBtu} MMBtu</w:t>
            </w:r>
          </w:p>
        </w:tc>
        <w:tc>
          <w:tcPr>
            <w:tcW w:w="1251" w:type="dxa"/>
            <w:tcBorders>
              <w:top w:val="single" w:sz="4" w:space="0" w:color="000000"/>
              <w:left w:val="nil"/>
              <w:bottom w:val="single" w:sz="4" w:space="0" w:color="000000"/>
              <w:right w:val="single" w:sz="4" w:space="0" w:color="000000"/>
            </w:tcBorders>
            <w:shd w:val="clear" w:color="auto" w:fill="auto"/>
            <w:vAlign w:val="center"/>
          </w:tcPr>
          <w:p w14:paraId="108F42BC" w14:textId="5310EA92" w:rsidR="005B302E" w:rsidRPr="00F907E5" w:rsidRDefault="005B302E" w:rsidP="00A1042F">
            <w:pPr>
              <w:spacing w:line="276" w:lineRule="auto"/>
              <w:jc w:val="right"/>
              <w:rPr>
                <w:b/>
                <w:color w:val="000000"/>
              </w:rPr>
            </w:pPr>
            <w:r w:rsidRPr="00F907E5">
              <w:rPr>
                <w:b/>
                <w:color w:val="000000"/>
              </w:rPr>
              <w:t>${A</w:t>
            </w:r>
            <w:r>
              <w:rPr>
                <w:b/>
                <w:color w:val="000000"/>
              </w:rPr>
              <w:t>A</w:t>
            </w:r>
            <w:r w:rsidRPr="00F907E5">
              <w:rPr>
                <w:b/>
                <w:color w:val="000000"/>
              </w:rPr>
              <w:t>RACS}</w:t>
            </w: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62FFCE02" w14:textId="4B03B649" w:rsidR="005B302E" w:rsidRPr="00F907E5" w:rsidRDefault="005B302E" w:rsidP="00A1042F">
            <w:pPr>
              <w:spacing w:line="276" w:lineRule="auto"/>
              <w:jc w:val="right"/>
              <w:rPr>
                <w:b/>
                <w:color w:val="000000"/>
              </w:rPr>
            </w:pPr>
            <w:r w:rsidRPr="00F907E5">
              <w:rPr>
                <w:b/>
                <w:color w:val="000000"/>
              </w:rPr>
              <w:t>${A</w:t>
            </w:r>
            <w:r>
              <w:rPr>
                <w:b/>
                <w:color w:val="000000"/>
              </w:rPr>
              <w:t>A</w:t>
            </w:r>
            <w:r w:rsidRPr="00F907E5">
              <w:rPr>
                <w:b/>
                <w:color w:val="000000"/>
              </w:rPr>
              <w:t>RIC}</w:t>
            </w:r>
          </w:p>
        </w:tc>
        <w:tc>
          <w:tcPr>
            <w:tcW w:w="1260" w:type="dxa"/>
            <w:tcBorders>
              <w:top w:val="single" w:sz="4" w:space="0" w:color="000000"/>
              <w:left w:val="nil"/>
              <w:bottom w:val="single" w:sz="4" w:space="0" w:color="000000"/>
              <w:right w:val="single" w:sz="4" w:space="0" w:color="000000"/>
            </w:tcBorders>
            <w:shd w:val="clear" w:color="auto" w:fill="auto"/>
            <w:vAlign w:val="center"/>
          </w:tcPr>
          <w:p w14:paraId="0A8F06E9" w14:textId="278EE186" w:rsidR="005B302E" w:rsidRPr="00F907E5" w:rsidRDefault="004A1E1D" w:rsidP="00A1042F">
            <w:pPr>
              <w:spacing w:line="276" w:lineRule="auto"/>
              <w:jc w:val="right"/>
              <w:rPr>
                <w:b/>
                <w:color w:val="000000"/>
              </w:rPr>
            </w:pPr>
            <w:r>
              <w:rPr>
                <w:b/>
                <w:color w:val="000000"/>
              </w:rPr>
              <w:t>${AARPB}</w:t>
            </w:r>
          </w:p>
        </w:tc>
      </w:tr>
    </w:tbl>
    <w:p w14:paraId="2C802432" w14:textId="121F67C4" w:rsidR="008E53FA" w:rsidRDefault="00000000" w:rsidP="005B302E">
      <w:pPr>
        <w:spacing w:line="360" w:lineRule="auto"/>
        <w:jc w:val="center"/>
        <w:rPr>
          <w:b/>
          <w:color w:val="000000"/>
        </w:rPr>
      </w:pPr>
      <w:bookmarkStart w:id="12" w:name="_Toc145327660"/>
      <w:r>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Pr>
          <w:b/>
          <w:noProof/>
        </w:rPr>
        <w:t>2</w:t>
      </w:r>
      <w:r w:rsidR="00251894" w:rsidRPr="00251894">
        <w:rPr>
          <w:b/>
        </w:rPr>
        <w:fldChar w:fldCharType="end"/>
      </w:r>
      <w:r>
        <w:rPr>
          <w:b/>
          <w:color w:val="000000"/>
        </w:rPr>
        <w:t>: Summary of Additional Assessment Recommendations (AARs</w:t>
      </w:r>
      <w:proofErr w:type="gramStart"/>
      <w:r>
        <w:rPr>
          <w:b/>
          <w:color w:val="000000"/>
        </w:rPr>
        <w:t>).</w:t>
      </w:r>
      <w:r w:rsidR="00C4254C">
        <w:rPr>
          <w:b/>
          <w:color w:val="000000"/>
        </w:rPr>
        <w:t>&lt;</w:t>
      </w:r>
      <w:proofErr w:type="gramEnd"/>
      <w:r w:rsidR="00C4254C">
        <w:rPr>
          <w:b/>
          <w:color w:val="000000"/>
        </w:rPr>
        <w:t>/AAR&gt;</w:t>
      </w:r>
      <w:bookmarkEnd w:id="12"/>
    </w:p>
    <w:p w14:paraId="4AF95227" w14:textId="77777777" w:rsidR="008E53FA" w:rsidRDefault="00000000" w:rsidP="002E192E">
      <w:pPr>
        <w:spacing w:line="360" w:lineRule="auto"/>
        <w:jc w:val="center"/>
        <w:rPr>
          <w:b/>
          <w:smallCaps/>
        </w:rPr>
      </w:pPr>
      <w:r>
        <w:br w:type="page"/>
      </w:r>
      <w:r>
        <w:rPr>
          <w:b/>
        </w:rPr>
        <w:lastRenderedPageBreak/>
        <w:t>TABLE OF CONTENTS</w:t>
      </w:r>
    </w:p>
    <w:p w14:paraId="55416261" w14:textId="57D6BF79" w:rsidR="008E53FA" w:rsidRPr="00ED68E9" w:rsidRDefault="00000000" w:rsidP="002E192E">
      <w:pPr>
        <w:spacing w:line="360" w:lineRule="auto"/>
        <w:ind w:left="-864"/>
        <w:jc w:val="right"/>
      </w:pPr>
      <w:r>
        <w:t>Page</w:t>
      </w:r>
    </w:p>
    <w:sdt>
      <w:sdtPr>
        <w:id w:val="-624314265"/>
        <w:docPartObj>
          <w:docPartGallery w:val="Table of Contents"/>
          <w:docPartUnique/>
        </w:docPartObj>
      </w:sdtPr>
      <w:sdtContent>
        <w:p w14:paraId="0C782F8D" w14:textId="1CD38002"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r>
            <w:fldChar w:fldCharType="begin"/>
          </w:r>
          <w:r>
            <w:instrText xml:space="preserve"> TOC \h \u \z \t "Heading 1,1,Heading 2,2,Heading 3,3,"</w:instrText>
          </w:r>
          <w:r>
            <w:fldChar w:fldCharType="separate"/>
          </w:r>
          <w:hyperlink w:anchor="_Toc145327570" w:history="1">
            <w:r w:rsidR="00ED68E9" w:rsidRPr="0056605C">
              <w:rPr>
                <w:rStyle w:val="Hyperlink"/>
                <w:noProof/>
              </w:rPr>
              <w:t>PREFACE</w:t>
            </w:r>
            <w:r w:rsidR="00ED68E9">
              <w:rPr>
                <w:noProof/>
                <w:webHidden/>
              </w:rPr>
              <w:tab/>
            </w:r>
            <w:r w:rsidR="00ED68E9">
              <w:rPr>
                <w:noProof/>
                <w:webHidden/>
              </w:rPr>
              <w:fldChar w:fldCharType="begin"/>
            </w:r>
            <w:r w:rsidR="00ED68E9">
              <w:rPr>
                <w:noProof/>
                <w:webHidden/>
              </w:rPr>
              <w:instrText xml:space="preserve"> PAGEREF _Toc145327570 \h </w:instrText>
            </w:r>
            <w:r w:rsidR="00ED68E9">
              <w:rPr>
                <w:noProof/>
                <w:webHidden/>
              </w:rPr>
            </w:r>
            <w:r w:rsidR="00ED68E9">
              <w:rPr>
                <w:noProof/>
                <w:webHidden/>
              </w:rPr>
              <w:fldChar w:fldCharType="separate"/>
            </w:r>
            <w:r w:rsidR="00ED68E9">
              <w:rPr>
                <w:noProof/>
                <w:webHidden/>
              </w:rPr>
              <w:t>3</w:t>
            </w:r>
            <w:r w:rsidR="00ED68E9">
              <w:rPr>
                <w:noProof/>
                <w:webHidden/>
              </w:rPr>
              <w:fldChar w:fldCharType="end"/>
            </w:r>
          </w:hyperlink>
        </w:p>
        <w:p w14:paraId="79C4EE37" w14:textId="47BCFB58"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1" w:history="1">
            <w:r w:rsidR="00ED68E9" w:rsidRPr="0056605C">
              <w:rPr>
                <w:rStyle w:val="Hyperlink"/>
                <w:noProof/>
              </w:rPr>
              <w:t>DISCLAIMER</w:t>
            </w:r>
            <w:r w:rsidR="00ED68E9">
              <w:rPr>
                <w:noProof/>
                <w:webHidden/>
              </w:rPr>
              <w:tab/>
            </w:r>
            <w:r w:rsidR="00ED68E9">
              <w:rPr>
                <w:noProof/>
                <w:webHidden/>
              </w:rPr>
              <w:fldChar w:fldCharType="begin"/>
            </w:r>
            <w:r w:rsidR="00ED68E9">
              <w:rPr>
                <w:noProof/>
                <w:webHidden/>
              </w:rPr>
              <w:instrText xml:space="preserve"> PAGEREF _Toc145327571 \h </w:instrText>
            </w:r>
            <w:r w:rsidR="00ED68E9">
              <w:rPr>
                <w:noProof/>
                <w:webHidden/>
              </w:rPr>
            </w:r>
            <w:r w:rsidR="00ED68E9">
              <w:rPr>
                <w:noProof/>
                <w:webHidden/>
              </w:rPr>
              <w:fldChar w:fldCharType="separate"/>
            </w:r>
            <w:r w:rsidR="00ED68E9">
              <w:rPr>
                <w:noProof/>
                <w:webHidden/>
              </w:rPr>
              <w:t>3</w:t>
            </w:r>
            <w:r w:rsidR="00ED68E9">
              <w:rPr>
                <w:noProof/>
                <w:webHidden/>
              </w:rPr>
              <w:fldChar w:fldCharType="end"/>
            </w:r>
          </w:hyperlink>
        </w:p>
        <w:p w14:paraId="12F3A473" w14:textId="5DE9A57A"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2" w:history="1">
            <w:r w:rsidR="00ED68E9" w:rsidRPr="0056605C">
              <w:rPr>
                <w:rStyle w:val="Hyperlink"/>
                <w:noProof/>
              </w:rPr>
              <w:t>EXECUTIVE SUMMARY</w:t>
            </w:r>
            <w:r w:rsidR="00ED68E9">
              <w:rPr>
                <w:noProof/>
                <w:webHidden/>
              </w:rPr>
              <w:tab/>
            </w:r>
            <w:r w:rsidR="00ED68E9">
              <w:rPr>
                <w:noProof/>
                <w:webHidden/>
              </w:rPr>
              <w:fldChar w:fldCharType="begin"/>
            </w:r>
            <w:r w:rsidR="00ED68E9">
              <w:rPr>
                <w:noProof/>
                <w:webHidden/>
              </w:rPr>
              <w:instrText xml:space="preserve"> PAGEREF _Toc145327572 \h </w:instrText>
            </w:r>
            <w:r w:rsidR="00ED68E9">
              <w:rPr>
                <w:noProof/>
                <w:webHidden/>
              </w:rPr>
            </w:r>
            <w:r w:rsidR="00ED68E9">
              <w:rPr>
                <w:noProof/>
                <w:webHidden/>
              </w:rPr>
              <w:fldChar w:fldCharType="separate"/>
            </w:r>
            <w:r w:rsidR="00ED68E9">
              <w:rPr>
                <w:noProof/>
                <w:webHidden/>
              </w:rPr>
              <w:t>4</w:t>
            </w:r>
            <w:r w:rsidR="00ED68E9">
              <w:rPr>
                <w:noProof/>
                <w:webHidden/>
              </w:rPr>
              <w:fldChar w:fldCharType="end"/>
            </w:r>
          </w:hyperlink>
        </w:p>
        <w:p w14:paraId="27F89BFB" w14:textId="4899DF68"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3" w:history="1">
            <w:r w:rsidR="00ED68E9" w:rsidRPr="0056605C">
              <w:rPr>
                <w:rStyle w:val="Hyperlink"/>
                <w:noProof/>
              </w:rPr>
              <w:t>LIST OF TABLES</w:t>
            </w:r>
            <w:r w:rsidR="00ED68E9">
              <w:rPr>
                <w:noProof/>
                <w:webHidden/>
              </w:rPr>
              <w:tab/>
            </w:r>
            <w:r w:rsidR="00ED68E9">
              <w:rPr>
                <w:noProof/>
                <w:webHidden/>
              </w:rPr>
              <w:fldChar w:fldCharType="begin"/>
            </w:r>
            <w:r w:rsidR="00ED68E9">
              <w:rPr>
                <w:noProof/>
                <w:webHidden/>
              </w:rPr>
              <w:instrText xml:space="preserve"> PAGEREF _Toc145327573 \h </w:instrText>
            </w:r>
            <w:r w:rsidR="00ED68E9">
              <w:rPr>
                <w:noProof/>
                <w:webHidden/>
              </w:rPr>
            </w:r>
            <w:r w:rsidR="00ED68E9">
              <w:rPr>
                <w:noProof/>
                <w:webHidden/>
              </w:rPr>
              <w:fldChar w:fldCharType="separate"/>
            </w:r>
            <w:r w:rsidR="00ED68E9">
              <w:rPr>
                <w:noProof/>
                <w:webHidden/>
              </w:rPr>
              <w:t>8</w:t>
            </w:r>
            <w:r w:rsidR="00ED68E9">
              <w:rPr>
                <w:noProof/>
                <w:webHidden/>
              </w:rPr>
              <w:fldChar w:fldCharType="end"/>
            </w:r>
          </w:hyperlink>
        </w:p>
        <w:p w14:paraId="0784BB9D" w14:textId="4AD8A563"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4" w:history="1">
            <w:r w:rsidR="00ED68E9" w:rsidRPr="0056605C">
              <w:rPr>
                <w:rStyle w:val="Hyperlink"/>
                <w:noProof/>
              </w:rPr>
              <w:t>LIST OF FIGURES</w:t>
            </w:r>
            <w:r w:rsidR="00ED68E9">
              <w:rPr>
                <w:noProof/>
                <w:webHidden/>
              </w:rPr>
              <w:tab/>
            </w:r>
            <w:r w:rsidR="00ED68E9">
              <w:rPr>
                <w:noProof/>
                <w:webHidden/>
              </w:rPr>
              <w:fldChar w:fldCharType="begin"/>
            </w:r>
            <w:r w:rsidR="00ED68E9">
              <w:rPr>
                <w:noProof/>
                <w:webHidden/>
              </w:rPr>
              <w:instrText xml:space="preserve"> PAGEREF _Toc145327574 \h </w:instrText>
            </w:r>
            <w:r w:rsidR="00ED68E9">
              <w:rPr>
                <w:noProof/>
                <w:webHidden/>
              </w:rPr>
            </w:r>
            <w:r w:rsidR="00ED68E9">
              <w:rPr>
                <w:noProof/>
                <w:webHidden/>
              </w:rPr>
              <w:fldChar w:fldCharType="separate"/>
            </w:r>
            <w:r w:rsidR="00ED68E9">
              <w:rPr>
                <w:noProof/>
                <w:webHidden/>
              </w:rPr>
              <w:t>9</w:t>
            </w:r>
            <w:r w:rsidR="00ED68E9">
              <w:rPr>
                <w:noProof/>
                <w:webHidden/>
              </w:rPr>
              <w:fldChar w:fldCharType="end"/>
            </w:r>
          </w:hyperlink>
        </w:p>
        <w:p w14:paraId="0A1E17D5" w14:textId="7FB458EF"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5" w:history="1">
            <w:r w:rsidR="00ED68E9" w:rsidRPr="0056605C">
              <w:rPr>
                <w:rStyle w:val="Hyperlink"/>
                <w:noProof/>
              </w:rPr>
              <w:t>PLANT BACKGROUND</w:t>
            </w:r>
            <w:r w:rsidR="00ED68E9">
              <w:rPr>
                <w:noProof/>
                <w:webHidden/>
              </w:rPr>
              <w:tab/>
            </w:r>
            <w:r w:rsidR="00ED68E9">
              <w:rPr>
                <w:noProof/>
                <w:webHidden/>
              </w:rPr>
              <w:fldChar w:fldCharType="begin"/>
            </w:r>
            <w:r w:rsidR="00ED68E9">
              <w:rPr>
                <w:noProof/>
                <w:webHidden/>
              </w:rPr>
              <w:instrText xml:space="preserve"> PAGEREF _Toc145327575 \h </w:instrText>
            </w:r>
            <w:r w:rsidR="00ED68E9">
              <w:rPr>
                <w:noProof/>
                <w:webHidden/>
              </w:rPr>
            </w:r>
            <w:r w:rsidR="00ED68E9">
              <w:rPr>
                <w:noProof/>
                <w:webHidden/>
              </w:rPr>
              <w:fldChar w:fldCharType="separate"/>
            </w:r>
            <w:r w:rsidR="00ED68E9">
              <w:rPr>
                <w:noProof/>
                <w:webHidden/>
              </w:rPr>
              <w:t>12</w:t>
            </w:r>
            <w:r w:rsidR="00ED68E9">
              <w:rPr>
                <w:noProof/>
                <w:webHidden/>
              </w:rPr>
              <w:fldChar w:fldCharType="end"/>
            </w:r>
          </w:hyperlink>
        </w:p>
        <w:p w14:paraId="3F84F6C8" w14:textId="0D3C26E1"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6" w:history="1">
            <w:r w:rsidR="00ED68E9" w:rsidRPr="0056605C">
              <w:rPr>
                <w:rStyle w:val="Hyperlink"/>
                <w:noProof/>
              </w:rPr>
              <w:t>MANUFACTURING AND ENERGY SUPPLY CHAINS OFFICE BEST PRACTICES</w:t>
            </w:r>
            <w:r w:rsidR="00ED68E9">
              <w:rPr>
                <w:noProof/>
                <w:webHidden/>
              </w:rPr>
              <w:tab/>
            </w:r>
            <w:r w:rsidR="00ED68E9">
              <w:rPr>
                <w:noProof/>
                <w:webHidden/>
              </w:rPr>
              <w:fldChar w:fldCharType="begin"/>
            </w:r>
            <w:r w:rsidR="00ED68E9">
              <w:rPr>
                <w:noProof/>
                <w:webHidden/>
              </w:rPr>
              <w:instrText xml:space="preserve"> PAGEREF _Toc145327576 \h </w:instrText>
            </w:r>
            <w:r w:rsidR="00ED68E9">
              <w:rPr>
                <w:noProof/>
                <w:webHidden/>
              </w:rPr>
            </w:r>
            <w:r w:rsidR="00ED68E9">
              <w:rPr>
                <w:noProof/>
                <w:webHidden/>
              </w:rPr>
              <w:fldChar w:fldCharType="separate"/>
            </w:r>
            <w:r w:rsidR="00ED68E9">
              <w:rPr>
                <w:noProof/>
                <w:webHidden/>
              </w:rPr>
              <w:t>15</w:t>
            </w:r>
            <w:r w:rsidR="00ED68E9">
              <w:rPr>
                <w:noProof/>
                <w:webHidden/>
              </w:rPr>
              <w:fldChar w:fldCharType="end"/>
            </w:r>
          </w:hyperlink>
        </w:p>
        <w:p w14:paraId="6AFC3D88" w14:textId="0D7A4997"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7" w:history="1">
            <w:r w:rsidR="00ED68E9" w:rsidRPr="0056605C">
              <w:rPr>
                <w:rStyle w:val="Hyperlink"/>
                <w:noProof/>
              </w:rPr>
              <w:t>ENERGY RESOURCES AND MANAGEMENT</w:t>
            </w:r>
            <w:r w:rsidR="00ED68E9">
              <w:rPr>
                <w:noProof/>
                <w:webHidden/>
              </w:rPr>
              <w:tab/>
            </w:r>
            <w:r w:rsidR="00ED68E9">
              <w:rPr>
                <w:noProof/>
                <w:webHidden/>
              </w:rPr>
              <w:fldChar w:fldCharType="begin"/>
            </w:r>
            <w:r w:rsidR="00ED68E9">
              <w:rPr>
                <w:noProof/>
                <w:webHidden/>
              </w:rPr>
              <w:instrText xml:space="preserve"> PAGEREF _Toc145327577 \h </w:instrText>
            </w:r>
            <w:r w:rsidR="00ED68E9">
              <w:rPr>
                <w:noProof/>
                <w:webHidden/>
              </w:rPr>
            </w:r>
            <w:r w:rsidR="00ED68E9">
              <w:rPr>
                <w:noProof/>
                <w:webHidden/>
              </w:rPr>
              <w:fldChar w:fldCharType="separate"/>
            </w:r>
            <w:r w:rsidR="00ED68E9">
              <w:rPr>
                <w:noProof/>
                <w:webHidden/>
              </w:rPr>
              <w:t>20</w:t>
            </w:r>
            <w:r w:rsidR="00ED68E9">
              <w:rPr>
                <w:noProof/>
                <w:webHidden/>
              </w:rPr>
              <w:fldChar w:fldCharType="end"/>
            </w:r>
          </w:hyperlink>
        </w:p>
        <w:p w14:paraId="69D1734E" w14:textId="669BA83B"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8" w:history="1">
            <w:r w:rsidR="00ED68E9" w:rsidRPr="0056605C">
              <w:rPr>
                <w:rStyle w:val="Hyperlink"/>
                <w:noProof/>
              </w:rPr>
              <w:t>CYBERSECURITY</w:t>
            </w:r>
            <w:r w:rsidR="00ED68E9">
              <w:rPr>
                <w:noProof/>
                <w:webHidden/>
              </w:rPr>
              <w:tab/>
            </w:r>
            <w:r w:rsidR="00ED68E9">
              <w:rPr>
                <w:noProof/>
                <w:webHidden/>
              </w:rPr>
              <w:fldChar w:fldCharType="begin"/>
            </w:r>
            <w:r w:rsidR="00ED68E9">
              <w:rPr>
                <w:noProof/>
                <w:webHidden/>
              </w:rPr>
              <w:instrText xml:space="preserve"> PAGEREF _Toc145327578 \h </w:instrText>
            </w:r>
            <w:r w:rsidR="00ED68E9">
              <w:rPr>
                <w:noProof/>
                <w:webHidden/>
              </w:rPr>
            </w:r>
            <w:r w:rsidR="00ED68E9">
              <w:rPr>
                <w:noProof/>
                <w:webHidden/>
              </w:rPr>
              <w:fldChar w:fldCharType="separate"/>
            </w:r>
            <w:r w:rsidR="00ED68E9">
              <w:rPr>
                <w:noProof/>
                <w:webHidden/>
              </w:rPr>
              <w:t>25</w:t>
            </w:r>
            <w:r w:rsidR="00ED68E9">
              <w:rPr>
                <w:noProof/>
                <w:webHidden/>
              </w:rPr>
              <w:fldChar w:fldCharType="end"/>
            </w:r>
          </w:hyperlink>
        </w:p>
        <w:p w14:paraId="23415C91" w14:textId="19AB96D9"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79" w:history="1">
            <w:r w:rsidR="00ED68E9" w:rsidRPr="0056605C">
              <w:rPr>
                <w:rStyle w:val="Hyperlink"/>
                <w:noProof/>
              </w:rPr>
              <w:t>APPENDIX:  REBATES</w:t>
            </w:r>
            <w:r w:rsidR="00ED68E9">
              <w:rPr>
                <w:noProof/>
                <w:webHidden/>
              </w:rPr>
              <w:tab/>
            </w:r>
            <w:r w:rsidR="00ED68E9">
              <w:rPr>
                <w:noProof/>
                <w:webHidden/>
              </w:rPr>
              <w:fldChar w:fldCharType="begin"/>
            </w:r>
            <w:r w:rsidR="00ED68E9">
              <w:rPr>
                <w:noProof/>
                <w:webHidden/>
              </w:rPr>
              <w:instrText xml:space="preserve"> PAGEREF _Toc145327579 \h </w:instrText>
            </w:r>
            <w:r w:rsidR="00ED68E9">
              <w:rPr>
                <w:noProof/>
                <w:webHidden/>
              </w:rPr>
            </w:r>
            <w:r w:rsidR="00ED68E9">
              <w:rPr>
                <w:noProof/>
                <w:webHidden/>
              </w:rPr>
              <w:fldChar w:fldCharType="separate"/>
            </w:r>
            <w:r w:rsidR="00ED68E9">
              <w:rPr>
                <w:noProof/>
                <w:webHidden/>
              </w:rPr>
              <w:t>27</w:t>
            </w:r>
            <w:r w:rsidR="00ED68E9">
              <w:rPr>
                <w:noProof/>
                <w:webHidden/>
              </w:rPr>
              <w:fldChar w:fldCharType="end"/>
            </w:r>
          </w:hyperlink>
        </w:p>
        <w:p w14:paraId="1D88E95D" w14:textId="5051FA14" w:rsidR="00ED68E9" w:rsidRDefault="00000000" w:rsidP="002E192E">
          <w:pPr>
            <w:pStyle w:val="TOC1"/>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580" w:history="1">
            <w:r w:rsidR="00ED68E9" w:rsidRPr="0056605C">
              <w:rPr>
                <w:rStyle w:val="Hyperlink"/>
                <w:noProof/>
              </w:rPr>
              <w:t>ENERGY BILL ANALYSIS</w:t>
            </w:r>
            <w:r w:rsidR="00ED68E9">
              <w:rPr>
                <w:noProof/>
                <w:webHidden/>
              </w:rPr>
              <w:tab/>
            </w:r>
            <w:r w:rsidR="00ED68E9">
              <w:rPr>
                <w:noProof/>
                <w:webHidden/>
              </w:rPr>
              <w:fldChar w:fldCharType="begin"/>
            </w:r>
            <w:r w:rsidR="00ED68E9">
              <w:rPr>
                <w:noProof/>
                <w:webHidden/>
              </w:rPr>
              <w:instrText xml:space="preserve"> PAGEREF _Toc145327580 \h </w:instrText>
            </w:r>
            <w:r w:rsidR="00ED68E9">
              <w:rPr>
                <w:noProof/>
                <w:webHidden/>
              </w:rPr>
            </w:r>
            <w:r w:rsidR="00ED68E9">
              <w:rPr>
                <w:noProof/>
                <w:webHidden/>
              </w:rPr>
              <w:fldChar w:fldCharType="separate"/>
            </w:r>
            <w:r w:rsidR="00ED68E9">
              <w:rPr>
                <w:noProof/>
                <w:webHidden/>
              </w:rPr>
              <w:t>29</w:t>
            </w:r>
            <w:r w:rsidR="00ED68E9">
              <w:rPr>
                <w:noProof/>
                <w:webHidden/>
              </w:rPr>
              <w:fldChar w:fldCharType="end"/>
            </w:r>
          </w:hyperlink>
        </w:p>
        <w:p w14:paraId="5C146AE4" w14:textId="77777777" w:rsidR="002E192E" w:rsidRDefault="00000000" w:rsidP="002E192E">
          <w:pPr>
            <w:spacing w:line="360" w:lineRule="auto"/>
          </w:pPr>
          <w:r>
            <w:fldChar w:fldCharType="end"/>
          </w:r>
        </w:p>
      </w:sdtContent>
    </w:sdt>
    <w:p w14:paraId="3E9E941A" w14:textId="03011878" w:rsidR="008E53FA" w:rsidRPr="002E192E" w:rsidRDefault="00000000">
      <w:r>
        <w:br w:type="page"/>
      </w:r>
    </w:p>
    <w:p w14:paraId="57B36067" w14:textId="09ED4F59" w:rsidR="00ED68E9" w:rsidRDefault="00000000" w:rsidP="002E192E">
      <w:pPr>
        <w:pStyle w:val="Heading1"/>
      </w:pPr>
      <w:bookmarkStart w:id="13" w:name="_Toc145327573"/>
      <w:bookmarkStart w:id="14" w:name="_Toc145327612"/>
      <w:bookmarkStart w:id="15" w:name="_Toc145327713"/>
      <w:r>
        <w:lastRenderedPageBreak/>
        <w:t>LIST OF TABLES</w:t>
      </w:r>
      <w:bookmarkStart w:id="16" w:name="_Toc145327574"/>
      <w:bookmarkStart w:id="17" w:name="_Toc145327613"/>
      <w:bookmarkEnd w:id="13"/>
      <w:bookmarkEnd w:id="14"/>
      <w:bookmarkEnd w:id="15"/>
    </w:p>
    <w:p w14:paraId="092199B0" w14:textId="3FA5720A" w:rsidR="00ED68E9" w:rsidRPr="00ED68E9" w:rsidRDefault="00ED68E9" w:rsidP="002E192E">
      <w:pPr>
        <w:spacing w:line="360" w:lineRule="auto"/>
        <w:jc w:val="right"/>
      </w:pPr>
      <w:r w:rsidRPr="00ED68E9">
        <w:t>Page</w:t>
      </w:r>
    </w:p>
    <w:p w14:paraId="45D9144E" w14:textId="1A641FDD" w:rsidR="00ED68E9" w:rsidRPr="00ED68E9" w:rsidRDefault="00ED68E9" w:rsidP="002E192E">
      <w:pPr>
        <w:pStyle w:val="TableofFigures"/>
        <w:tabs>
          <w:tab w:val="right" w:leader="dot" w:pos="9062"/>
        </w:tabs>
        <w:spacing w:line="360" w:lineRule="auto"/>
        <w:rPr>
          <w:noProof/>
        </w:rPr>
      </w:pPr>
      <w:r w:rsidRPr="00ED68E9">
        <w:fldChar w:fldCharType="begin"/>
      </w:r>
      <w:r w:rsidRPr="00ED68E9">
        <w:instrText xml:space="preserve"> TOC \h \z \c "Table" </w:instrText>
      </w:r>
      <w:r w:rsidRPr="00ED68E9">
        <w:fldChar w:fldCharType="separate"/>
      </w:r>
      <w:hyperlink w:anchor="_Toc145327659" w:history="1">
        <w:r w:rsidRPr="00ED68E9">
          <w:rPr>
            <w:rStyle w:val="Hyperlink"/>
            <w:noProof/>
          </w:rPr>
          <w:t>Table 1: Summary of Assessment Recommendations (ARs).</w:t>
        </w:r>
        <w:r w:rsidRPr="00ED68E9">
          <w:rPr>
            <w:noProof/>
            <w:webHidden/>
          </w:rPr>
          <w:tab/>
        </w:r>
        <w:r w:rsidRPr="00ED68E9">
          <w:rPr>
            <w:noProof/>
            <w:webHidden/>
          </w:rPr>
          <w:fldChar w:fldCharType="begin"/>
        </w:r>
        <w:r w:rsidRPr="00ED68E9">
          <w:rPr>
            <w:noProof/>
            <w:webHidden/>
          </w:rPr>
          <w:instrText xml:space="preserve"> PAGEREF _Toc145327659 \h </w:instrText>
        </w:r>
        <w:r w:rsidRPr="00ED68E9">
          <w:rPr>
            <w:noProof/>
            <w:webHidden/>
          </w:rPr>
        </w:r>
        <w:r w:rsidRPr="00ED68E9">
          <w:rPr>
            <w:noProof/>
            <w:webHidden/>
          </w:rPr>
          <w:fldChar w:fldCharType="separate"/>
        </w:r>
        <w:r w:rsidRPr="00ED68E9">
          <w:rPr>
            <w:noProof/>
            <w:webHidden/>
          </w:rPr>
          <w:t>6</w:t>
        </w:r>
        <w:r w:rsidRPr="00ED68E9">
          <w:rPr>
            <w:noProof/>
            <w:webHidden/>
          </w:rPr>
          <w:fldChar w:fldCharType="end"/>
        </w:r>
      </w:hyperlink>
    </w:p>
    <w:p w14:paraId="33ECDE96" w14:textId="0CF28FBF" w:rsidR="00ED68E9" w:rsidRPr="00ED68E9" w:rsidRDefault="00000000" w:rsidP="002E192E">
      <w:pPr>
        <w:pStyle w:val="TableofFigures"/>
        <w:tabs>
          <w:tab w:val="right" w:leader="dot" w:pos="9062"/>
        </w:tabs>
        <w:spacing w:line="360" w:lineRule="auto"/>
        <w:rPr>
          <w:noProof/>
        </w:rPr>
      </w:pPr>
      <w:hyperlink w:anchor="_Toc145327660" w:history="1">
        <w:r w:rsidR="00ED68E9" w:rsidRPr="00ED68E9">
          <w:rPr>
            <w:rStyle w:val="Hyperlink"/>
            <w:noProof/>
          </w:rPr>
          <w:t>Table 2: Summary of Additional Assessment Recommendations (AARs).&lt;/AAR2&gt;</w:t>
        </w:r>
        <w:r w:rsidR="00ED68E9" w:rsidRPr="00ED68E9">
          <w:rPr>
            <w:noProof/>
            <w:webHidden/>
          </w:rPr>
          <w:tab/>
        </w:r>
        <w:r w:rsidR="00ED68E9" w:rsidRPr="00ED68E9">
          <w:rPr>
            <w:noProof/>
            <w:webHidden/>
          </w:rPr>
          <w:fldChar w:fldCharType="begin"/>
        </w:r>
        <w:r w:rsidR="00ED68E9" w:rsidRPr="00ED68E9">
          <w:rPr>
            <w:noProof/>
            <w:webHidden/>
          </w:rPr>
          <w:instrText xml:space="preserve"> PAGEREF _Toc145327660 \h </w:instrText>
        </w:r>
        <w:r w:rsidR="00ED68E9" w:rsidRPr="00ED68E9">
          <w:rPr>
            <w:noProof/>
            <w:webHidden/>
          </w:rPr>
        </w:r>
        <w:r w:rsidR="00ED68E9" w:rsidRPr="00ED68E9">
          <w:rPr>
            <w:noProof/>
            <w:webHidden/>
          </w:rPr>
          <w:fldChar w:fldCharType="separate"/>
        </w:r>
        <w:r w:rsidR="00ED68E9" w:rsidRPr="00ED68E9">
          <w:rPr>
            <w:noProof/>
            <w:webHidden/>
          </w:rPr>
          <w:t>6</w:t>
        </w:r>
        <w:r w:rsidR="00ED68E9" w:rsidRPr="00ED68E9">
          <w:rPr>
            <w:noProof/>
            <w:webHidden/>
          </w:rPr>
          <w:fldChar w:fldCharType="end"/>
        </w:r>
      </w:hyperlink>
    </w:p>
    <w:p w14:paraId="2123E9B3" w14:textId="43C2D517" w:rsidR="00ED68E9" w:rsidRPr="00ED68E9" w:rsidRDefault="00000000" w:rsidP="002E192E">
      <w:pPr>
        <w:pStyle w:val="TableofFigures"/>
        <w:tabs>
          <w:tab w:val="right" w:leader="dot" w:pos="9062"/>
        </w:tabs>
        <w:spacing w:line="360" w:lineRule="auto"/>
        <w:rPr>
          <w:noProof/>
        </w:rPr>
      </w:pPr>
      <w:hyperlink w:anchor="_Toc145327661" w:history="1">
        <w:r w:rsidR="00ED68E9" w:rsidRPr="00ED68E9">
          <w:rPr>
            <w:rStyle w:val="Hyperlink"/>
            <w:noProof/>
          </w:rPr>
          <w:t>Table 3: Total Energy Consumption.</w:t>
        </w:r>
        <w:r w:rsidR="00ED68E9" w:rsidRPr="00ED68E9">
          <w:rPr>
            <w:noProof/>
            <w:webHidden/>
          </w:rPr>
          <w:tab/>
        </w:r>
        <w:r w:rsidR="00ED68E9" w:rsidRPr="00ED68E9">
          <w:rPr>
            <w:noProof/>
            <w:webHidden/>
          </w:rPr>
          <w:fldChar w:fldCharType="begin"/>
        </w:r>
        <w:r w:rsidR="00ED68E9" w:rsidRPr="00ED68E9">
          <w:rPr>
            <w:noProof/>
            <w:webHidden/>
          </w:rPr>
          <w:instrText xml:space="preserve"> PAGEREF _Toc145327661 \h </w:instrText>
        </w:r>
        <w:r w:rsidR="00ED68E9" w:rsidRPr="00ED68E9">
          <w:rPr>
            <w:noProof/>
            <w:webHidden/>
          </w:rPr>
        </w:r>
        <w:r w:rsidR="00ED68E9" w:rsidRPr="00ED68E9">
          <w:rPr>
            <w:noProof/>
            <w:webHidden/>
          </w:rPr>
          <w:fldChar w:fldCharType="separate"/>
        </w:r>
        <w:r w:rsidR="00ED68E9" w:rsidRPr="00ED68E9">
          <w:rPr>
            <w:noProof/>
            <w:webHidden/>
          </w:rPr>
          <w:t>12</w:t>
        </w:r>
        <w:r w:rsidR="00ED68E9" w:rsidRPr="00ED68E9">
          <w:rPr>
            <w:noProof/>
            <w:webHidden/>
          </w:rPr>
          <w:fldChar w:fldCharType="end"/>
        </w:r>
      </w:hyperlink>
    </w:p>
    <w:p w14:paraId="79C93D42" w14:textId="113F3D9B" w:rsidR="00ED68E9" w:rsidRPr="00ED68E9" w:rsidRDefault="00000000" w:rsidP="002E192E">
      <w:pPr>
        <w:pStyle w:val="TableofFigures"/>
        <w:tabs>
          <w:tab w:val="right" w:leader="dot" w:pos="9062"/>
        </w:tabs>
        <w:spacing w:line="360" w:lineRule="auto"/>
        <w:rPr>
          <w:noProof/>
        </w:rPr>
      </w:pPr>
      <w:hyperlink w:anchor="_Toc145327662" w:history="1">
        <w:r w:rsidR="00ED68E9" w:rsidRPr="00ED68E9">
          <w:rPr>
            <w:rStyle w:val="Hyperlink"/>
            <w:noProof/>
          </w:rPr>
          <w:t>Table 3: List of Major Equipment.</w:t>
        </w:r>
        <w:r w:rsidR="00ED68E9" w:rsidRPr="00ED68E9">
          <w:rPr>
            <w:noProof/>
            <w:webHidden/>
          </w:rPr>
          <w:tab/>
        </w:r>
        <w:r w:rsidR="00ED68E9" w:rsidRPr="00ED68E9">
          <w:rPr>
            <w:noProof/>
            <w:webHidden/>
          </w:rPr>
          <w:fldChar w:fldCharType="begin"/>
        </w:r>
        <w:r w:rsidR="00ED68E9" w:rsidRPr="00ED68E9">
          <w:rPr>
            <w:noProof/>
            <w:webHidden/>
          </w:rPr>
          <w:instrText xml:space="preserve"> PAGEREF _Toc145327662 \h </w:instrText>
        </w:r>
        <w:r w:rsidR="00ED68E9" w:rsidRPr="00ED68E9">
          <w:rPr>
            <w:noProof/>
            <w:webHidden/>
          </w:rPr>
        </w:r>
        <w:r w:rsidR="00ED68E9" w:rsidRPr="00ED68E9">
          <w:rPr>
            <w:noProof/>
            <w:webHidden/>
          </w:rPr>
          <w:fldChar w:fldCharType="separate"/>
        </w:r>
        <w:r w:rsidR="00ED68E9" w:rsidRPr="00ED68E9">
          <w:rPr>
            <w:noProof/>
            <w:webHidden/>
          </w:rPr>
          <w:t>13</w:t>
        </w:r>
        <w:r w:rsidR="00ED68E9" w:rsidRPr="00ED68E9">
          <w:rPr>
            <w:noProof/>
            <w:webHidden/>
          </w:rPr>
          <w:fldChar w:fldCharType="end"/>
        </w:r>
      </w:hyperlink>
    </w:p>
    <w:p w14:paraId="42F307F9" w14:textId="1744D5BA" w:rsidR="00ED68E9" w:rsidRDefault="00ED68E9" w:rsidP="002E192E">
      <w:pPr>
        <w:spacing w:line="360" w:lineRule="auto"/>
      </w:pPr>
      <w:r w:rsidRPr="00ED68E9">
        <w:fldChar w:fldCharType="end"/>
      </w:r>
      <w:r>
        <w:br w:type="page"/>
      </w:r>
    </w:p>
    <w:p w14:paraId="6ADCAEC5" w14:textId="7345CC16" w:rsidR="008E53FA" w:rsidRDefault="00000000" w:rsidP="002E192E">
      <w:pPr>
        <w:pStyle w:val="Heading1"/>
        <w:rPr>
          <w:smallCaps/>
        </w:rPr>
      </w:pPr>
      <w:bookmarkStart w:id="18" w:name="_Toc145327714"/>
      <w:r>
        <w:lastRenderedPageBreak/>
        <w:t>LIST OF FIGURES</w:t>
      </w:r>
      <w:bookmarkEnd w:id="16"/>
      <w:bookmarkEnd w:id="17"/>
      <w:bookmarkEnd w:id="18"/>
    </w:p>
    <w:p w14:paraId="2D30D32B" w14:textId="79A0476E" w:rsidR="008E53FA" w:rsidRPr="00495E01" w:rsidRDefault="00000000" w:rsidP="002E192E">
      <w:pPr>
        <w:spacing w:after="120" w:line="360" w:lineRule="auto"/>
        <w:jc w:val="both"/>
      </w:pPr>
      <w:r w:rsidRPr="00495E01">
        <w:tab/>
      </w:r>
      <w:r w:rsidRPr="00495E01">
        <w:tab/>
      </w:r>
      <w:r w:rsidRPr="00495E01">
        <w:tab/>
      </w:r>
      <w:r w:rsidRPr="00495E01">
        <w:tab/>
      </w:r>
      <w:r w:rsidRPr="00495E01">
        <w:tab/>
      </w:r>
      <w:r w:rsidRPr="00495E01">
        <w:tab/>
      </w:r>
      <w:r w:rsidRPr="00495E01">
        <w:tab/>
      </w:r>
      <w:r w:rsidRPr="00495E01">
        <w:tab/>
      </w:r>
      <w:r w:rsidRPr="00495E01">
        <w:tab/>
      </w:r>
      <w:r w:rsidRPr="00495E01">
        <w:tab/>
      </w:r>
      <w:r w:rsidRPr="00495E01">
        <w:tab/>
        <w:t xml:space="preserve">           Page</w:t>
      </w:r>
    </w:p>
    <w:p w14:paraId="794C91B7" w14:textId="6CAAA1B6" w:rsidR="00495E01" w:rsidRPr="00495E01" w:rsidRDefault="00495E01" w:rsidP="002E192E">
      <w:pPr>
        <w:pStyle w:val="TableofFigures"/>
        <w:tabs>
          <w:tab w:val="right" w:leader="dot" w:pos="9062"/>
        </w:tabs>
        <w:spacing w:line="360" w:lineRule="auto"/>
        <w:rPr>
          <w:rFonts w:asciiTheme="minorHAnsi" w:eastAsiaTheme="minorEastAsia" w:hAnsiTheme="minorHAnsi" w:cstheme="minorBidi"/>
          <w:noProof/>
          <w:kern w:val="2"/>
          <w14:ligatures w14:val="standardContextual"/>
        </w:rPr>
      </w:pPr>
      <w:r w:rsidRPr="00495E01">
        <w:rPr>
          <w:sz w:val="20"/>
          <w:szCs w:val="20"/>
        </w:rPr>
        <w:fldChar w:fldCharType="begin"/>
      </w:r>
      <w:r w:rsidRPr="00495E01">
        <w:rPr>
          <w:sz w:val="20"/>
          <w:szCs w:val="20"/>
        </w:rPr>
        <w:instrText xml:space="preserve"> TOC \h \z \c "Figure" </w:instrText>
      </w:r>
      <w:r w:rsidRPr="00495E01">
        <w:rPr>
          <w:sz w:val="20"/>
          <w:szCs w:val="20"/>
        </w:rPr>
        <w:fldChar w:fldCharType="separate"/>
      </w:r>
      <w:hyperlink w:anchor="_Toc145327735" w:history="1">
        <w:r w:rsidRPr="00495E01">
          <w:rPr>
            <w:rStyle w:val="Hyperlink"/>
            <w:noProof/>
          </w:rPr>
          <w:t>Figure 1: Process Flow Diagram.</w:t>
        </w:r>
        <w:r w:rsidRPr="00495E01">
          <w:rPr>
            <w:noProof/>
            <w:webHidden/>
          </w:rPr>
          <w:tab/>
        </w:r>
        <w:r w:rsidRPr="00495E01">
          <w:rPr>
            <w:noProof/>
            <w:webHidden/>
          </w:rPr>
          <w:fldChar w:fldCharType="begin"/>
        </w:r>
        <w:r w:rsidRPr="00495E01">
          <w:rPr>
            <w:noProof/>
            <w:webHidden/>
          </w:rPr>
          <w:instrText xml:space="preserve"> PAGEREF _Toc145327735 \h </w:instrText>
        </w:r>
        <w:r w:rsidRPr="00495E01">
          <w:rPr>
            <w:noProof/>
            <w:webHidden/>
          </w:rPr>
        </w:r>
        <w:r w:rsidRPr="00495E01">
          <w:rPr>
            <w:noProof/>
            <w:webHidden/>
          </w:rPr>
          <w:fldChar w:fldCharType="separate"/>
        </w:r>
        <w:r w:rsidRPr="00495E01">
          <w:rPr>
            <w:noProof/>
            <w:webHidden/>
          </w:rPr>
          <w:t>12</w:t>
        </w:r>
        <w:r w:rsidRPr="00495E01">
          <w:rPr>
            <w:noProof/>
            <w:webHidden/>
          </w:rPr>
          <w:fldChar w:fldCharType="end"/>
        </w:r>
      </w:hyperlink>
    </w:p>
    <w:p w14:paraId="097F168A" w14:textId="1C1BACF6" w:rsidR="00495E01" w:rsidRPr="00495E01" w:rsidRDefault="00000000" w:rsidP="002E192E">
      <w:pPr>
        <w:pStyle w:val="TableofFigures"/>
        <w:tabs>
          <w:tab w:val="right" w:leader="dot" w:pos="9062"/>
        </w:tabs>
        <w:spacing w:line="360" w:lineRule="auto"/>
        <w:rPr>
          <w:rFonts w:asciiTheme="minorHAnsi" w:eastAsiaTheme="minorEastAsia" w:hAnsiTheme="minorHAnsi" w:cstheme="minorBidi"/>
          <w:noProof/>
          <w:kern w:val="2"/>
          <w14:ligatures w14:val="standardContextual"/>
        </w:rPr>
      </w:pPr>
      <w:hyperlink w:anchor="_Toc145327736" w:history="1">
        <w:r w:rsidR="00495E01" w:rsidRPr="00495E01">
          <w:rPr>
            <w:rStyle w:val="Hyperlink"/>
            <w:noProof/>
          </w:rPr>
          <w:t>Figure 2: Plant Layout.</w:t>
        </w:r>
        <w:r w:rsidR="00495E01" w:rsidRPr="00495E01">
          <w:rPr>
            <w:noProof/>
            <w:webHidden/>
          </w:rPr>
          <w:tab/>
        </w:r>
        <w:r w:rsidR="00495E01" w:rsidRPr="00495E01">
          <w:rPr>
            <w:noProof/>
            <w:webHidden/>
          </w:rPr>
          <w:fldChar w:fldCharType="begin"/>
        </w:r>
        <w:r w:rsidR="00495E01" w:rsidRPr="00495E01">
          <w:rPr>
            <w:noProof/>
            <w:webHidden/>
          </w:rPr>
          <w:instrText xml:space="preserve"> PAGEREF _Toc145327736 \h </w:instrText>
        </w:r>
        <w:r w:rsidR="00495E01" w:rsidRPr="00495E01">
          <w:rPr>
            <w:noProof/>
            <w:webHidden/>
          </w:rPr>
        </w:r>
        <w:r w:rsidR="00495E01" w:rsidRPr="00495E01">
          <w:rPr>
            <w:noProof/>
            <w:webHidden/>
          </w:rPr>
          <w:fldChar w:fldCharType="separate"/>
        </w:r>
        <w:r w:rsidR="00495E01" w:rsidRPr="00495E01">
          <w:rPr>
            <w:noProof/>
            <w:webHidden/>
          </w:rPr>
          <w:t>13</w:t>
        </w:r>
        <w:r w:rsidR="00495E01" w:rsidRPr="00495E01">
          <w:rPr>
            <w:noProof/>
            <w:webHidden/>
          </w:rPr>
          <w:fldChar w:fldCharType="end"/>
        </w:r>
      </w:hyperlink>
    </w:p>
    <w:p w14:paraId="6273254B" w14:textId="66926529" w:rsidR="00495E01" w:rsidRDefault="00495E01" w:rsidP="002E192E">
      <w:pPr>
        <w:spacing w:after="120" w:line="360" w:lineRule="auto"/>
        <w:jc w:val="both"/>
        <w:rPr>
          <w:sz w:val="20"/>
          <w:szCs w:val="20"/>
        </w:rPr>
      </w:pPr>
      <w:r w:rsidRPr="00495E01">
        <w:rPr>
          <w:sz w:val="20"/>
          <w:szCs w:val="20"/>
        </w:rPr>
        <w:fldChar w:fldCharType="end"/>
      </w:r>
      <w:r>
        <w:rPr>
          <w:sz w:val="20"/>
          <w:szCs w:val="20"/>
        </w:rPr>
        <w:br w:type="page"/>
      </w:r>
    </w:p>
    <w:p w14:paraId="08C6B513" w14:textId="77777777" w:rsidR="008E53FA" w:rsidRPr="00495E01" w:rsidRDefault="008E53FA" w:rsidP="00495E01">
      <w:pPr>
        <w:spacing w:after="120" w:line="360" w:lineRule="auto"/>
        <w:jc w:val="center"/>
        <w:rPr>
          <w:sz w:val="20"/>
          <w:szCs w:val="20"/>
        </w:rPr>
      </w:pPr>
    </w:p>
    <w:p w14:paraId="2F00FF82" w14:textId="77777777" w:rsidR="00435991" w:rsidRDefault="00435991" w:rsidP="00495E01">
      <w:pPr>
        <w:pBdr>
          <w:top w:val="nil"/>
          <w:left w:val="nil"/>
          <w:bottom w:val="nil"/>
          <w:right w:val="nil"/>
          <w:between w:val="nil"/>
        </w:pBdr>
        <w:spacing w:line="360" w:lineRule="auto"/>
        <w:jc w:val="center"/>
        <w:rPr>
          <w:u w:val="single"/>
        </w:rPr>
      </w:pPr>
    </w:p>
    <w:p w14:paraId="2F17BB91" w14:textId="77777777" w:rsidR="00435991" w:rsidRDefault="00435991" w:rsidP="00495E01">
      <w:pPr>
        <w:pBdr>
          <w:top w:val="nil"/>
          <w:left w:val="nil"/>
          <w:bottom w:val="nil"/>
          <w:right w:val="nil"/>
          <w:between w:val="nil"/>
        </w:pBdr>
        <w:spacing w:line="360" w:lineRule="auto"/>
        <w:jc w:val="center"/>
        <w:rPr>
          <w:u w:val="single"/>
        </w:rPr>
      </w:pPr>
    </w:p>
    <w:p w14:paraId="18D2993C" w14:textId="77777777" w:rsidR="00435991" w:rsidRDefault="00435991" w:rsidP="00495E01">
      <w:pPr>
        <w:pBdr>
          <w:top w:val="nil"/>
          <w:left w:val="nil"/>
          <w:bottom w:val="nil"/>
          <w:right w:val="nil"/>
          <w:between w:val="nil"/>
        </w:pBdr>
        <w:spacing w:line="360" w:lineRule="auto"/>
        <w:jc w:val="center"/>
        <w:rPr>
          <w:u w:val="single"/>
        </w:rPr>
      </w:pPr>
    </w:p>
    <w:p w14:paraId="4DAF8D82" w14:textId="77777777" w:rsidR="00435991" w:rsidRDefault="00435991" w:rsidP="00495E01">
      <w:pPr>
        <w:pBdr>
          <w:top w:val="nil"/>
          <w:left w:val="nil"/>
          <w:bottom w:val="nil"/>
          <w:right w:val="nil"/>
          <w:between w:val="nil"/>
        </w:pBdr>
        <w:spacing w:line="360" w:lineRule="auto"/>
        <w:jc w:val="center"/>
        <w:rPr>
          <w:u w:val="single"/>
        </w:rPr>
      </w:pPr>
    </w:p>
    <w:p w14:paraId="11FB9597" w14:textId="77777777" w:rsidR="00435991" w:rsidRDefault="00435991" w:rsidP="00495E01">
      <w:pPr>
        <w:pBdr>
          <w:top w:val="nil"/>
          <w:left w:val="nil"/>
          <w:bottom w:val="nil"/>
          <w:right w:val="nil"/>
          <w:between w:val="nil"/>
        </w:pBdr>
        <w:spacing w:line="360" w:lineRule="auto"/>
        <w:jc w:val="center"/>
        <w:rPr>
          <w:u w:val="single"/>
        </w:rPr>
      </w:pPr>
    </w:p>
    <w:p w14:paraId="3B159961" w14:textId="77777777" w:rsidR="00435991" w:rsidRDefault="00435991" w:rsidP="00495E01">
      <w:pPr>
        <w:pBdr>
          <w:top w:val="nil"/>
          <w:left w:val="nil"/>
          <w:bottom w:val="nil"/>
          <w:right w:val="nil"/>
          <w:between w:val="nil"/>
        </w:pBdr>
        <w:spacing w:line="360" w:lineRule="auto"/>
        <w:jc w:val="center"/>
        <w:rPr>
          <w:u w:val="single"/>
        </w:rPr>
      </w:pPr>
    </w:p>
    <w:p w14:paraId="027F1EDB" w14:textId="77777777" w:rsidR="00435991" w:rsidRDefault="00435991" w:rsidP="00495E01">
      <w:pPr>
        <w:pBdr>
          <w:top w:val="nil"/>
          <w:left w:val="nil"/>
          <w:bottom w:val="nil"/>
          <w:right w:val="nil"/>
          <w:between w:val="nil"/>
        </w:pBdr>
        <w:spacing w:line="360" w:lineRule="auto"/>
        <w:jc w:val="center"/>
        <w:rPr>
          <w:u w:val="single"/>
        </w:rPr>
      </w:pPr>
    </w:p>
    <w:p w14:paraId="6B0B23CE" w14:textId="77777777" w:rsidR="00435991" w:rsidRDefault="00435991" w:rsidP="00495E01">
      <w:pPr>
        <w:pBdr>
          <w:top w:val="nil"/>
          <w:left w:val="nil"/>
          <w:bottom w:val="nil"/>
          <w:right w:val="nil"/>
          <w:between w:val="nil"/>
        </w:pBdr>
        <w:spacing w:line="360" w:lineRule="auto"/>
        <w:jc w:val="center"/>
        <w:rPr>
          <w:u w:val="single"/>
        </w:rPr>
      </w:pPr>
    </w:p>
    <w:p w14:paraId="5F182A85" w14:textId="77777777" w:rsidR="00435991" w:rsidRDefault="00435991" w:rsidP="00495E01">
      <w:pPr>
        <w:pBdr>
          <w:top w:val="nil"/>
          <w:left w:val="nil"/>
          <w:bottom w:val="nil"/>
          <w:right w:val="nil"/>
          <w:between w:val="nil"/>
        </w:pBdr>
        <w:spacing w:line="360" w:lineRule="auto"/>
        <w:jc w:val="center"/>
        <w:rPr>
          <w:u w:val="single"/>
        </w:rPr>
      </w:pPr>
    </w:p>
    <w:p w14:paraId="2ABA914D" w14:textId="77777777" w:rsidR="00435991" w:rsidRDefault="00435991" w:rsidP="00495E01">
      <w:pPr>
        <w:pBdr>
          <w:top w:val="nil"/>
          <w:left w:val="nil"/>
          <w:bottom w:val="nil"/>
          <w:right w:val="nil"/>
          <w:between w:val="nil"/>
        </w:pBdr>
        <w:spacing w:line="360" w:lineRule="auto"/>
        <w:jc w:val="center"/>
        <w:rPr>
          <w:u w:val="single"/>
        </w:rPr>
      </w:pPr>
    </w:p>
    <w:p w14:paraId="05DEDFCE" w14:textId="77777777" w:rsidR="00435991" w:rsidRDefault="00435991" w:rsidP="00495E01">
      <w:pPr>
        <w:pBdr>
          <w:top w:val="nil"/>
          <w:left w:val="nil"/>
          <w:bottom w:val="nil"/>
          <w:right w:val="nil"/>
          <w:between w:val="nil"/>
        </w:pBdr>
        <w:spacing w:line="360" w:lineRule="auto"/>
        <w:jc w:val="center"/>
        <w:rPr>
          <w:u w:val="single"/>
        </w:rPr>
      </w:pPr>
    </w:p>
    <w:p w14:paraId="792A9061" w14:textId="77777777" w:rsidR="00435991" w:rsidRDefault="00435991" w:rsidP="00495E01">
      <w:pPr>
        <w:pBdr>
          <w:top w:val="nil"/>
          <w:left w:val="nil"/>
          <w:bottom w:val="nil"/>
          <w:right w:val="nil"/>
          <w:between w:val="nil"/>
        </w:pBdr>
        <w:spacing w:line="360" w:lineRule="auto"/>
        <w:jc w:val="center"/>
        <w:rPr>
          <w:u w:val="single"/>
        </w:rPr>
      </w:pPr>
    </w:p>
    <w:p w14:paraId="06751527" w14:textId="77777777" w:rsidR="00435991" w:rsidRDefault="00435991" w:rsidP="00495E01">
      <w:pPr>
        <w:pBdr>
          <w:top w:val="nil"/>
          <w:left w:val="nil"/>
          <w:bottom w:val="nil"/>
          <w:right w:val="nil"/>
          <w:between w:val="nil"/>
        </w:pBdr>
        <w:spacing w:line="360" w:lineRule="auto"/>
        <w:jc w:val="center"/>
        <w:rPr>
          <w:u w:val="single"/>
        </w:rPr>
      </w:pPr>
    </w:p>
    <w:p w14:paraId="3BE5286A" w14:textId="77777777" w:rsidR="008E53FA" w:rsidRDefault="00000000" w:rsidP="00435991">
      <w:pPr>
        <w:spacing w:line="360" w:lineRule="auto"/>
        <w:jc w:val="center"/>
      </w:pPr>
      <w:bookmarkStart w:id="19" w:name="_17dp8vu" w:colFirst="0" w:colLast="0"/>
      <w:bookmarkEnd w:id="19"/>
      <w:r>
        <w:rPr>
          <w:b/>
        </w:rPr>
        <w:t>ASSESSMENT RECOMMENDATIONS</w:t>
      </w:r>
    </w:p>
    <w:p w14:paraId="614C2FE4" w14:textId="77777777" w:rsidR="008E53FA" w:rsidRDefault="00000000" w:rsidP="00435991">
      <w:pPr>
        <w:spacing w:line="360" w:lineRule="auto"/>
        <w:jc w:val="center"/>
        <w:rPr>
          <w:b/>
        </w:rPr>
      </w:pPr>
      <w:r>
        <w:rPr>
          <w:b/>
        </w:rPr>
        <w:t>AND</w:t>
      </w:r>
    </w:p>
    <w:p w14:paraId="42D61F4F" w14:textId="77777777" w:rsidR="008E53FA" w:rsidRDefault="00000000" w:rsidP="00435991">
      <w:pPr>
        <w:spacing w:line="360" w:lineRule="auto"/>
        <w:jc w:val="center"/>
        <w:rPr>
          <w:b/>
        </w:rPr>
      </w:pPr>
      <w:bookmarkStart w:id="20" w:name="_3rdcrjn" w:colFirst="0" w:colLast="0"/>
      <w:bookmarkEnd w:id="20"/>
      <w:r>
        <w:rPr>
          <w:b/>
        </w:rPr>
        <w:t>CALCULATION OF COST SAVINGS</w:t>
      </w:r>
    </w:p>
    <w:p w14:paraId="1F31F5CE" w14:textId="15BF1EEC" w:rsidR="00665FAA" w:rsidRPr="00994CBE" w:rsidRDefault="00000000" w:rsidP="00994CBE">
      <w:pPr>
        <w:jc w:val="center"/>
      </w:pPr>
      <w:bookmarkStart w:id="21" w:name="_26in1rg" w:colFirst="0" w:colLast="0"/>
      <w:bookmarkEnd w:id="21"/>
      <w:r>
        <w:br w:type="page"/>
      </w:r>
      <w:bookmarkStart w:id="22" w:name="lnxbz9" w:colFirst="0" w:colLast="0"/>
      <w:bookmarkEnd w:id="22"/>
    </w:p>
    <w:p w14:paraId="438DCFBD" w14:textId="79783D45" w:rsidR="00435991" w:rsidRDefault="0025032E" w:rsidP="00435991">
      <w:pPr>
        <w:pBdr>
          <w:top w:val="nil"/>
          <w:left w:val="nil"/>
          <w:bottom w:val="nil"/>
          <w:right w:val="nil"/>
          <w:between w:val="nil"/>
        </w:pBdr>
        <w:spacing w:line="360" w:lineRule="auto"/>
        <w:jc w:val="center"/>
      </w:pPr>
      <w:bookmarkStart w:id="23" w:name="3o7alnk" w:colFirst="0" w:colLast="0"/>
      <w:bookmarkStart w:id="24" w:name="_147n2zr" w:colFirst="0" w:colLast="0"/>
      <w:bookmarkEnd w:id="23"/>
      <w:bookmarkEnd w:id="24"/>
      <w:r>
        <w:lastRenderedPageBreak/>
        <w:t>&lt;AAR&gt;</w:t>
      </w:r>
    </w:p>
    <w:p w14:paraId="74E28C19" w14:textId="77777777" w:rsidR="00435991" w:rsidRDefault="00435991" w:rsidP="00435991">
      <w:pPr>
        <w:pBdr>
          <w:top w:val="nil"/>
          <w:left w:val="nil"/>
          <w:bottom w:val="nil"/>
          <w:right w:val="nil"/>
          <w:between w:val="nil"/>
        </w:pBdr>
        <w:spacing w:line="360" w:lineRule="auto"/>
        <w:jc w:val="center"/>
      </w:pPr>
    </w:p>
    <w:p w14:paraId="67E86F82" w14:textId="77777777" w:rsidR="00435991" w:rsidRDefault="00435991" w:rsidP="00435991">
      <w:pPr>
        <w:pBdr>
          <w:top w:val="nil"/>
          <w:left w:val="nil"/>
          <w:bottom w:val="nil"/>
          <w:right w:val="nil"/>
          <w:between w:val="nil"/>
        </w:pBdr>
        <w:spacing w:line="360" w:lineRule="auto"/>
        <w:jc w:val="center"/>
      </w:pPr>
    </w:p>
    <w:p w14:paraId="46455EA9" w14:textId="77777777" w:rsidR="00435991" w:rsidRDefault="00435991" w:rsidP="00435991">
      <w:pPr>
        <w:pBdr>
          <w:top w:val="nil"/>
          <w:left w:val="nil"/>
          <w:bottom w:val="nil"/>
          <w:right w:val="nil"/>
          <w:between w:val="nil"/>
        </w:pBdr>
        <w:spacing w:line="360" w:lineRule="auto"/>
        <w:jc w:val="center"/>
      </w:pPr>
    </w:p>
    <w:p w14:paraId="2A05B95F" w14:textId="77777777" w:rsidR="00435991" w:rsidRDefault="00435991" w:rsidP="00435991">
      <w:pPr>
        <w:pBdr>
          <w:top w:val="nil"/>
          <w:left w:val="nil"/>
          <w:bottom w:val="nil"/>
          <w:right w:val="nil"/>
          <w:between w:val="nil"/>
        </w:pBdr>
        <w:spacing w:line="360" w:lineRule="auto"/>
        <w:jc w:val="center"/>
      </w:pPr>
    </w:p>
    <w:p w14:paraId="37401944" w14:textId="77777777" w:rsidR="00435991" w:rsidRDefault="00435991" w:rsidP="00435991">
      <w:pPr>
        <w:pBdr>
          <w:top w:val="nil"/>
          <w:left w:val="nil"/>
          <w:bottom w:val="nil"/>
          <w:right w:val="nil"/>
          <w:between w:val="nil"/>
        </w:pBdr>
        <w:spacing w:line="360" w:lineRule="auto"/>
        <w:jc w:val="center"/>
      </w:pPr>
    </w:p>
    <w:p w14:paraId="380731B4" w14:textId="77777777" w:rsidR="00435991" w:rsidRDefault="00435991" w:rsidP="00435991">
      <w:pPr>
        <w:pBdr>
          <w:top w:val="nil"/>
          <w:left w:val="nil"/>
          <w:bottom w:val="nil"/>
          <w:right w:val="nil"/>
          <w:between w:val="nil"/>
        </w:pBdr>
        <w:spacing w:line="360" w:lineRule="auto"/>
        <w:jc w:val="center"/>
      </w:pPr>
    </w:p>
    <w:p w14:paraId="3E24C3EF" w14:textId="77777777" w:rsidR="00435991" w:rsidRDefault="00435991" w:rsidP="00435991">
      <w:pPr>
        <w:pBdr>
          <w:top w:val="nil"/>
          <w:left w:val="nil"/>
          <w:bottom w:val="nil"/>
          <w:right w:val="nil"/>
          <w:between w:val="nil"/>
        </w:pBdr>
        <w:spacing w:line="360" w:lineRule="auto"/>
        <w:jc w:val="center"/>
      </w:pPr>
    </w:p>
    <w:p w14:paraId="1F1DFCDE" w14:textId="77777777" w:rsidR="00435991" w:rsidRDefault="00435991" w:rsidP="00435991">
      <w:pPr>
        <w:pBdr>
          <w:top w:val="nil"/>
          <w:left w:val="nil"/>
          <w:bottom w:val="nil"/>
          <w:right w:val="nil"/>
          <w:between w:val="nil"/>
        </w:pBdr>
        <w:spacing w:line="360" w:lineRule="auto"/>
        <w:jc w:val="center"/>
      </w:pPr>
    </w:p>
    <w:p w14:paraId="62F213E2" w14:textId="77777777" w:rsidR="00435991" w:rsidRDefault="00435991" w:rsidP="00435991">
      <w:pPr>
        <w:pBdr>
          <w:top w:val="nil"/>
          <w:left w:val="nil"/>
          <w:bottom w:val="nil"/>
          <w:right w:val="nil"/>
          <w:between w:val="nil"/>
        </w:pBdr>
        <w:spacing w:line="360" w:lineRule="auto"/>
        <w:jc w:val="center"/>
      </w:pPr>
    </w:p>
    <w:p w14:paraId="00348C2D" w14:textId="77777777" w:rsidR="00435991" w:rsidRDefault="00435991" w:rsidP="00435991">
      <w:pPr>
        <w:pBdr>
          <w:top w:val="nil"/>
          <w:left w:val="nil"/>
          <w:bottom w:val="nil"/>
          <w:right w:val="nil"/>
          <w:between w:val="nil"/>
        </w:pBdr>
        <w:spacing w:line="360" w:lineRule="auto"/>
        <w:jc w:val="center"/>
      </w:pPr>
    </w:p>
    <w:p w14:paraId="39928C81" w14:textId="77777777" w:rsidR="00435991" w:rsidRDefault="00435991" w:rsidP="00435991">
      <w:pPr>
        <w:pBdr>
          <w:top w:val="nil"/>
          <w:left w:val="nil"/>
          <w:bottom w:val="nil"/>
          <w:right w:val="nil"/>
          <w:between w:val="nil"/>
        </w:pBdr>
        <w:spacing w:line="360" w:lineRule="auto"/>
        <w:jc w:val="center"/>
      </w:pPr>
    </w:p>
    <w:p w14:paraId="13B148BE" w14:textId="77777777" w:rsidR="00435991" w:rsidRDefault="00435991" w:rsidP="00435991">
      <w:pPr>
        <w:pBdr>
          <w:top w:val="nil"/>
          <w:left w:val="nil"/>
          <w:bottom w:val="nil"/>
          <w:right w:val="nil"/>
          <w:between w:val="nil"/>
        </w:pBdr>
        <w:spacing w:line="360" w:lineRule="auto"/>
        <w:jc w:val="center"/>
      </w:pPr>
    </w:p>
    <w:p w14:paraId="25D405BA" w14:textId="77777777" w:rsidR="00435991" w:rsidRDefault="00435991" w:rsidP="00435991">
      <w:pPr>
        <w:pBdr>
          <w:top w:val="nil"/>
          <w:left w:val="nil"/>
          <w:bottom w:val="nil"/>
          <w:right w:val="nil"/>
          <w:between w:val="nil"/>
        </w:pBdr>
        <w:spacing w:line="360" w:lineRule="auto"/>
        <w:jc w:val="center"/>
      </w:pPr>
    </w:p>
    <w:p w14:paraId="7F7679FE" w14:textId="782D0CB3" w:rsidR="008E53FA" w:rsidRDefault="00000000" w:rsidP="00435991">
      <w:pPr>
        <w:spacing w:line="360" w:lineRule="auto"/>
        <w:jc w:val="center"/>
      </w:pPr>
      <w:r>
        <w:rPr>
          <w:b/>
        </w:rPr>
        <w:t>ADDITIONAL ASSESSMENT RECOMMENDATION</w:t>
      </w:r>
    </w:p>
    <w:p w14:paraId="7F33149C" w14:textId="77777777" w:rsidR="008E53FA" w:rsidRDefault="00000000" w:rsidP="00435991">
      <w:pPr>
        <w:spacing w:line="360" w:lineRule="auto"/>
        <w:jc w:val="center"/>
        <w:rPr>
          <w:b/>
        </w:rPr>
      </w:pPr>
      <w:r>
        <w:rPr>
          <w:b/>
        </w:rPr>
        <w:t>AND</w:t>
      </w:r>
    </w:p>
    <w:p w14:paraId="65AA90F1" w14:textId="77777777" w:rsidR="008E53FA" w:rsidRDefault="00000000" w:rsidP="00435991">
      <w:pPr>
        <w:spacing w:line="360" w:lineRule="auto"/>
        <w:jc w:val="center"/>
        <w:rPr>
          <w:b/>
        </w:rPr>
      </w:pPr>
      <w:r>
        <w:rPr>
          <w:b/>
        </w:rPr>
        <w:t>CALCULATION OF COST SAVINGS</w:t>
      </w:r>
    </w:p>
    <w:p w14:paraId="5B875985" w14:textId="77777777" w:rsidR="008E53FA" w:rsidRDefault="00000000">
      <w:pPr>
        <w:rPr>
          <w:b/>
          <w:smallCaps/>
        </w:rPr>
      </w:pPr>
      <w:r>
        <w:br w:type="page"/>
      </w:r>
    </w:p>
    <w:p w14:paraId="057B20B2" w14:textId="59DC74C3" w:rsidR="008E53FA" w:rsidRDefault="0025032E">
      <w:pPr>
        <w:pStyle w:val="Heading1"/>
        <w:rPr>
          <w:smallCaps/>
        </w:rPr>
      </w:pPr>
      <w:bookmarkStart w:id="25" w:name="23ckvvd" w:colFirst="0" w:colLast="0"/>
      <w:bookmarkStart w:id="26" w:name="_Toc145327575"/>
      <w:bookmarkStart w:id="27" w:name="_Toc145327614"/>
      <w:bookmarkStart w:id="28" w:name="_Toc145327715"/>
      <w:bookmarkEnd w:id="25"/>
      <w:r>
        <w:lastRenderedPageBreak/>
        <w:t>&lt;/AAR&gt;PLANT BACKGROUND</w:t>
      </w:r>
      <w:bookmarkEnd w:id="26"/>
      <w:bookmarkEnd w:id="27"/>
      <w:bookmarkEnd w:id="28"/>
    </w:p>
    <w:p w14:paraId="5FA1FA12" w14:textId="77777777" w:rsidR="008E53FA" w:rsidRDefault="00000000">
      <w:pPr>
        <w:pBdr>
          <w:top w:val="nil"/>
          <w:left w:val="nil"/>
          <w:bottom w:val="nil"/>
          <w:right w:val="nil"/>
          <w:between w:val="nil"/>
        </w:pBdr>
        <w:tabs>
          <w:tab w:val="center" w:pos="4320"/>
          <w:tab w:val="right" w:pos="8640"/>
        </w:tabs>
        <w:spacing w:before="120" w:line="360" w:lineRule="auto"/>
        <w:rPr>
          <w:b/>
          <w:color w:val="000000"/>
        </w:rPr>
      </w:pPr>
      <w:r>
        <w:rPr>
          <w:b/>
          <w:color w:val="000000"/>
        </w:rPr>
        <w:t>Plant Statistics</w:t>
      </w:r>
    </w:p>
    <w:p w14:paraId="64036139" w14:textId="6E9100D8" w:rsidR="008E53FA" w:rsidRDefault="00000000">
      <w:pPr>
        <w:spacing w:line="360" w:lineRule="auto"/>
        <w:jc w:val="both"/>
      </w:pPr>
      <w:r>
        <w:t xml:space="preserve">Report Number: </w:t>
      </w:r>
      <w:r w:rsidR="00835515">
        <w:t>${LE}</w:t>
      </w:r>
    </w:p>
    <w:p w14:paraId="70B5BBFE" w14:textId="6BD6AA6F" w:rsidR="008E53FA" w:rsidRDefault="00000000">
      <w:pPr>
        <w:spacing w:line="360" w:lineRule="auto"/>
        <w:jc w:val="both"/>
      </w:pPr>
      <w:r>
        <w:t xml:space="preserve">Date of Plant Visit: </w:t>
      </w:r>
      <w:r w:rsidR="00835515">
        <w:t>${VDATE}</w:t>
      </w:r>
    </w:p>
    <w:p w14:paraId="06F9FBE2" w14:textId="22562031" w:rsidR="008E53FA" w:rsidRDefault="00000000">
      <w:pPr>
        <w:spacing w:line="360" w:lineRule="auto"/>
        <w:jc w:val="both"/>
      </w:pPr>
      <w:r>
        <w:t xml:space="preserve">Location: </w:t>
      </w:r>
      <w:r w:rsidR="00835515">
        <w:t>${LOC}</w:t>
      </w:r>
    </w:p>
    <w:p w14:paraId="3F40C346" w14:textId="4DE7DA2E" w:rsidR="008E53FA" w:rsidRDefault="00000000">
      <w:pPr>
        <w:spacing w:line="360" w:lineRule="auto"/>
      </w:pPr>
      <w:r>
        <w:t xml:space="preserve">SIC Code: </w:t>
      </w:r>
      <w:r w:rsidR="00835515">
        <w:t>${SIC}</w:t>
      </w:r>
    </w:p>
    <w:p w14:paraId="32903AC8" w14:textId="6EF755D2" w:rsidR="008E53FA" w:rsidRDefault="00000000">
      <w:pPr>
        <w:spacing w:line="360" w:lineRule="auto"/>
        <w:jc w:val="both"/>
      </w:pPr>
      <w:r>
        <w:t xml:space="preserve">NAICS Code: </w:t>
      </w:r>
      <w:r w:rsidR="00835515">
        <w:t>${NAICS}</w:t>
      </w:r>
    </w:p>
    <w:p w14:paraId="622BE924" w14:textId="1980CE47" w:rsidR="008E53FA" w:rsidRDefault="00000000">
      <w:pPr>
        <w:spacing w:line="360" w:lineRule="auto"/>
        <w:jc w:val="both"/>
      </w:pPr>
      <w:r>
        <w:t xml:space="preserve">Principal Product: </w:t>
      </w:r>
      <w:r w:rsidR="00835515">
        <w:t>${PROD}</w:t>
      </w:r>
    </w:p>
    <w:p w14:paraId="499BE5CA" w14:textId="3E6B615B" w:rsidR="008E53FA" w:rsidRDefault="00000000">
      <w:pPr>
        <w:spacing w:line="360" w:lineRule="auto"/>
        <w:jc w:val="both"/>
      </w:pPr>
      <w:r>
        <w:t xml:space="preserve">Annual Production: </w:t>
      </w:r>
      <w:r w:rsidR="00835515">
        <w:t>${ANPR}</w:t>
      </w:r>
    </w:p>
    <w:p w14:paraId="7CCB5CCE" w14:textId="3EDB162B" w:rsidR="008E53FA" w:rsidRDefault="00000000">
      <w:pPr>
        <w:spacing w:line="360" w:lineRule="auto"/>
        <w:jc w:val="both"/>
        <w:rPr>
          <w:vertAlign w:val="superscript"/>
        </w:rPr>
      </w:pPr>
      <w:r>
        <w:t xml:space="preserve">Plant and Office Area: </w:t>
      </w:r>
      <w:r w:rsidR="00835515">
        <w:t>${AREA}</w:t>
      </w:r>
      <w:r>
        <w:t xml:space="preserve"> ft</w:t>
      </w:r>
      <w:r>
        <w:rPr>
          <w:vertAlign w:val="superscript"/>
        </w:rPr>
        <w:t>2</w:t>
      </w:r>
    </w:p>
    <w:p w14:paraId="20B456A8" w14:textId="13EE06E1" w:rsidR="008E53FA" w:rsidRDefault="00000000">
      <w:pPr>
        <w:spacing w:line="360" w:lineRule="auto"/>
        <w:jc w:val="both"/>
      </w:pPr>
      <w:r>
        <w:t xml:space="preserve">Number of Employees: </w:t>
      </w:r>
      <w:r w:rsidR="00563871">
        <w:t>${EMPL}</w:t>
      </w:r>
    </w:p>
    <w:p w14:paraId="416D1C42" w14:textId="77777777" w:rsidR="008E53FA" w:rsidRDefault="00000000">
      <w:pPr>
        <w:spacing w:line="360" w:lineRule="auto"/>
        <w:jc w:val="both"/>
      </w:pPr>
      <w:r>
        <w:t xml:space="preserve">Operating Schedule: </w:t>
      </w:r>
    </w:p>
    <w:p w14:paraId="11E1F6C8" w14:textId="175420E2" w:rsidR="008E53FA" w:rsidRDefault="00000000">
      <w:pPr>
        <w:spacing w:line="360" w:lineRule="auto"/>
        <w:ind w:left="432"/>
        <w:jc w:val="both"/>
      </w:pPr>
      <w:r>
        <w:t xml:space="preserve">Plant hours: </w:t>
      </w:r>
      <w:r w:rsidR="009A408E">
        <w:t>${PROH}</w:t>
      </w:r>
    </w:p>
    <w:p w14:paraId="24C5123A" w14:textId="14E0B154" w:rsidR="008E53FA" w:rsidRDefault="00000000">
      <w:pPr>
        <w:spacing w:line="360" w:lineRule="auto"/>
        <w:ind w:left="432"/>
        <w:jc w:val="both"/>
      </w:pPr>
      <w:r>
        <w:t xml:space="preserve">Office hours: </w:t>
      </w:r>
      <w:r w:rsidR="009A408E">
        <w:t>${OFOH}</w:t>
      </w:r>
    </w:p>
    <w:p w14:paraId="3758FE0F" w14:textId="77777777" w:rsidR="008E53FA" w:rsidRDefault="00000000">
      <w:pPr>
        <w:spacing w:before="120" w:line="360" w:lineRule="auto"/>
        <w:jc w:val="both"/>
        <w:rPr>
          <w:b/>
        </w:rPr>
      </w:pPr>
      <w:r>
        <w:rPr>
          <w:b/>
        </w:rPr>
        <w:t>Energy Consumption</w:t>
      </w:r>
    </w:p>
    <w:p w14:paraId="6C1747C2" w14:textId="77777777" w:rsidR="008E53FA" w:rsidRDefault="00000000">
      <w:pPr>
        <w:spacing w:after="120" w:line="360" w:lineRule="auto"/>
        <w:jc w:val="both"/>
      </w:pPr>
      <w:r>
        <w:rPr>
          <w:b/>
        </w:rPr>
        <w:tab/>
      </w:r>
      <w:r>
        <w:t>The following table depicts the energy consumption for the plant for the observed period.</w:t>
      </w:r>
    </w:p>
    <w:tbl>
      <w:tblPr>
        <w:tblStyle w:val="aa"/>
        <w:tblW w:w="86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4770"/>
        <w:gridCol w:w="1602"/>
      </w:tblGrid>
      <w:tr w:rsidR="008E53FA" w14:paraId="23B7B640" w14:textId="77777777">
        <w:trPr>
          <w:jc w:val="center"/>
        </w:trPr>
        <w:tc>
          <w:tcPr>
            <w:tcW w:w="2250" w:type="dxa"/>
            <w:shd w:val="clear" w:color="auto" w:fill="D9D9D9"/>
            <w:vAlign w:val="center"/>
          </w:tcPr>
          <w:p w14:paraId="5428D429" w14:textId="77777777" w:rsidR="008E53FA" w:rsidRDefault="00000000" w:rsidP="00D5227E">
            <w:pPr>
              <w:widowControl w:val="0"/>
              <w:pBdr>
                <w:top w:val="nil"/>
                <w:left w:val="nil"/>
                <w:bottom w:val="nil"/>
                <w:right w:val="nil"/>
                <w:between w:val="nil"/>
              </w:pBdr>
              <w:spacing w:before="120" w:line="360" w:lineRule="auto"/>
              <w:jc w:val="center"/>
              <w:rPr>
                <w:b/>
                <w:color w:val="000000"/>
              </w:rPr>
            </w:pPr>
            <w:r>
              <w:rPr>
                <w:b/>
                <w:color w:val="000000"/>
              </w:rPr>
              <w:t>Energy</w:t>
            </w:r>
          </w:p>
        </w:tc>
        <w:tc>
          <w:tcPr>
            <w:tcW w:w="4770" w:type="dxa"/>
            <w:shd w:val="clear" w:color="auto" w:fill="D9D9D9"/>
            <w:vAlign w:val="center"/>
          </w:tcPr>
          <w:p w14:paraId="3D601E4F" w14:textId="77777777" w:rsidR="008E53FA" w:rsidRDefault="00000000" w:rsidP="00D5227E">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602" w:type="dxa"/>
            <w:shd w:val="clear" w:color="auto" w:fill="D9D9D9"/>
            <w:vAlign w:val="center"/>
          </w:tcPr>
          <w:p w14:paraId="2B778861" w14:textId="77777777" w:rsidR="008E53FA" w:rsidRDefault="00000000" w:rsidP="00D5227E">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6430FE87" w14:textId="77777777">
        <w:trPr>
          <w:jc w:val="center"/>
        </w:trPr>
        <w:tc>
          <w:tcPr>
            <w:tcW w:w="2250" w:type="dxa"/>
            <w:vAlign w:val="center"/>
          </w:tcPr>
          <w:p w14:paraId="59D773E4" w14:textId="77777777" w:rsidR="008E53FA" w:rsidRDefault="00000000" w:rsidP="00D5227E">
            <w:pPr>
              <w:spacing w:before="120" w:line="360" w:lineRule="auto"/>
              <w:jc w:val="center"/>
            </w:pPr>
            <w:r>
              <w:t>Electricity</w:t>
            </w:r>
          </w:p>
        </w:tc>
        <w:tc>
          <w:tcPr>
            <w:tcW w:w="4770" w:type="dxa"/>
            <w:vAlign w:val="center"/>
          </w:tcPr>
          <w:p w14:paraId="3985C5F9" w14:textId="77777777" w:rsidR="008E53FA" w:rsidRPr="00F80CAF" w:rsidRDefault="00000000" w:rsidP="00D5227E">
            <w:pPr>
              <w:spacing w:before="120" w:line="360" w:lineRule="auto"/>
              <w:jc w:val="center"/>
              <w:rPr>
                <w:highlight w:val="yellow"/>
              </w:rPr>
            </w:pPr>
            <w:r w:rsidRPr="00F80CAF">
              <w:rPr>
                <w:highlight w:val="yellow"/>
              </w:rPr>
              <w:t>8,388,913 kWh or 86,762 MMBtu</w:t>
            </w:r>
          </w:p>
          <w:p w14:paraId="5C08BA9F" w14:textId="77777777" w:rsidR="008E53FA" w:rsidRPr="00F80CAF" w:rsidRDefault="00000000" w:rsidP="00D5227E">
            <w:pPr>
              <w:spacing w:before="120" w:line="360" w:lineRule="auto"/>
              <w:jc w:val="center"/>
              <w:rPr>
                <w:highlight w:val="yellow"/>
              </w:rPr>
            </w:pPr>
            <w:r w:rsidRPr="00F80CAF">
              <w:rPr>
                <w:highlight w:val="yellow"/>
              </w:rPr>
              <w:t xml:space="preserve"> 14,954 kW</w:t>
            </w:r>
          </w:p>
        </w:tc>
        <w:tc>
          <w:tcPr>
            <w:tcW w:w="1602" w:type="dxa"/>
            <w:vAlign w:val="center"/>
          </w:tcPr>
          <w:p w14:paraId="55EC4572" w14:textId="77777777" w:rsidR="008E53FA" w:rsidRPr="00F80CAF" w:rsidRDefault="00000000" w:rsidP="00D5227E">
            <w:pPr>
              <w:spacing w:before="120" w:line="360" w:lineRule="auto"/>
              <w:jc w:val="center"/>
              <w:rPr>
                <w:rFonts w:ascii="Arial" w:eastAsia="Arial" w:hAnsi="Arial" w:cs="Arial"/>
                <w:highlight w:val="yellow"/>
              </w:rPr>
            </w:pPr>
            <w:r w:rsidRPr="00F80CAF">
              <w:rPr>
                <w:highlight w:val="yellow"/>
              </w:rPr>
              <w:t xml:space="preserve">$517,188 </w:t>
            </w:r>
          </w:p>
        </w:tc>
      </w:tr>
      <w:tr w:rsidR="008E53FA" w14:paraId="4B9C5147" w14:textId="77777777">
        <w:trPr>
          <w:jc w:val="center"/>
        </w:trPr>
        <w:tc>
          <w:tcPr>
            <w:tcW w:w="2250" w:type="dxa"/>
            <w:vAlign w:val="center"/>
          </w:tcPr>
          <w:p w14:paraId="46A17242" w14:textId="77777777" w:rsidR="008E53FA" w:rsidRDefault="00000000" w:rsidP="00D5227E">
            <w:pPr>
              <w:spacing w:before="120" w:line="360" w:lineRule="auto"/>
              <w:jc w:val="center"/>
            </w:pPr>
            <w:r>
              <w:t>Propane</w:t>
            </w:r>
          </w:p>
        </w:tc>
        <w:tc>
          <w:tcPr>
            <w:tcW w:w="4770" w:type="dxa"/>
            <w:vAlign w:val="center"/>
          </w:tcPr>
          <w:p w14:paraId="3AA9396D" w14:textId="77777777" w:rsidR="008E53FA" w:rsidRPr="00F80CAF" w:rsidRDefault="00000000" w:rsidP="00D5227E">
            <w:pPr>
              <w:spacing w:before="120" w:line="360" w:lineRule="auto"/>
              <w:jc w:val="center"/>
              <w:rPr>
                <w:highlight w:val="yellow"/>
              </w:rPr>
            </w:pPr>
            <w:r w:rsidRPr="00F80CAF">
              <w:rPr>
                <w:highlight w:val="yellow"/>
              </w:rPr>
              <w:t>11,273 Gal or 1,031 MMBtu</w:t>
            </w:r>
          </w:p>
        </w:tc>
        <w:tc>
          <w:tcPr>
            <w:tcW w:w="1602" w:type="dxa"/>
            <w:vAlign w:val="center"/>
          </w:tcPr>
          <w:p w14:paraId="090CD036" w14:textId="77777777" w:rsidR="008E53FA" w:rsidRPr="00F80CAF" w:rsidRDefault="00000000" w:rsidP="00D5227E">
            <w:pPr>
              <w:spacing w:before="120" w:line="360" w:lineRule="auto"/>
              <w:jc w:val="center"/>
              <w:rPr>
                <w:highlight w:val="yellow"/>
              </w:rPr>
            </w:pPr>
            <w:r w:rsidRPr="00F80CAF">
              <w:rPr>
                <w:highlight w:val="yellow"/>
              </w:rPr>
              <w:t>$12,400</w:t>
            </w:r>
          </w:p>
        </w:tc>
      </w:tr>
      <w:tr w:rsidR="008E53FA" w14:paraId="0E531FF5" w14:textId="77777777">
        <w:trPr>
          <w:jc w:val="center"/>
        </w:trPr>
        <w:tc>
          <w:tcPr>
            <w:tcW w:w="2250" w:type="dxa"/>
            <w:vAlign w:val="center"/>
          </w:tcPr>
          <w:p w14:paraId="46E6EA55" w14:textId="77777777" w:rsidR="008E53FA" w:rsidRDefault="00000000" w:rsidP="00D5227E">
            <w:pPr>
              <w:spacing w:before="120" w:line="360" w:lineRule="auto"/>
              <w:jc w:val="center"/>
              <w:rPr>
                <w:b/>
              </w:rPr>
            </w:pPr>
            <w:r>
              <w:rPr>
                <w:b/>
              </w:rPr>
              <w:t>Total</w:t>
            </w:r>
          </w:p>
        </w:tc>
        <w:tc>
          <w:tcPr>
            <w:tcW w:w="4770" w:type="dxa"/>
            <w:vAlign w:val="center"/>
          </w:tcPr>
          <w:p w14:paraId="23B89B0B" w14:textId="77777777" w:rsidR="008E53FA" w:rsidRPr="00F80CAF" w:rsidRDefault="00000000" w:rsidP="00D5227E">
            <w:pPr>
              <w:spacing w:before="120" w:line="360" w:lineRule="auto"/>
              <w:jc w:val="center"/>
              <w:rPr>
                <w:b/>
                <w:highlight w:val="yellow"/>
              </w:rPr>
            </w:pPr>
            <w:r w:rsidRPr="00F80CAF">
              <w:rPr>
                <w:b/>
                <w:highlight w:val="yellow"/>
              </w:rPr>
              <w:t>87,793 MMBtu</w:t>
            </w:r>
          </w:p>
        </w:tc>
        <w:tc>
          <w:tcPr>
            <w:tcW w:w="1602" w:type="dxa"/>
            <w:vAlign w:val="center"/>
          </w:tcPr>
          <w:p w14:paraId="7C20B881" w14:textId="77777777" w:rsidR="008E53FA" w:rsidRPr="00F80CAF" w:rsidRDefault="00000000" w:rsidP="00D5227E">
            <w:pPr>
              <w:spacing w:before="120" w:line="360" w:lineRule="auto"/>
              <w:jc w:val="center"/>
              <w:rPr>
                <w:b/>
                <w:highlight w:val="yellow"/>
              </w:rPr>
            </w:pPr>
            <w:r w:rsidRPr="00F80CAF">
              <w:rPr>
                <w:b/>
                <w:highlight w:val="yellow"/>
              </w:rPr>
              <w:t>$529,588</w:t>
            </w:r>
          </w:p>
        </w:tc>
      </w:tr>
    </w:tbl>
    <w:p w14:paraId="25FDAD7B" w14:textId="3963D8F7" w:rsidR="008E53FA" w:rsidRDefault="00000000">
      <w:pPr>
        <w:pBdr>
          <w:top w:val="nil"/>
          <w:left w:val="nil"/>
          <w:bottom w:val="nil"/>
          <w:right w:val="nil"/>
          <w:between w:val="nil"/>
        </w:pBdr>
        <w:spacing w:before="120"/>
        <w:jc w:val="center"/>
        <w:rPr>
          <w:b/>
          <w:color w:val="000000"/>
        </w:rPr>
        <w:sectPr w:rsidR="008E53FA">
          <w:footerReference w:type="even" r:id="rId13"/>
          <w:footerReference w:type="default" r:id="rId14"/>
          <w:pgSz w:w="12240" w:h="15840"/>
          <w:pgMar w:top="1440" w:right="1584" w:bottom="1008" w:left="1584" w:header="720" w:footer="720" w:gutter="0"/>
          <w:pgNumType w:start="1"/>
          <w:cols w:space="720"/>
          <w:titlePg/>
        </w:sectPr>
      </w:pPr>
      <w:bookmarkStart w:id="29" w:name="_Toc145327661"/>
      <w:r>
        <w:rPr>
          <w:b/>
        </w:rPr>
        <w:t xml:space="preserve">Table </w:t>
      </w:r>
      <w:r w:rsidR="00435991" w:rsidRPr="00251894">
        <w:rPr>
          <w:b/>
        </w:rPr>
        <w:fldChar w:fldCharType="begin"/>
      </w:r>
      <w:r w:rsidR="00435991" w:rsidRPr="00251894">
        <w:rPr>
          <w:b/>
        </w:rPr>
        <w:instrText xml:space="preserve"> SEQ Table \* ARABIC </w:instrText>
      </w:r>
      <w:r w:rsidR="00435991" w:rsidRPr="00251894">
        <w:rPr>
          <w:b/>
        </w:rPr>
        <w:fldChar w:fldCharType="separate"/>
      </w:r>
      <w:r w:rsidR="00435991">
        <w:rPr>
          <w:b/>
          <w:noProof/>
        </w:rPr>
        <w:t>3</w:t>
      </w:r>
      <w:r w:rsidR="00435991" w:rsidRPr="00251894">
        <w:rPr>
          <w:b/>
        </w:rPr>
        <w:fldChar w:fldCharType="end"/>
      </w:r>
      <w:r>
        <w:rPr>
          <w:b/>
        </w:rPr>
        <w:t>:</w:t>
      </w:r>
      <w:r>
        <w:t xml:space="preserve"> </w:t>
      </w:r>
      <w:r>
        <w:rPr>
          <w:b/>
          <w:color w:val="000000"/>
        </w:rPr>
        <w:t>Total Energy Consumption.</w:t>
      </w:r>
      <w:bookmarkEnd w:id="29"/>
    </w:p>
    <w:p w14:paraId="0FF5195C" w14:textId="77777777" w:rsidR="008E53FA" w:rsidRDefault="00000000">
      <w:pPr>
        <w:spacing w:line="360" w:lineRule="auto"/>
        <w:jc w:val="both"/>
        <w:rPr>
          <w:b/>
        </w:rPr>
      </w:pPr>
      <w:r>
        <w:rPr>
          <w:b/>
        </w:rPr>
        <w:lastRenderedPageBreak/>
        <w:t>Process Description</w:t>
      </w:r>
    </w:p>
    <w:p w14:paraId="48DA9173" w14:textId="4C13E61C" w:rsidR="008E53FA" w:rsidRDefault="00BD59BE">
      <w:pPr>
        <w:spacing w:after="120" w:line="360" w:lineRule="auto"/>
        <w:ind w:firstLine="720"/>
        <w:jc w:val="both"/>
      </w:pPr>
      <w:r>
        <w:t>${DESC}</w:t>
      </w:r>
    </w:p>
    <w:p w14:paraId="040AB702" w14:textId="77777777" w:rsidR="008E53FA" w:rsidRDefault="00000000" w:rsidP="00AA1D5D">
      <w:pPr>
        <w:spacing w:after="120" w:line="360" w:lineRule="auto"/>
        <w:jc w:val="center"/>
        <w:rPr>
          <w:b/>
        </w:rPr>
      </w:pPr>
      <w:r>
        <w:rPr>
          <w:b/>
          <w:noProof/>
        </w:rPr>
        <mc:AlternateContent>
          <mc:Choice Requires="wpg">
            <w:drawing>
              <wp:inline distT="0" distB="0" distL="0" distR="0" wp14:anchorId="6B4B46EC" wp14:editId="53961C66">
                <wp:extent cx="3430411" cy="3001433"/>
                <wp:effectExtent l="12700" t="12700" r="0" b="0"/>
                <wp:docPr id="1" name="Group 1"/>
                <wp:cNvGraphicFramePr/>
                <a:graphic xmlns:a="http://schemas.openxmlformats.org/drawingml/2006/main">
                  <a:graphicData uri="http://schemas.microsoft.com/office/word/2010/wordprocessingGroup">
                    <wpg:wgp>
                      <wpg:cNvGrpSpPr/>
                      <wpg:grpSpPr>
                        <a:xfrm>
                          <a:off x="0" y="0"/>
                          <a:ext cx="3430411" cy="3001433"/>
                          <a:chOff x="0" y="0"/>
                          <a:chExt cx="4479950" cy="2469000"/>
                        </a:xfrm>
                      </wpg:grpSpPr>
                      <wpg:grpSp>
                        <wpg:cNvPr id="1458666329" name="Group 1458666329"/>
                        <wpg:cNvGrpSpPr/>
                        <wpg:grpSpPr>
                          <a:xfrm>
                            <a:off x="0" y="0"/>
                            <a:ext cx="4467225" cy="2457450"/>
                            <a:chOff x="0" y="0"/>
                            <a:chExt cx="4467225" cy="2457450"/>
                          </a:xfrm>
                        </wpg:grpSpPr>
                        <wps:wsp>
                          <wps:cNvPr id="583739909" name="Rectangle 583739909"/>
                          <wps:cNvSpPr/>
                          <wps:spPr>
                            <a:xfrm>
                              <a:off x="0" y="0"/>
                              <a:ext cx="4467225" cy="2457450"/>
                            </a:xfrm>
                            <a:prstGeom prst="rect">
                              <a:avLst/>
                            </a:prstGeom>
                            <a:noFill/>
                            <a:ln>
                              <a:noFill/>
                            </a:ln>
                          </wps:spPr>
                          <wps:txbx>
                            <w:txbxContent>
                              <w:p w14:paraId="56093E6F" w14:textId="77777777" w:rsidR="008E53FA" w:rsidRDefault="008E53FA">
                                <w:pPr>
                                  <w:textDirection w:val="btLr"/>
                                </w:pPr>
                              </w:p>
                            </w:txbxContent>
                          </wps:txbx>
                          <wps:bodyPr spcFirstLastPara="1" wrap="square" lIns="91425" tIns="91425" rIns="91425" bIns="91425" anchor="ctr" anchorCtr="0">
                            <a:noAutofit/>
                          </wps:bodyPr>
                        </wps:wsp>
                        <wps:wsp>
                          <wps:cNvPr id="2120989227" name="Rectangle 2120989227"/>
                          <wps:cNvSpPr/>
                          <wps:spPr>
                            <a:xfrm>
                              <a:off x="0" y="2171304"/>
                              <a:ext cx="4467225" cy="284982"/>
                            </a:xfrm>
                            <a:prstGeom prst="rect">
                              <a:avLst/>
                            </a:prstGeom>
                            <a:solidFill>
                              <a:schemeClr val="lt1"/>
                            </a:solidFill>
                            <a:ln w="25400" cap="flat" cmpd="sng">
                              <a:solidFill>
                                <a:schemeClr val="dk1"/>
                              </a:solidFill>
                              <a:prstDash val="solid"/>
                              <a:round/>
                              <a:headEnd type="none" w="sm" len="sm"/>
                              <a:tailEnd type="none" w="sm" len="sm"/>
                            </a:ln>
                          </wps:spPr>
                          <wps:txbx>
                            <w:txbxContent>
                              <w:p w14:paraId="7794D2CA" w14:textId="77777777" w:rsidR="008E53FA" w:rsidRDefault="008E53FA">
                                <w:pPr>
                                  <w:textDirection w:val="btLr"/>
                                </w:pPr>
                              </w:p>
                            </w:txbxContent>
                          </wps:txbx>
                          <wps:bodyPr spcFirstLastPara="1" wrap="square" lIns="91425" tIns="91425" rIns="91425" bIns="91425" anchor="ctr" anchorCtr="0">
                            <a:noAutofit/>
                          </wps:bodyPr>
                        </wps:wsp>
                        <wps:wsp>
                          <wps:cNvPr id="1943155765" name="Text Box 1943155765"/>
                          <wps:cNvSpPr txBox="1"/>
                          <wps:spPr>
                            <a:xfrm>
                              <a:off x="0" y="2171304"/>
                              <a:ext cx="4467225" cy="284982"/>
                            </a:xfrm>
                            <a:prstGeom prst="rect">
                              <a:avLst/>
                            </a:prstGeom>
                            <a:noFill/>
                            <a:ln>
                              <a:noFill/>
                            </a:ln>
                          </wps:spPr>
                          <wps:txbx>
                            <w:txbxContent>
                              <w:p w14:paraId="54671CFC" w14:textId="77777777" w:rsidR="008E53FA" w:rsidRDefault="00000000">
                                <w:pPr>
                                  <w:spacing w:line="215" w:lineRule="auto"/>
                                  <w:jc w:val="center"/>
                                  <w:textDirection w:val="btLr"/>
                                </w:pPr>
                                <w:r>
                                  <w:rPr>
                                    <w:color w:val="000000"/>
                                  </w:rPr>
                                  <w:t>Ship to Customer</w:t>
                                </w:r>
                              </w:p>
                            </w:txbxContent>
                          </wps:txbx>
                          <wps:bodyPr spcFirstLastPara="1" wrap="square" lIns="85325" tIns="85325" rIns="85325" bIns="85325" anchor="ctr" anchorCtr="0">
                            <a:noAutofit/>
                          </wps:bodyPr>
                        </wps:wsp>
                        <wps:wsp>
                          <wps:cNvPr id="1589407691" name="Up Arrow Callout 1589407691"/>
                          <wps:cNvSpPr/>
                          <wps:spPr>
                            <a:xfrm rot="10800000">
                              <a:off x="0" y="1737276"/>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47B894C9" w14:textId="77777777" w:rsidR="008E53FA" w:rsidRDefault="008E53FA">
                                <w:pPr>
                                  <w:textDirection w:val="btLr"/>
                                </w:pPr>
                              </w:p>
                            </w:txbxContent>
                          </wps:txbx>
                          <wps:bodyPr spcFirstLastPara="1" wrap="square" lIns="91425" tIns="91425" rIns="91425" bIns="91425" anchor="ctr" anchorCtr="0">
                            <a:noAutofit/>
                          </wps:bodyPr>
                        </wps:wsp>
                        <wps:wsp>
                          <wps:cNvPr id="1697536168" name="Text Box 1697536168"/>
                          <wps:cNvSpPr txBox="1"/>
                          <wps:spPr>
                            <a:xfrm>
                              <a:off x="0" y="1737276"/>
                              <a:ext cx="4467225" cy="284796"/>
                            </a:xfrm>
                            <a:prstGeom prst="rect">
                              <a:avLst/>
                            </a:prstGeom>
                            <a:noFill/>
                            <a:ln>
                              <a:noFill/>
                            </a:ln>
                          </wps:spPr>
                          <wps:txbx>
                            <w:txbxContent>
                              <w:p w14:paraId="5A62C5C2" w14:textId="77777777" w:rsidR="008E53FA" w:rsidRDefault="00000000">
                                <w:pPr>
                                  <w:spacing w:line="215" w:lineRule="auto"/>
                                  <w:jc w:val="center"/>
                                  <w:textDirection w:val="btLr"/>
                                </w:pPr>
                                <w:r>
                                  <w:rPr>
                                    <w:color w:val="000000"/>
                                  </w:rPr>
                                  <w:t>Cut Off and Trim</w:t>
                                </w:r>
                              </w:p>
                            </w:txbxContent>
                          </wps:txbx>
                          <wps:bodyPr spcFirstLastPara="1" wrap="square" lIns="85325" tIns="85325" rIns="85325" bIns="85325" anchor="ctr" anchorCtr="0">
                            <a:noAutofit/>
                          </wps:bodyPr>
                        </wps:wsp>
                        <wps:wsp>
                          <wps:cNvPr id="1346375012" name="Up Arrow Callout 1346375012"/>
                          <wps:cNvSpPr/>
                          <wps:spPr>
                            <a:xfrm rot="10800000">
                              <a:off x="0" y="1303247"/>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12BDA28E" w14:textId="77777777" w:rsidR="008E53FA" w:rsidRDefault="008E53FA">
                                <w:pPr>
                                  <w:textDirection w:val="btLr"/>
                                </w:pPr>
                              </w:p>
                            </w:txbxContent>
                          </wps:txbx>
                          <wps:bodyPr spcFirstLastPara="1" wrap="square" lIns="91425" tIns="91425" rIns="91425" bIns="91425" anchor="ctr" anchorCtr="0">
                            <a:noAutofit/>
                          </wps:bodyPr>
                        </wps:wsp>
                        <wps:wsp>
                          <wps:cNvPr id="416803006" name="Text Box 416803006"/>
                          <wps:cNvSpPr txBox="1"/>
                          <wps:spPr>
                            <a:xfrm>
                              <a:off x="0" y="1303247"/>
                              <a:ext cx="4467225" cy="284796"/>
                            </a:xfrm>
                            <a:prstGeom prst="rect">
                              <a:avLst/>
                            </a:prstGeom>
                            <a:noFill/>
                            <a:ln>
                              <a:noFill/>
                            </a:ln>
                          </wps:spPr>
                          <wps:txbx>
                            <w:txbxContent>
                              <w:p w14:paraId="17C5B160" w14:textId="77777777" w:rsidR="008E53FA" w:rsidRDefault="00000000">
                                <w:pPr>
                                  <w:spacing w:line="215" w:lineRule="auto"/>
                                  <w:jc w:val="center"/>
                                  <w:textDirection w:val="btLr"/>
                                </w:pPr>
                                <w:r>
                                  <w:rPr>
                                    <w:color w:val="000000"/>
                                  </w:rPr>
                                  <w:t>Chilled Plug Vacuform</w:t>
                                </w:r>
                              </w:p>
                            </w:txbxContent>
                          </wps:txbx>
                          <wps:bodyPr spcFirstLastPara="1" wrap="square" lIns="85325" tIns="85325" rIns="85325" bIns="85325" anchor="ctr" anchorCtr="0">
                            <a:noAutofit/>
                          </wps:bodyPr>
                        </wps:wsp>
                        <wps:wsp>
                          <wps:cNvPr id="39251637" name="Up Arrow Callout 39251637"/>
                          <wps:cNvSpPr/>
                          <wps:spPr>
                            <a:xfrm rot="10800000">
                              <a:off x="0" y="869219"/>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26902011" w14:textId="77777777" w:rsidR="008E53FA" w:rsidRDefault="008E53FA">
                                <w:pPr>
                                  <w:textDirection w:val="btLr"/>
                                </w:pPr>
                              </w:p>
                            </w:txbxContent>
                          </wps:txbx>
                          <wps:bodyPr spcFirstLastPara="1" wrap="square" lIns="91425" tIns="91425" rIns="91425" bIns="91425" anchor="ctr" anchorCtr="0">
                            <a:noAutofit/>
                          </wps:bodyPr>
                        </wps:wsp>
                        <wps:wsp>
                          <wps:cNvPr id="1799387108" name="Text Box 1799387108"/>
                          <wps:cNvSpPr txBox="1"/>
                          <wps:spPr>
                            <a:xfrm>
                              <a:off x="0" y="869219"/>
                              <a:ext cx="4467225" cy="284796"/>
                            </a:xfrm>
                            <a:prstGeom prst="rect">
                              <a:avLst/>
                            </a:prstGeom>
                            <a:noFill/>
                            <a:ln>
                              <a:noFill/>
                            </a:ln>
                          </wps:spPr>
                          <wps:txbx>
                            <w:txbxContent>
                              <w:p w14:paraId="452E54AC" w14:textId="77777777" w:rsidR="008E53FA" w:rsidRDefault="00000000">
                                <w:pPr>
                                  <w:spacing w:line="215" w:lineRule="auto"/>
                                  <w:jc w:val="center"/>
                                  <w:textDirection w:val="btLr"/>
                                </w:pPr>
                                <w:r>
                                  <w:rPr>
                                    <w:color w:val="000000"/>
                                  </w:rPr>
                                  <w:t>Extruding</w:t>
                                </w:r>
                              </w:p>
                            </w:txbxContent>
                          </wps:txbx>
                          <wps:bodyPr spcFirstLastPara="1" wrap="square" lIns="85325" tIns="85325" rIns="85325" bIns="85325" anchor="ctr" anchorCtr="0">
                            <a:noAutofit/>
                          </wps:bodyPr>
                        </wps:wsp>
                        <wps:wsp>
                          <wps:cNvPr id="1451390370" name="Up Arrow Callout 1451390370"/>
                          <wps:cNvSpPr/>
                          <wps:spPr>
                            <a:xfrm rot="10800000">
                              <a:off x="0" y="435190"/>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6484D57D" w14:textId="77777777" w:rsidR="008E53FA" w:rsidRDefault="008E53FA">
                                <w:pPr>
                                  <w:textDirection w:val="btLr"/>
                                </w:pPr>
                              </w:p>
                            </w:txbxContent>
                          </wps:txbx>
                          <wps:bodyPr spcFirstLastPara="1" wrap="square" lIns="91425" tIns="91425" rIns="91425" bIns="91425" anchor="ctr" anchorCtr="0">
                            <a:noAutofit/>
                          </wps:bodyPr>
                        </wps:wsp>
                        <wps:wsp>
                          <wps:cNvPr id="90883499" name="Text Box 90883499"/>
                          <wps:cNvSpPr txBox="1"/>
                          <wps:spPr>
                            <a:xfrm>
                              <a:off x="0" y="435190"/>
                              <a:ext cx="4467225" cy="284796"/>
                            </a:xfrm>
                            <a:prstGeom prst="rect">
                              <a:avLst/>
                            </a:prstGeom>
                            <a:noFill/>
                            <a:ln>
                              <a:noFill/>
                            </a:ln>
                          </wps:spPr>
                          <wps:txbx>
                            <w:txbxContent>
                              <w:p w14:paraId="13AEC813" w14:textId="77777777" w:rsidR="008E53FA" w:rsidRDefault="00000000">
                                <w:pPr>
                                  <w:spacing w:line="215" w:lineRule="auto"/>
                                  <w:jc w:val="center"/>
                                  <w:textDirection w:val="btLr"/>
                                </w:pPr>
                                <w:r>
                                  <w:rPr>
                                    <w:color w:val="000000"/>
                                  </w:rPr>
                                  <w:t>Blending</w:t>
                                </w:r>
                              </w:p>
                            </w:txbxContent>
                          </wps:txbx>
                          <wps:bodyPr spcFirstLastPara="1" wrap="square" lIns="85325" tIns="85325" rIns="85325" bIns="85325" anchor="ctr" anchorCtr="0">
                            <a:noAutofit/>
                          </wps:bodyPr>
                        </wps:wsp>
                        <wps:wsp>
                          <wps:cNvPr id="820923458" name="Up Arrow Callout 820923458"/>
                          <wps:cNvSpPr/>
                          <wps:spPr>
                            <a:xfrm rot="10800000">
                              <a:off x="0" y="1162"/>
                              <a:ext cx="4467225" cy="438303"/>
                            </a:xfrm>
                            <a:prstGeom prst="upArrowCallout">
                              <a:avLst>
                                <a:gd name="adj1" fmla="val 25000"/>
                                <a:gd name="adj2" fmla="val 25000"/>
                                <a:gd name="adj3" fmla="val 25000"/>
                                <a:gd name="adj4" fmla="val 64977"/>
                              </a:avLst>
                            </a:prstGeom>
                            <a:solidFill>
                              <a:schemeClr val="lt1"/>
                            </a:solidFill>
                            <a:ln w="25400" cap="flat" cmpd="sng">
                              <a:solidFill>
                                <a:schemeClr val="dk1"/>
                              </a:solidFill>
                              <a:prstDash val="solid"/>
                              <a:round/>
                              <a:headEnd type="none" w="sm" len="sm"/>
                              <a:tailEnd type="none" w="sm" len="sm"/>
                            </a:ln>
                          </wps:spPr>
                          <wps:txbx>
                            <w:txbxContent>
                              <w:p w14:paraId="732A4D64" w14:textId="77777777" w:rsidR="008E53FA" w:rsidRDefault="008E53FA">
                                <w:pPr>
                                  <w:textDirection w:val="btLr"/>
                                </w:pPr>
                              </w:p>
                            </w:txbxContent>
                          </wps:txbx>
                          <wps:bodyPr spcFirstLastPara="1" wrap="square" lIns="91425" tIns="91425" rIns="91425" bIns="91425" anchor="ctr" anchorCtr="0">
                            <a:noAutofit/>
                          </wps:bodyPr>
                        </wps:wsp>
                        <wps:wsp>
                          <wps:cNvPr id="1226534107" name="Text Box 1226534107"/>
                          <wps:cNvSpPr txBox="1"/>
                          <wps:spPr>
                            <a:xfrm>
                              <a:off x="0" y="1162"/>
                              <a:ext cx="4467225" cy="284796"/>
                            </a:xfrm>
                            <a:prstGeom prst="rect">
                              <a:avLst/>
                            </a:prstGeom>
                            <a:noFill/>
                            <a:ln>
                              <a:noFill/>
                            </a:ln>
                          </wps:spPr>
                          <wps:txbx>
                            <w:txbxContent>
                              <w:p w14:paraId="35DFF2DC" w14:textId="77777777" w:rsidR="008E53FA" w:rsidRDefault="00000000">
                                <w:pPr>
                                  <w:spacing w:line="215" w:lineRule="auto"/>
                                  <w:jc w:val="center"/>
                                  <w:textDirection w:val="btLr"/>
                                </w:pPr>
                                <w:r>
                                  <w:rPr>
                                    <w:color w:val="000000"/>
                                  </w:rPr>
                                  <w:t>Rollcut</w:t>
                                </w:r>
                              </w:p>
                            </w:txbxContent>
                          </wps:txbx>
                          <wps:bodyPr spcFirstLastPara="1" wrap="square" lIns="85325" tIns="85325" rIns="85325" bIns="85325" anchor="ctr" anchorCtr="0">
                            <a:noAutofit/>
                          </wps:bodyPr>
                        </wps:wsp>
                      </wpg:grpSp>
                    </wpg:wgp>
                  </a:graphicData>
                </a:graphic>
              </wp:inline>
            </w:drawing>
          </mc:Choice>
          <mc:Fallback>
            <w:pict>
              <v:group w14:anchorId="6B4B46EC" id="Group 1" o:spid="_x0000_s1026" style="width:270.1pt;height:236.35pt;mso-position-horizontal-relative:char;mso-position-vertical-relative:line" coordsize="44799,246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t6FFgUAANsmAAAOAAAAZHJzL2Uyb0RvYy54bWzsWttu2zgQfV+g/0DovbEoUjcjTtFNmmCB&#13;&#10;YjfYth/A6GJrVxK1JB07f98hJeuS2HWsYhs01YstikNyZnjmcEjq/N22yNF9ImTGy4WFz2wLJWXE&#13;&#10;46xcLqwvn6/fBhaSipUxy3mZLKyHRFrvLt78dr6p5onDVzyPE4Ggk1LON9XCWilVzWczGa2Sgskz&#13;&#10;XiUlVKZcFExBUSxnsWAb6L3IZ45te7MNF3EleJRICW+v6krrwvSfpkmk/kpTmSiULyzQTZlfYX7v&#13;&#10;9O/s4pzNl4JVqyxq1GAjtChYVsKgbVdXTDG0FtmTroosElzyVJ1FvJjxNM2ixNgA1mD7kTU3gq8r&#13;&#10;Y8tyvllWrZvAtY/8NLrb6M/7G1F9qm4FeGJTLcEXpqRt2aai0P+gJdoalz20Lku2CkXwklBiU4wt&#13;&#10;FEEdsW1MCamdGq3A80/aRasPTUtK/TB0YU50S4d6oW2b6ZjtBp4N1GkLtZqg961AWQyYo27geR5x&#13;&#10;QguVrACMGbeh3vvGtO+1lVLPdxx3p7HrU1DfAOi4rftbHrQVgkF28y2/b74/rViVGBjJeec3NyA+&#13;&#10;CUO7ddvfECysXOYJ6qqM50yrFiJyLgEtz8XHIZ+1lrN5JaS6SXiB9MPCEqCGCSV2/1EqUABEdyJ6&#13;&#10;1JJfZ3lu3J6XgxcgqN8AbnY66ie1vds2Ztzx+AFQI6voOoOxPjKpbpmAeAf8boADFpb8b81EYqH8&#13;&#10;jxKcHmKqp1v1C6JfuOsXWBmtOFBLpISF6sKlMlRTa/l+rXiaGYu0XrUyjbow2xrXP2DaHezYYRA6&#13;&#10;jr8Ll27ee3WnT7yDfQxcUAfEjh6G0x/QMHC0wPjZlzzPYg0A7VOzSiSXuUD3DPg9V7jpfCCVl2gD&#13;&#10;DONS4BcU6VlOc6bgsaiAPmS5NGgbNHnUcfzv3o41Kq+YXNWjmw5q64G2y9ggdJWw+EMZI/VQATGV&#13;&#10;sAQC0mDQAiCWwIIJD0ZOsSw/LncY4DUT6r46aP3aOMchJdh1fQ8CuF4WPmtQ/s63qFfVOAxYUfMb&#13;&#10;Uluo13TQvP8m0/0YwI+hO4MGE2hj0BC4pGO9plCzXlOoWa8p/Bysh90gpLbvhcD0NRq+VOi9EHyD&#13;&#10;Llme87VCPZEhKvZgAQkOKxW2A8hZgFU0Fw2SJOwT3/G9Orb3ciElAbFNpnSYC9eV0bBRsFsT9XDL&#13;&#10;uLGDxf+ATWmRwzIGLIgct8mjhjLOM2TIM2RoX8ajoe9rI8EGs1qbp/5i/S1W/dXp2sz+mAB9jWkJ&#13;&#10;9kLfJR72YL/4mK67qmFgnkbXx2PSCWBLYoL2cEz+H9mpoWuTOI1Bw6uka0I94rs2Bto6RNedyBAV&#13;&#10;Y+gaqNihhsnYfKLrKbtutrg6HPX20QSou0sKp13kwqJA1DYc93i7+GyT665mGJYnkvXRiHxRsjaL&#13;&#10;xETW9QEcCR0XA13voPAks24FhogYQdSBFzo4nNLqKa1uzs3qDfqAp80yPiY2X2VaDWfsJPBhp7qL&#13;&#10;zpaocVc1jMvTmPpoSL4oUQdjF+1XmVVTF5PQJj6cgx7KqjuRIShGkDUlLg6bC5IpqZ6S6n1JtVnL&#13;&#10;J7KuE6nQDgJCw/ZCrqXqtmIYk6cR9dFwfFGixoYoxiDhNTJ1AHd0DoGL7YNE3UkMMTGCpzH2zF3B&#13;&#10;dPQxXSzCgceelBq+72hwNZ19wLWP43guodhud7wtUfeqhmF5GlUficiXJeqf5V6x+3zI7BXNF1Tm&#13;&#10;fqr52kt/otUvG6num7SLrwAAAP//AwBQSwMEFAAGAAgAAAAhACPnZ8XhAAAACgEAAA8AAABkcnMv&#13;&#10;ZG93bnJldi54bWxMj81qwzAQhO+FvoPYQm+NbDdpgmM5hPTnFApNCiU3xdrYJtbKWIrtvH23vbSX&#13;&#10;gWWY2fmy1Wgb0WPna0cK4kkEAqlwpqZSwef+9WEBwgdNRjeOUMEVPazy25tMp8YN9IH9LpSCS8in&#13;&#10;WkEVQptK6YsKrfYT1yKxd3Kd1YHPrpSm0wOX20YmUfQkra6JP1S6xU2FxXl3sQreBj2sH+OXfns+&#13;&#10;ba6H/ez9axujUvd34/OSZb0EEXAMfwn4YeD9kPOwo7uQ8aJRwDThV9mbTaMExFHBdJ7MQeaZ/I+Q&#13;&#10;fwMAAP//AwBQSwECLQAUAAYACAAAACEAtoM4kv4AAADhAQAAEwAAAAAAAAAAAAAAAAAAAAAAW0Nv&#13;&#10;bnRlbnRfVHlwZXNdLnhtbFBLAQItABQABgAIAAAAIQA4/SH/1gAAAJQBAAALAAAAAAAAAAAAAAAA&#13;&#10;AC8BAABfcmVscy8ucmVsc1BLAQItABQABgAIAAAAIQDmHt6FFgUAANsmAAAOAAAAAAAAAAAAAAAA&#13;&#10;AC4CAABkcnMvZTJvRG9jLnhtbFBLAQItABQABgAIAAAAIQAj52fF4QAAAAoBAAAPAAAAAAAAAAAA&#13;&#10;AAAAAHAHAABkcnMvZG93bnJldi54bWxQSwUGAAAAAAQABADzAAAAfggAAAAA&#13;&#10;">
                <v:group id="Group 1458666329" o:spid="_x0000_s1027" style="position:absolute;width:44672;height:24574" coordsize="44672,245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AKXKzwAAAOgAAAAPAAAAZHJzL2Rvd25yZXYueG1sRI/BasJA&#13;&#10;EIbvhb7DMoXe6iZag0ZXEWulBylUBfE2ZMckmJ0N2TWJb98VCr0MzPz83/DNl72pREuNKy0riAcR&#13;&#10;COLM6pJzBcfD59sEhPPIGivLpOBODpaL56c5ptp2/EPt3uciQNilqKDwvk6ldFlBBt3A1sQhu9jG&#13;&#10;oA9rk0vdYBfgppLDKEqkwZLDhwJrWheUXfc3o2DbYbcaxZt2d72s7+fD+Pu0i0mp15f+YxbGagbC&#13;&#10;U+//G3+ILx0c3seTJElGwyk8xMIB5OIXAAD//wMAUEsBAi0AFAAGAAgAAAAhANvh9svuAAAAhQEA&#13;&#10;ABMAAAAAAAAAAAAAAAAAAAAAAFtDb250ZW50X1R5cGVzXS54bWxQSwECLQAUAAYACAAAACEAWvQs&#13;&#10;W78AAAAVAQAACwAAAAAAAAAAAAAAAAAfAQAAX3JlbHMvLnJlbHNQSwECLQAUAAYACAAAACEAVQCl&#13;&#10;ys8AAADoAAAADwAAAAAAAAAAAAAAAAAHAgAAZHJzL2Rvd25yZXYueG1sUEsFBgAAAAADAAMAtwAA&#13;&#10;AAMDAAAAAA==&#13;&#10;">
                  <v:rect id="Rectangle 583739909" o:spid="_x0000_s1028" style="position:absolute;width:44672;height:24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TLzgAAAOcAAAAPAAAAZHJzL2Rvd25yZXYueG1sRI/dTsJA&#13;&#10;FITvTXyHzTHxDrYW+WlhISiaoFdSeIBD99ht6J6t3QXq27smJt5MMpnMN5nFqreNuFDna8cKHoYJ&#13;&#10;COLS6ZorBYf962AGwgdkjY1jUvBNHlbL25sF5tpdeUeXIlQiQtjnqMCE0OZS+tKQRT90LXHMPl1n&#13;&#10;MUTbVVJ3eI1w28g0SSbSYs1xwWBLz4bKU3G2Cj4eHaUvqX8qKpuZ/rh/f/vCiVL3d/1mHmU9BxGo&#13;&#10;D/+NP8RWKxjPRtNRliUZ/P6Kn0AufwAAAP//AwBQSwECLQAUAAYACAAAACEA2+H2y+4AAACFAQAA&#13;&#10;EwAAAAAAAAAAAAAAAAAAAAAAW0NvbnRlbnRfVHlwZXNdLnhtbFBLAQItABQABgAIAAAAIQBa9Cxb&#13;&#10;vwAAABUBAAALAAAAAAAAAAAAAAAAAB8BAABfcmVscy8ucmVsc1BLAQItABQABgAIAAAAIQD/RBTL&#13;&#10;zgAAAOcAAAAPAAAAAAAAAAAAAAAAAAcCAABkcnMvZG93bnJldi54bWxQSwUGAAAAAAMAAwC3AAAA&#13;&#10;AgMAAAAA&#13;&#10;" filled="f" stroked="f">
                    <v:textbox inset="2.53958mm,2.53958mm,2.53958mm,2.53958mm">
                      <w:txbxContent>
                        <w:p w14:paraId="56093E6F" w14:textId="77777777" w:rsidR="008E53FA" w:rsidRDefault="008E53FA">
                          <w:pPr>
                            <w:textDirection w:val="btLr"/>
                          </w:pPr>
                        </w:p>
                      </w:txbxContent>
                    </v:textbox>
                  </v:rect>
                  <v:rect id="Rectangle 2120989227" o:spid="_x0000_s1029" style="position:absolute;top:21713;width:44672;height:28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6GotywAAAOgAAAAPAAAAZHJzL2Rvd25yZXYueG1sRI9BSwMx&#13;&#10;FITvgv8hPMGbTRpB223TsiiiV7eFvT42z921m5eQxHb990YQvAwMw3zDbPezm8SZYho9G1guFAji&#13;&#10;ztuRewPHw8vdCkTKyBYnz2TgmxLsd9dXW6ysv/A7nZvciwLhVKGBIedQSZm6gRymhQ/EJfvw0WEu&#13;&#10;NvbSRrwUuJukVupBOhy5LAwY6Gmg7tR8OQOvpxjaNvBc1+390dXYfHrVGHN7Mz9vitQbEJnm/N/4&#13;&#10;Q7xZA3qp1Xq11voRfo+VUyB3PwAAAP//AwBQSwECLQAUAAYACAAAACEA2+H2y+4AAACFAQAAEwAA&#13;&#10;AAAAAAAAAAAAAAAAAAAAW0NvbnRlbnRfVHlwZXNdLnhtbFBLAQItABQABgAIAAAAIQBa9CxbvwAA&#13;&#10;ABUBAAALAAAAAAAAAAAAAAAAAB8BAABfcmVscy8ucmVsc1BLAQItABQABgAIAAAAIQCN6GotywAA&#13;&#10;AOgAAAAPAAAAAAAAAAAAAAAAAAcCAABkcnMvZG93bnJldi54bWxQSwUGAAAAAAMAAwC3AAAA/wIA&#13;&#10;AAAA&#13;&#10;" fillcolor="white [3201]" strokecolor="black [3200]" strokeweight="2pt">
                    <v:stroke startarrowwidth="narrow" startarrowlength="short" endarrowwidth="narrow" endarrowlength="short" joinstyle="round"/>
                    <v:textbox inset="2.53958mm,2.53958mm,2.53958mm,2.53958mm">
                      <w:txbxContent>
                        <w:p w14:paraId="7794D2CA" w14:textId="77777777" w:rsidR="008E53FA" w:rsidRDefault="008E53FA">
                          <w:pPr>
                            <w:textDirection w:val="btLr"/>
                          </w:pPr>
                        </w:p>
                      </w:txbxContent>
                    </v:textbox>
                  </v:rect>
                  <v:shapetype id="_x0000_t202" coordsize="21600,21600" o:spt="202" path="m,l,21600r21600,l21600,xe">
                    <v:stroke joinstyle="miter"/>
                    <v:path gradientshapeok="t" o:connecttype="rect"/>
                  </v:shapetype>
                  <v:shape id="Text Box 1943155765" o:spid="_x0000_s1030" type="#_x0000_t202" style="position:absolute;top:21713;width:44672;height:28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f7izwAAAOgAAAAPAAAAZHJzL2Rvd25yZXYueG1sRI/RSsNA&#13;&#10;EEXfhf7DMoJvdhPbtDbttlRFsAoWWz9gzI7Z0OxszG6T+PeuIPgyMHO5ZzirzWBr0VHrK8cK0nEC&#13;&#10;grhwuuJSwfvx8foWhA/IGmvHpOCbPGzWo4sV5tr1/EbdIZQiQtjnqMCE0ORS+sKQRT92DXHMPl1r&#13;&#10;McS1LaVusY9wW8ubJJlJixXHDwYbujdUnA5nq+Djaz/td+f0pbNb0zxPXu96Ko1SV5fDwzKO7RJE&#13;&#10;oCH8N/4QTzo6LKaTNMvmswx+xeIB5PoHAAD//wMAUEsBAi0AFAAGAAgAAAAhANvh9svuAAAAhQEA&#13;&#10;ABMAAAAAAAAAAAAAAAAAAAAAAFtDb250ZW50X1R5cGVzXS54bWxQSwECLQAUAAYACAAAACEAWvQs&#13;&#10;W78AAAAVAQAACwAAAAAAAAAAAAAAAAAfAQAAX3JlbHMvLnJlbHNQSwECLQAUAAYACAAAACEAUKH+&#13;&#10;4s8AAADoAAAADwAAAAAAAAAAAAAAAAAHAgAAZHJzL2Rvd25yZXYueG1sUEsFBgAAAAADAAMAtwAA&#13;&#10;AAMDAAAAAA==&#13;&#10;" filled="f" stroked="f">
                    <v:textbox inset="2.37014mm,2.37014mm,2.37014mm,2.37014mm">
                      <w:txbxContent>
                        <w:p w14:paraId="54671CFC" w14:textId="77777777" w:rsidR="008E53FA" w:rsidRDefault="00000000">
                          <w:pPr>
                            <w:spacing w:line="215" w:lineRule="auto"/>
                            <w:jc w:val="center"/>
                            <w:textDirection w:val="btLr"/>
                          </w:pPr>
                          <w:r>
                            <w:rPr>
                              <w:color w:val="000000"/>
                            </w:rPr>
                            <w:t>Ship to Customer</w:t>
                          </w:r>
                        </w:p>
                      </w:txbxContent>
                    </v:textbox>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589407691" o:spid="_x0000_s1031" type="#_x0000_t79" style="position:absolute;top:1737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Lo+zgAAAOgAAAAPAAAAZHJzL2Rvd25yZXYueG1sRI/BSgMx&#13;&#10;EIbvgu8QRvBmk622ttumRZQWe2wrrMdhM+6uu5ksSWy3b28EoZeBmZ//G77lerCdOJEPjWMN2UiB&#13;&#10;IC6dabjS8HHcPMxAhIhssHNMGi4UYL26vVlibtyZ93Q6xEokCIccNdQx9rmUoazJYhi5njhlX85b&#13;&#10;jGn1lTQezwluOzlWaiotNpw+1NjTa01le/ixGjbZZ9Eed2QmrfKPbjsuvrkstL6/G94WabwsQEQa&#13;&#10;4rXxj3g3yWEymz+p5+k8gz+xdAC5+gUAAP//AwBQSwECLQAUAAYACAAAACEA2+H2y+4AAACFAQAA&#13;&#10;EwAAAAAAAAAAAAAAAAAAAAAAW0NvbnRlbnRfVHlwZXNdLnhtbFBLAQItABQABgAIAAAAIQBa9Cxb&#13;&#10;vwAAABUBAAALAAAAAAAAAAAAAAAAAB8BAABfcmVscy8ucmVsc1BLAQItABQABgAIAAAAIQDr9Lo+&#13;&#10;zgAAAOgAAAAPAAAAAAAAAAAAAAAAAAcCAABkcnMvZG93bnJldi54bWxQSwUGAAAAAAMAAwC3AAAA&#13;&#10;AgMAAAAA&#13;&#10;" adj="7565,10270,5400,10535" fillcolor="white [3201]" strokecolor="black [3200]" strokeweight="2pt">
                    <v:stroke startarrowwidth="narrow" startarrowlength="short" endarrowwidth="narrow" endarrowlength="short" joinstyle="round"/>
                    <v:textbox inset="2.53958mm,2.53958mm,2.53958mm,2.53958mm">
                      <w:txbxContent>
                        <w:p w14:paraId="47B894C9" w14:textId="77777777" w:rsidR="008E53FA" w:rsidRDefault="008E53FA">
                          <w:pPr>
                            <w:textDirection w:val="btLr"/>
                          </w:pPr>
                        </w:p>
                      </w:txbxContent>
                    </v:textbox>
                  </v:shape>
                  <v:shape id="Text Box 1697536168" o:spid="_x0000_s1032" type="#_x0000_t202" style="position:absolute;top:1737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v1zwAAAOgAAAAPAAAAZHJzL2Rvd25yZXYueG1sRI/dTsMw&#13;&#10;DIXvkXiHyEjcsbQMCnTLpgFC4kdi2uABTGOaisYpTdaWt8cXSNwcyefIn32W68m3aqA+NoEN5LMM&#13;&#10;FHEVbMO1gfe3h7NrUDEhW2wDk4EfirBeHR8tsbRh5B0N+1QrgXAs0YBLqSu1jpUjj3EWOmLJPkPv&#13;&#10;McnY19r2OArct/o8ywrtsWG54LCjO0fV1/7gDXx8by/Gp0P+MviN657nr7cj1c6Y05PpfiGyWYBK&#13;&#10;NKX/jT/Eo5UOxc3V5bzIC/lciokBevULAAD//wMAUEsBAi0AFAAGAAgAAAAhANvh9svuAAAAhQEA&#13;&#10;ABMAAAAAAAAAAAAAAAAAAAAAAFtDb250ZW50X1R5cGVzXS54bWxQSwECLQAUAAYACAAAACEAWvQs&#13;&#10;W78AAAAVAQAACwAAAAAAAAAAAAAAAAAfAQAAX3JlbHMvLnJlbHNQSwECLQAUAAYACAAAACEAQvhr&#13;&#10;9c8AAADoAAAADwAAAAAAAAAAAAAAAAAHAgAAZHJzL2Rvd25yZXYueG1sUEsFBgAAAAADAAMAtwAA&#13;&#10;AAMDAAAAAA==&#13;&#10;" filled="f" stroked="f">
                    <v:textbox inset="2.37014mm,2.37014mm,2.37014mm,2.37014mm">
                      <w:txbxContent>
                        <w:p w14:paraId="5A62C5C2" w14:textId="77777777" w:rsidR="008E53FA" w:rsidRDefault="00000000">
                          <w:pPr>
                            <w:spacing w:line="215" w:lineRule="auto"/>
                            <w:jc w:val="center"/>
                            <w:textDirection w:val="btLr"/>
                          </w:pPr>
                          <w:r>
                            <w:rPr>
                              <w:color w:val="000000"/>
                            </w:rPr>
                            <w:t>Cut Off and Trim</w:t>
                          </w:r>
                        </w:p>
                      </w:txbxContent>
                    </v:textbox>
                  </v:shape>
                  <v:shape id="Up Arrow Callout 1346375012" o:spid="_x0000_s1033" type="#_x0000_t79" style="position:absolute;top:1303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op0MzQAAAOgAAAAPAAAAZHJzL2Rvd25yZXYueG1sRI/BSsNA&#13;&#10;EIbvgu+wjODN7iaxtaTdFlEqerQV4nHITpOY7GzYXdv49q4g9DIw8/N/w7feTnYQJ/Khc6whmykQ&#13;&#10;xLUzHTcaPg67uyWIEJENDo5Jww8F2G6ur9ZYGnfmdzrtYyMShEOJGtoYx1LKULdkMczcSJyyo/MW&#13;&#10;Y1p9I43Hc4LbQeZKLaTFjtOHFkd6aqnu999Wwy77rPrDG5l5r3zhXvLqi+tK69ub6XmVxuMKRKQp&#13;&#10;Xhr/iFeTHIr7RfEwV1kOf2LpAHLzCwAA//8DAFBLAQItABQABgAIAAAAIQDb4fbL7gAAAIUBAAAT&#13;&#10;AAAAAAAAAAAAAAAAAAAAAABbQ29udGVudF9UeXBlc10ueG1sUEsBAi0AFAAGAAgAAAAhAFr0LFu/&#13;&#10;AAAAFQEAAAsAAAAAAAAAAAAAAAAAHwEAAF9yZWxzLy5yZWxzUEsBAi0AFAAGAAgAAAAhALWinQzN&#13;&#10;AAAA6AAAAA8AAAAAAAAAAAAAAAAABwIAAGRycy9kb3ducmV2LnhtbFBLBQYAAAAAAwADALcAAAAB&#13;&#10;AwAAAAA=&#13;&#10;" adj="7565,10270,5400,10535" fillcolor="white [3201]" strokecolor="black [3200]" strokeweight="2pt">
                    <v:stroke startarrowwidth="narrow" startarrowlength="short" endarrowwidth="narrow" endarrowlength="short" joinstyle="round"/>
                    <v:textbox inset="2.53958mm,2.53958mm,2.53958mm,2.53958mm">
                      <w:txbxContent>
                        <w:p w14:paraId="12BDA28E" w14:textId="77777777" w:rsidR="008E53FA" w:rsidRDefault="008E53FA">
                          <w:pPr>
                            <w:textDirection w:val="btLr"/>
                          </w:pPr>
                        </w:p>
                      </w:txbxContent>
                    </v:textbox>
                  </v:shape>
                  <v:shape id="Text Box 416803006" o:spid="_x0000_s1034" type="#_x0000_t202" style="position:absolute;top:1303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dfjzQAAAOcAAAAPAAAAZHJzL2Rvd25yZXYueG1sRI/RasJA&#13;&#10;FETfBf9huYW+6SZVRKKraEtBLVhq+wG32dtsaPZuml2T+PeuUPBlYBjmDLNc97YSLTW+dKwgHScg&#13;&#10;iHOnSy4UfH2+juYgfEDWWDkmBRfysF4NB0vMtOv4g9pTKESEsM9QgQmhzqT0uSGLfuxq4pj9uMZi&#13;&#10;iLYppG6wi3BbyackmUmLJccFgzU9G8p/T2er4Pvvfdrtz+lbazemPkyO244Ko9TjQ/+yiLJZgAjU&#13;&#10;h3vjH7HTCqbpbJ5MIhtuv+InkKsrAAAA//8DAFBLAQItABQABgAIAAAAIQDb4fbL7gAAAIUBAAAT&#13;&#10;AAAAAAAAAAAAAAAAAAAAAABbQ29udGVudF9UeXBlc10ueG1sUEsBAi0AFAAGAAgAAAAhAFr0LFu/&#13;&#10;AAAAFQEAAAsAAAAAAAAAAAAAAAAAHwEAAF9yZWxzLy5yZWxzUEsBAi0AFAAGAAgAAAAhAIgF1+PN&#13;&#10;AAAA5wAAAA8AAAAAAAAAAAAAAAAABwIAAGRycy9kb3ducmV2LnhtbFBLBQYAAAAAAwADALcAAAAB&#13;&#10;AwAAAAA=&#13;&#10;" filled="f" stroked="f">
                    <v:textbox inset="2.37014mm,2.37014mm,2.37014mm,2.37014mm">
                      <w:txbxContent>
                        <w:p w14:paraId="17C5B160" w14:textId="77777777" w:rsidR="008E53FA" w:rsidRDefault="00000000">
                          <w:pPr>
                            <w:spacing w:line="215" w:lineRule="auto"/>
                            <w:jc w:val="center"/>
                            <w:textDirection w:val="btLr"/>
                          </w:pPr>
                          <w:r>
                            <w:rPr>
                              <w:color w:val="000000"/>
                            </w:rPr>
                            <w:t xml:space="preserve">Chilled Plug </w:t>
                          </w:r>
                          <w:proofErr w:type="spellStart"/>
                          <w:r>
                            <w:rPr>
                              <w:color w:val="000000"/>
                            </w:rPr>
                            <w:t>Vacuform</w:t>
                          </w:r>
                          <w:proofErr w:type="spellEnd"/>
                        </w:p>
                      </w:txbxContent>
                    </v:textbox>
                  </v:shape>
                  <v:shape id="Up Arrow Callout 39251637" o:spid="_x0000_s1035" type="#_x0000_t79" style="position:absolute;top:8692;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ZadzAAAAOYAAAAPAAAAZHJzL2Rvd25yZXYueG1sRI9La8Mw&#13;&#10;EITvhfwHsYXeGvlBksaJEkJLSnvMA9zjYm1s19bKSGri/vuqUOhlYBjmG2a9HU0vruR8a1lBOk1A&#13;&#10;EFdWt1wrOJ/2j08gfEDW2FsmBd/kYbuZ3K2x0PbGB7oeQy0ihH2BCpoQhkJKXzVk0E/tQByzi3UG&#13;&#10;Q7SultrhLcJNL7MkmUuDLceFBgd6bqjqjl9GwT79KLvTO+lZl7jcvmblJ1elUg/348sqym4FItAY&#13;&#10;/ht/iDetIF9ms3SeL+D3VrwEcvMDAAD//wMAUEsBAi0AFAAGAAgAAAAhANvh9svuAAAAhQEAABMA&#13;&#10;AAAAAAAAAAAAAAAAAAAAAFtDb250ZW50X1R5cGVzXS54bWxQSwECLQAUAAYACAAAACEAWvQsW78A&#13;&#10;AAAVAQAACwAAAAAAAAAAAAAAAAAfAQAAX3JlbHMvLnJlbHNQSwECLQAUAAYACAAAACEATTGWncwA&#13;&#10;AADmAAAADwAAAAAAAAAAAAAAAAAHAgAAZHJzL2Rvd25yZXYueG1sUEsFBgAAAAADAAMAtwAAAAAD&#13;&#10;AAAAAA==&#13;&#10;" adj="7565,10270,5400,10535" fillcolor="white [3201]" strokecolor="black [3200]" strokeweight="2pt">
                    <v:stroke startarrowwidth="narrow" startarrowlength="short" endarrowwidth="narrow" endarrowlength="short" joinstyle="round"/>
                    <v:textbox inset="2.53958mm,2.53958mm,2.53958mm,2.53958mm">
                      <w:txbxContent>
                        <w:p w14:paraId="26902011" w14:textId="77777777" w:rsidR="008E53FA" w:rsidRDefault="008E53FA">
                          <w:pPr>
                            <w:textDirection w:val="btLr"/>
                          </w:pPr>
                        </w:p>
                      </w:txbxContent>
                    </v:textbox>
                  </v:shape>
                  <v:shape id="Text Box 1799387108" o:spid="_x0000_s1036" type="#_x0000_t202" style="position:absolute;top:8692;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dBtzwAAAOgAAAAPAAAAZHJzL2Rvd25yZXYueG1sRI/RSsNA&#13;&#10;EEXfBf9hGcE3u4kV26bdlqoIWkFp6weM2TEbzM7G7DaJf+88CL5cmHuZM3NXm9E3qqcu1oEN5JMM&#13;&#10;FHEZbM2Vgffj49UcVEzIFpvAZOCHImzW52crLGwYeE/9IVVKIBwLNOBSagutY+nIY5yElliyz9B5&#13;&#10;TDJ2lbYdDgL3jb7OslvtsWa54LCle0fl1+HkDXx8v90Mz6f8pfdb1+6mr3cDVc6Yy4vxYSmyXYJK&#13;&#10;NKb/jT/Ek5UOs8ViOp/lmXwuxcQAvf4FAAD//wMAUEsBAi0AFAAGAAgAAAAhANvh9svuAAAAhQEA&#13;&#10;ABMAAAAAAAAAAAAAAAAAAAAAAFtDb250ZW50X1R5cGVzXS54bWxQSwECLQAUAAYACAAAACEAWvQs&#13;&#10;W78AAAAVAQAACwAAAAAAAAAAAAAAAAAfAQAAX3JlbHMvLnJlbHNQSwECLQAUAAYACAAAACEADUnQ&#13;&#10;bc8AAADoAAAADwAAAAAAAAAAAAAAAAAHAgAAZHJzL2Rvd25yZXYueG1sUEsFBgAAAAADAAMAtwAA&#13;&#10;AAMDAAAAAA==&#13;&#10;" filled="f" stroked="f">
                    <v:textbox inset="2.37014mm,2.37014mm,2.37014mm,2.37014mm">
                      <w:txbxContent>
                        <w:p w14:paraId="452E54AC" w14:textId="77777777" w:rsidR="008E53FA" w:rsidRDefault="00000000">
                          <w:pPr>
                            <w:spacing w:line="215" w:lineRule="auto"/>
                            <w:jc w:val="center"/>
                            <w:textDirection w:val="btLr"/>
                          </w:pPr>
                          <w:r>
                            <w:rPr>
                              <w:color w:val="000000"/>
                            </w:rPr>
                            <w:t>Extruding</w:t>
                          </w:r>
                        </w:p>
                      </w:txbxContent>
                    </v:textbox>
                  </v:shape>
                  <v:shape id="Up Arrow Callout 1451390370" o:spid="_x0000_s1037" type="#_x0000_t79" style="position:absolute;top:4351;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q/4zgAAAOgAAAAPAAAAZHJzL2Rvd25yZXYueG1sRI/BTsMw&#13;&#10;DIbvSHuHyJO4saQrA9Ytm6ahITiyIXXHqDFtaeNUSdjK2+MDEhdLvy1/v771dnS9uGCIrScN2UyB&#13;&#10;QKq8banW8HE63D2BiMmQNb0n1PCDEbabyc3aFNZf6R0vx1QLhlAsjIYmpaGQMlYNOhNnfkDi26cP&#13;&#10;ziSOoZY2mCvDXS/nSj1IZ1rihsYMuG+w6o7fTsMhO5fd6Q3tolMh9y/z8ouqUuvb6fi84rFbgUg4&#13;&#10;pv+PP8SrZYf7RZYvVf7IKizGC5CbXwAAAP//AwBQSwECLQAUAAYACAAAACEA2+H2y+4AAACFAQAA&#13;&#10;EwAAAAAAAAAAAAAAAAAAAAAAW0NvbnRlbnRfVHlwZXNdLnhtbFBLAQItABQABgAIAAAAIQBa9Cxb&#13;&#10;vwAAABUBAAALAAAAAAAAAAAAAAAAAB8BAABfcmVscy8ucmVsc1BLAQItABQABgAIAAAAIQCjoq/4&#13;&#10;zgAAAOgAAAAPAAAAAAAAAAAAAAAAAAcCAABkcnMvZG93bnJldi54bWxQSwUGAAAAAAMAAwC3AAAA&#13;&#10;AgMAAAAA&#13;&#10;" adj="7565,10270,5400,10535" fillcolor="white [3201]" strokecolor="black [3200]" strokeweight="2pt">
                    <v:stroke startarrowwidth="narrow" startarrowlength="short" endarrowwidth="narrow" endarrowlength="short" joinstyle="round"/>
                    <v:textbox inset="2.53958mm,2.53958mm,2.53958mm,2.53958mm">
                      <w:txbxContent>
                        <w:p w14:paraId="6484D57D" w14:textId="77777777" w:rsidR="008E53FA" w:rsidRDefault="008E53FA">
                          <w:pPr>
                            <w:textDirection w:val="btLr"/>
                          </w:pPr>
                        </w:p>
                      </w:txbxContent>
                    </v:textbox>
                  </v:shape>
                  <v:shape id="Text Box 90883499" o:spid="_x0000_s1038" type="#_x0000_t202" style="position:absolute;top:4351;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AaYzgAAAOYAAAAPAAAAZHJzL2Rvd25yZXYueG1sRI/RSsNA&#13;&#10;FETfBf9huYJvdlNbJEm7La1FUAuKbT/gNnubDc3eTbPbJP69Kwi+DAzDnGHmy8HWoqPWV44VjEcJ&#13;&#10;COLC6YpLBYf9y0MKwgdkjbVjUvBNHpaL25s55tr1/EXdLpQiQtjnqMCE0ORS+sKQRT9yDXHMTq61&#13;&#10;GKJtS6lb7CPc1vIxSZ6kxYrjgsGGng0V593VKjhePqf923W87ezKNO+Tj3VPpVHq/m7YzKKsZiAC&#13;&#10;DeG/8Yd41QqyJE0n0yyD31vxEsjFDwAAAP//AwBQSwECLQAUAAYACAAAACEA2+H2y+4AAACFAQAA&#13;&#10;EwAAAAAAAAAAAAAAAAAAAAAAW0NvbnRlbnRfVHlwZXNdLnhtbFBLAQItABQABgAIAAAAIQBa9Cxb&#13;&#10;vwAAABUBAAALAAAAAAAAAAAAAAAAAB8BAABfcmVscy8ucmVsc1BLAQItABQABgAIAAAAIQAVDAaY&#13;&#10;zgAAAOYAAAAPAAAAAAAAAAAAAAAAAAcCAABkcnMvZG93bnJldi54bWxQSwUGAAAAAAMAAwC3AAAA&#13;&#10;AgMAAAAA&#13;&#10;" filled="f" stroked="f">
                    <v:textbox inset="2.37014mm,2.37014mm,2.37014mm,2.37014mm">
                      <w:txbxContent>
                        <w:p w14:paraId="13AEC813" w14:textId="77777777" w:rsidR="008E53FA" w:rsidRDefault="00000000">
                          <w:pPr>
                            <w:spacing w:line="215" w:lineRule="auto"/>
                            <w:jc w:val="center"/>
                            <w:textDirection w:val="btLr"/>
                          </w:pPr>
                          <w:r>
                            <w:rPr>
                              <w:color w:val="000000"/>
                            </w:rPr>
                            <w:t>Blending</w:t>
                          </w:r>
                        </w:p>
                      </w:txbxContent>
                    </v:textbox>
                  </v:shape>
                  <v:shape id="Up Arrow Callout 820923458" o:spid="_x0000_s1039" type="#_x0000_t79" style="position:absolute;top:11;width:44672;height:4383;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1CbzQAAAOcAAAAPAAAAZHJzL2Rvd25yZXYueG1sRI/BSsNA&#13;&#10;EIbvgu+wjODN7ja1UtNuiygVPdoK8ThkxyQmOxt21za+vXMQvAz8DP838212kx/UiWLqAluYzwwo&#13;&#10;4jq4jhsL78f9zQpUysgOh8Bk4YcS7LaXFxssXTjzG50OuVEC4VSihTbnsdQ61S15TLMwEsvuM0SP&#13;&#10;WWJstIt4FrgfdGHMnfbYsVxocaTHlur+8O0t7OcfVX98JbfsTVyE56L64rqy9vpqelrLeFiDyjTl&#13;&#10;/8Yf4sVZWBXmvljcLuVx8RIn0NtfAAAA//8DAFBLAQItABQABgAIAAAAIQDb4fbL7gAAAIUBAAAT&#13;&#10;AAAAAAAAAAAAAAAAAAAAAABbQ29udGVudF9UeXBlc10ueG1sUEsBAi0AFAAGAAgAAAAhAFr0LFu/&#13;&#10;AAAAFQEAAAsAAAAAAAAAAAAAAAAAHwEAAF9yZWxzLy5yZWxzUEsBAi0AFAAGAAgAAAAhACVTUJvN&#13;&#10;AAAA5wAAAA8AAAAAAAAAAAAAAAAABwIAAGRycy9kb3ducmV2LnhtbFBLBQYAAAAAAwADALcAAAAB&#13;&#10;AwAAAAA=&#13;&#10;" adj="7565,10270,5400,10535" fillcolor="white [3201]" strokecolor="black [3200]" strokeweight="2pt">
                    <v:stroke startarrowwidth="narrow" startarrowlength="short" endarrowwidth="narrow" endarrowlength="short" joinstyle="round"/>
                    <v:textbox inset="2.53958mm,2.53958mm,2.53958mm,2.53958mm">
                      <w:txbxContent>
                        <w:p w14:paraId="732A4D64" w14:textId="77777777" w:rsidR="008E53FA" w:rsidRDefault="008E53FA">
                          <w:pPr>
                            <w:textDirection w:val="btLr"/>
                          </w:pPr>
                        </w:p>
                      </w:txbxContent>
                    </v:textbox>
                  </v:shape>
                  <v:shape id="Text Box 1226534107" o:spid="_x0000_s1040" type="#_x0000_t202" style="position:absolute;top:11;width:44672;height:28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9SEzwAAAOgAAAAPAAAAZHJzL2Rvd25yZXYueG1sRI/RSsNA&#13;&#10;EEXfBf9hGcE3u0la25J2W6oi2AqWVj9gzI7ZYHY2ZrdJ/Hu3UPBlYOZyz3CW68HWoqPWV44VpKME&#13;&#10;BHHhdMWlgo/357s5CB+QNdaOScEveVivrq+WmGvX84G6YyhFhLDPUYEJocml9IUhi37kGuKYfbnW&#13;&#10;YohrW0rdYh/htpZZkkylxYrjB4MNPRoqvo8nq+DzZz/pt6f0tbMb0+zGbw89lUap25vhaRHHZgEi&#13;&#10;0BD+GxfEi44OWTa9H0/SZAZnsXgAufoDAAD//wMAUEsBAi0AFAAGAAgAAAAhANvh9svuAAAAhQEA&#13;&#10;ABMAAAAAAAAAAAAAAAAAAAAAAFtDb250ZW50X1R5cGVzXS54bWxQSwECLQAUAAYACAAAACEAWvQs&#13;&#10;W78AAAAVAQAACwAAAAAAAAAAAAAAAAAfAQAAX3JlbHMvLnJlbHNQSwECLQAUAAYACAAAACEA68/U&#13;&#10;hM8AAADoAAAADwAAAAAAAAAAAAAAAAAHAgAAZHJzL2Rvd25yZXYueG1sUEsFBgAAAAADAAMAtwAA&#13;&#10;AAMDAAAAAA==&#13;&#10;" filled="f" stroked="f">
                    <v:textbox inset="2.37014mm,2.37014mm,2.37014mm,2.37014mm">
                      <w:txbxContent>
                        <w:p w14:paraId="35DFF2DC" w14:textId="77777777" w:rsidR="008E53FA" w:rsidRDefault="00000000">
                          <w:pPr>
                            <w:spacing w:line="215" w:lineRule="auto"/>
                            <w:jc w:val="center"/>
                            <w:textDirection w:val="btLr"/>
                          </w:pPr>
                          <w:proofErr w:type="spellStart"/>
                          <w:r>
                            <w:rPr>
                              <w:color w:val="000000"/>
                            </w:rPr>
                            <w:t>Rollcut</w:t>
                          </w:r>
                          <w:proofErr w:type="spellEnd"/>
                        </w:p>
                      </w:txbxContent>
                    </v:textbox>
                  </v:shape>
                </v:group>
                <w10:anchorlock/>
              </v:group>
            </w:pict>
          </mc:Fallback>
        </mc:AlternateContent>
      </w:r>
    </w:p>
    <w:p w14:paraId="2A1B6D1E" w14:textId="6F5C5C54" w:rsidR="008E53FA" w:rsidRPr="009123B8" w:rsidRDefault="00000000" w:rsidP="009123B8">
      <w:pPr>
        <w:keepNext/>
        <w:pBdr>
          <w:top w:val="nil"/>
          <w:left w:val="nil"/>
          <w:bottom w:val="nil"/>
          <w:right w:val="nil"/>
          <w:between w:val="nil"/>
        </w:pBdr>
        <w:jc w:val="center"/>
      </w:pPr>
      <w:bookmarkStart w:id="30" w:name="_Toc145327735"/>
      <w:r>
        <w:rPr>
          <w:b/>
        </w:rPr>
        <w:t xml:space="preserve">Figure </w:t>
      </w:r>
      <w:r w:rsidR="009123B8" w:rsidRPr="009123B8">
        <w:rPr>
          <w:b/>
        </w:rPr>
        <w:fldChar w:fldCharType="begin"/>
      </w:r>
      <w:r w:rsidR="009123B8" w:rsidRPr="009123B8">
        <w:rPr>
          <w:b/>
        </w:rPr>
        <w:instrText xml:space="preserve"> SEQ Figure \* ARABIC </w:instrText>
      </w:r>
      <w:r w:rsidR="009123B8" w:rsidRPr="009123B8">
        <w:rPr>
          <w:b/>
        </w:rPr>
        <w:fldChar w:fldCharType="separate"/>
      </w:r>
      <w:r w:rsidR="009123B8" w:rsidRPr="009123B8">
        <w:rPr>
          <w:b/>
        </w:rPr>
        <w:t>1</w:t>
      </w:r>
      <w:r w:rsidR="009123B8" w:rsidRPr="009123B8">
        <w:rPr>
          <w:b/>
        </w:rPr>
        <w:fldChar w:fldCharType="end"/>
      </w:r>
      <w:r>
        <w:rPr>
          <w:b/>
        </w:rPr>
        <w:t>:</w:t>
      </w:r>
      <w:r>
        <w:t xml:space="preserve"> </w:t>
      </w:r>
      <w:r>
        <w:rPr>
          <w:b/>
          <w:color w:val="000000"/>
        </w:rPr>
        <w:t>Process Flow Diagram.</w:t>
      </w:r>
      <w:bookmarkEnd w:id="30"/>
    </w:p>
    <w:p w14:paraId="7935E3DF" w14:textId="77777777" w:rsidR="008E53FA" w:rsidRDefault="00000000">
      <w:pPr>
        <w:spacing w:before="120" w:line="360" w:lineRule="auto"/>
        <w:jc w:val="both"/>
        <w:rPr>
          <w:b/>
        </w:rPr>
      </w:pPr>
      <w:r>
        <w:rPr>
          <w:b/>
        </w:rPr>
        <w:t>Major Equipment</w:t>
      </w:r>
    </w:p>
    <w:p w14:paraId="2373E942" w14:textId="77777777" w:rsidR="008E53FA" w:rsidRDefault="00000000">
      <w:pPr>
        <w:spacing w:after="120" w:line="360" w:lineRule="auto"/>
        <w:ind w:firstLine="720"/>
      </w:pPr>
      <w:r>
        <w:t>The following is a table depicting the facility’s major energy-consuming equipment.</w:t>
      </w:r>
    </w:p>
    <w:tbl>
      <w:tblPr>
        <w:tblStyle w:val="ab"/>
        <w:tblW w:w="9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1440"/>
        <w:gridCol w:w="1710"/>
        <w:gridCol w:w="2070"/>
        <w:gridCol w:w="1700"/>
      </w:tblGrid>
      <w:tr w:rsidR="008E53FA" w14:paraId="1143C373" w14:textId="77777777" w:rsidTr="00585533">
        <w:trPr>
          <w:jc w:val="center"/>
        </w:trPr>
        <w:tc>
          <w:tcPr>
            <w:tcW w:w="2515" w:type="dxa"/>
            <w:shd w:val="clear" w:color="auto" w:fill="D9D9D9"/>
            <w:vAlign w:val="center"/>
          </w:tcPr>
          <w:p w14:paraId="30C85D92" w14:textId="77777777" w:rsidR="008E53FA" w:rsidRDefault="00000000" w:rsidP="00585533">
            <w:pPr>
              <w:widowControl w:val="0"/>
              <w:pBdr>
                <w:top w:val="nil"/>
                <w:left w:val="nil"/>
                <w:bottom w:val="nil"/>
                <w:right w:val="nil"/>
                <w:between w:val="nil"/>
              </w:pBdr>
              <w:jc w:val="center"/>
              <w:rPr>
                <w:b/>
                <w:color w:val="000000"/>
              </w:rPr>
            </w:pPr>
            <w:r>
              <w:rPr>
                <w:b/>
                <w:color w:val="000000"/>
              </w:rPr>
              <w:t>Equipment</w:t>
            </w:r>
          </w:p>
        </w:tc>
        <w:tc>
          <w:tcPr>
            <w:tcW w:w="1440" w:type="dxa"/>
            <w:shd w:val="clear" w:color="auto" w:fill="D9D9D9"/>
            <w:vAlign w:val="center"/>
          </w:tcPr>
          <w:p w14:paraId="11BA86A7" w14:textId="77777777" w:rsidR="008E53FA" w:rsidRDefault="00000000" w:rsidP="00585533">
            <w:pPr>
              <w:widowControl w:val="0"/>
              <w:pBdr>
                <w:top w:val="nil"/>
                <w:left w:val="nil"/>
                <w:bottom w:val="nil"/>
                <w:right w:val="nil"/>
                <w:between w:val="nil"/>
              </w:pBdr>
              <w:jc w:val="center"/>
              <w:rPr>
                <w:b/>
                <w:color w:val="000000"/>
              </w:rPr>
            </w:pPr>
            <w:r>
              <w:rPr>
                <w:b/>
                <w:color w:val="000000"/>
              </w:rPr>
              <w:t>Quantity</w:t>
            </w:r>
          </w:p>
        </w:tc>
        <w:tc>
          <w:tcPr>
            <w:tcW w:w="1710" w:type="dxa"/>
            <w:shd w:val="clear" w:color="auto" w:fill="D9D9D9"/>
            <w:vAlign w:val="center"/>
          </w:tcPr>
          <w:p w14:paraId="3BCC7BA0" w14:textId="77777777" w:rsidR="008E53FA" w:rsidRDefault="00000000" w:rsidP="00585533">
            <w:pPr>
              <w:widowControl w:val="0"/>
              <w:pBdr>
                <w:top w:val="nil"/>
                <w:left w:val="nil"/>
                <w:bottom w:val="nil"/>
                <w:right w:val="nil"/>
                <w:between w:val="nil"/>
              </w:pBdr>
              <w:jc w:val="center"/>
              <w:rPr>
                <w:b/>
                <w:color w:val="000000"/>
              </w:rPr>
            </w:pPr>
            <w:r>
              <w:rPr>
                <w:b/>
                <w:color w:val="000000"/>
              </w:rPr>
              <w:t>Capacity/Size</w:t>
            </w:r>
          </w:p>
        </w:tc>
        <w:tc>
          <w:tcPr>
            <w:tcW w:w="2070" w:type="dxa"/>
            <w:shd w:val="clear" w:color="auto" w:fill="D9D9D9"/>
            <w:vAlign w:val="center"/>
          </w:tcPr>
          <w:p w14:paraId="1E88A10B" w14:textId="58A48AF5" w:rsidR="008E53FA" w:rsidRDefault="00000000" w:rsidP="00585533">
            <w:pPr>
              <w:widowControl w:val="0"/>
              <w:pBdr>
                <w:top w:val="nil"/>
                <w:left w:val="nil"/>
                <w:bottom w:val="nil"/>
                <w:right w:val="nil"/>
                <w:between w:val="nil"/>
              </w:pBdr>
              <w:jc w:val="center"/>
              <w:rPr>
                <w:b/>
                <w:color w:val="000000"/>
              </w:rPr>
            </w:pPr>
            <w:r>
              <w:rPr>
                <w:b/>
                <w:color w:val="000000"/>
              </w:rPr>
              <w:t>Annual Energy Usage</w:t>
            </w:r>
          </w:p>
        </w:tc>
        <w:tc>
          <w:tcPr>
            <w:tcW w:w="1700" w:type="dxa"/>
            <w:shd w:val="clear" w:color="auto" w:fill="D9D9D9"/>
            <w:vAlign w:val="center"/>
          </w:tcPr>
          <w:p w14:paraId="2FB36C05" w14:textId="2A3782DE" w:rsidR="008E53FA" w:rsidRDefault="00000000" w:rsidP="00585533">
            <w:pPr>
              <w:widowControl w:val="0"/>
              <w:pBdr>
                <w:top w:val="nil"/>
                <w:left w:val="nil"/>
                <w:bottom w:val="nil"/>
                <w:right w:val="nil"/>
                <w:between w:val="nil"/>
              </w:pBdr>
              <w:jc w:val="center"/>
              <w:rPr>
                <w:b/>
                <w:color w:val="000000"/>
              </w:rPr>
            </w:pPr>
            <w:r>
              <w:rPr>
                <w:b/>
                <w:color w:val="000000"/>
              </w:rPr>
              <w:t>Annual</w:t>
            </w:r>
            <w:r w:rsidR="00585533">
              <w:rPr>
                <w:b/>
                <w:color w:val="000000"/>
              </w:rPr>
              <w:t xml:space="preserve"> </w:t>
            </w:r>
            <w:r>
              <w:rPr>
                <w:b/>
                <w:color w:val="000000"/>
              </w:rPr>
              <w:t>Operational</w:t>
            </w:r>
            <w:r w:rsidR="00585533">
              <w:rPr>
                <w:b/>
                <w:color w:val="000000"/>
              </w:rPr>
              <w:t xml:space="preserve"> </w:t>
            </w:r>
            <w:r>
              <w:rPr>
                <w:b/>
                <w:color w:val="000000"/>
              </w:rPr>
              <w:t>Cost</w:t>
            </w:r>
          </w:p>
        </w:tc>
      </w:tr>
      <w:tr w:rsidR="008E53FA" w14:paraId="72E76A02" w14:textId="77777777" w:rsidTr="00585533">
        <w:trPr>
          <w:jc w:val="center"/>
        </w:trPr>
        <w:tc>
          <w:tcPr>
            <w:tcW w:w="2515" w:type="dxa"/>
          </w:tcPr>
          <w:p w14:paraId="6FADDF20" w14:textId="77777777" w:rsidR="008E53FA" w:rsidRDefault="00000000" w:rsidP="00585533">
            <w:pPr>
              <w:spacing w:before="120" w:line="360" w:lineRule="auto"/>
              <w:jc w:val="center"/>
            </w:pPr>
            <w:r>
              <w:t>DC Motor</w:t>
            </w:r>
          </w:p>
        </w:tc>
        <w:tc>
          <w:tcPr>
            <w:tcW w:w="1440" w:type="dxa"/>
          </w:tcPr>
          <w:p w14:paraId="7C55D258" w14:textId="77777777" w:rsidR="008E53FA" w:rsidRDefault="00000000" w:rsidP="00585533">
            <w:pPr>
              <w:spacing w:before="120" w:line="360" w:lineRule="auto"/>
              <w:jc w:val="center"/>
            </w:pPr>
            <w:r>
              <w:t>1</w:t>
            </w:r>
          </w:p>
        </w:tc>
        <w:tc>
          <w:tcPr>
            <w:tcW w:w="1710" w:type="dxa"/>
          </w:tcPr>
          <w:p w14:paraId="0373869D" w14:textId="77777777" w:rsidR="008E53FA" w:rsidRDefault="00000000" w:rsidP="00585533">
            <w:pPr>
              <w:spacing w:before="120" w:line="360" w:lineRule="auto"/>
              <w:jc w:val="center"/>
            </w:pPr>
            <w:r>
              <w:t>500 HP</w:t>
            </w:r>
          </w:p>
        </w:tc>
        <w:tc>
          <w:tcPr>
            <w:tcW w:w="2070" w:type="dxa"/>
          </w:tcPr>
          <w:p w14:paraId="01FFE644" w14:textId="77777777" w:rsidR="008E53FA" w:rsidRDefault="00000000" w:rsidP="00585533">
            <w:pPr>
              <w:spacing w:before="120" w:line="360" w:lineRule="auto"/>
              <w:jc w:val="center"/>
            </w:pPr>
            <w:r>
              <w:t>1,628,609 kWh</w:t>
            </w:r>
          </w:p>
        </w:tc>
        <w:tc>
          <w:tcPr>
            <w:tcW w:w="1700" w:type="dxa"/>
          </w:tcPr>
          <w:p w14:paraId="51317F24" w14:textId="77777777" w:rsidR="008E53FA" w:rsidRDefault="00000000" w:rsidP="00585533">
            <w:pPr>
              <w:spacing w:before="120" w:line="360" w:lineRule="auto"/>
              <w:jc w:val="center"/>
            </w:pPr>
            <w:r>
              <w:t>$81,430</w:t>
            </w:r>
          </w:p>
        </w:tc>
      </w:tr>
      <w:tr w:rsidR="008E53FA" w14:paraId="4D15AC86" w14:textId="77777777" w:rsidTr="00585533">
        <w:trPr>
          <w:jc w:val="center"/>
        </w:trPr>
        <w:tc>
          <w:tcPr>
            <w:tcW w:w="2515" w:type="dxa"/>
          </w:tcPr>
          <w:p w14:paraId="32DACF14" w14:textId="77777777" w:rsidR="008E53FA" w:rsidRDefault="00000000" w:rsidP="00585533">
            <w:pPr>
              <w:spacing w:before="120" w:line="360" w:lineRule="auto"/>
              <w:jc w:val="center"/>
            </w:pPr>
            <w:r>
              <w:t>DC Motor</w:t>
            </w:r>
          </w:p>
        </w:tc>
        <w:tc>
          <w:tcPr>
            <w:tcW w:w="1440" w:type="dxa"/>
          </w:tcPr>
          <w:p w14:paraId="0F4711F4" w14:textId="77777777" w:rsidR="008E53FA" w:rsidRDefault="00000000" w:rsidP="00585533">
            <w:pPr>
              <w:spacing w:before="120" w:line="360" w:lineRule="auto"/>
              <w:jc w:val="center"/>
            </w:pPr>
            <w:r>
              <w:t>1</w:t>
            </w:r>
          </w:p>
        </w:tc>
        <w:tc>
          <w:tcPr>
            <w:tcW w:w="1710" w:type="dxa"/>
          </w:tcPr>
          <w:p w14:paraId="34886F65" w14:textId="77777777" w:rsidR="008E53FA" w:rsidRDefault="00000000" w:rsidP="00585533">
            <w:pPr>
              <w:spacing w:before="120" w:line="360" w:lineRule="auto"/>
              <w:jc w:val="center"/>
            </w:pPr>
            <w:r>
              <w:t>300 HP</w:t>
            </w:r>
          </w:p>
        </w:tc>
        <w:tc>
          <w:tcPr>
            <w:tcW w:w="2070" w:type="dxa"/>
          </w:tcPr>
          <w:p w14:paraId="7126408B" w14:textId="77777777" w:rsidR="008E53FA" w:rsidRDefault="00000000" w:rsidP="00585533">
            <w:pPr>
              <w:spacing w:before="120" w:line="360" w:lineRule="auto"/>
              <w:jc w:val="center"/>
            </w:pPr>
            <w:r>
              <w:t>586,299 kWh</w:t>
            </w:r>
          </w:p>
        </w:tc>
        <w:tc>
          <w:tcPr>
            <w:tcW w:w="1700" w:type="dxa"/>
          </w:tcPr>
          <w:p w14:paraId="6386FFF1" w14:textId="77777777" w:rsidR="008E53FA" w:rsidRDefault="00000000" w:rsidP="00585533">
            <w:pPr>
              <w:spacing w:before="120" w:line="360" w:lineRule="auto"/>
              <w:jc w:val="center"/>
            </w:pPr>
            <w:r>
              <w:t>$29,315</w:t>
            </w:r>
          </w:p>
        </w:tc>
      </w:tr>
      <w:tr w:rsidR="008E53FA" w14:paraId="7FF20163" w14:textId="77777777" w:rsidTr="00585533">
        <w:trPr>
          <w:jc w:val="center"/>
        </w:trPr>
        <w:tc>
          <w:tcPr>
            <w:tcW w:w="2515" w:type="dxa"/>
          </w:tcPr>
          <w:p w14:paraId="538860B4" w14:textId="77777777" w:rsidR="008E53FA" w:rsidRDefault="00000000" w:rsidP="00585533">
            <w:pPr>
              <w:spacing w:before="120" w:line="360" w:lineRule="auto"/>
              <w:jc w:val="center"/>
            </w:pPr>
            <w:r>
              <w:t>Vacuum Pump</w:t>
            </w:r>
          </w:p>
        </w:tc>
        <w:tc>
          <w:tcPr>
            <w:tcW w:w="1440" w:type="dxa"/>
          </w:tcPr>
          <w:p w14:paraId="31F2B2EE" w14:textId="77777777" w:rsidR="008E53FA" w:rsidRDefault="00000000" w:rsidP="00585533">
            <w:pPr>
              <w:spacing w:before="120" w:line="360" w:lineRule="auto"/>
              <w:jc w:val="center"/>
            </w:pPr>
            <w:r>
              <w:t>9</w:t>
            </w:r>
          </w:p>
        </w:tc>
        <w:tc>
          <w:tcPr>
            <w:tcW w:w="1710" w:type="dxa"/>
          </w:tcPr>
          <w:p w14:paraId="46C7309F" w14:textId="77777777" w:rsidR="008E53FA" w:rsidRDefault="00000000" w:rsidP="00585533">
            <w:pPr>
              <w:spacing w:before="120" w:line="360" w:lineRule="auto"/>
              <w:jc w:val="center"/>
            </w:pPr>
            <w:r>
              <w:t>40 HP</w:t>
            </w:r>
          </w:p>
        </w:tc>
        <w:tc>
          <w:tcPr>
            <w:tcW w:w="2070" w:type="dxa"/>
          </w:tcPr>
          <w:p w14:paraId="62A12DA2" w14:textId="77777777" w:rsidR="008E53FA" w:rsidRDefault="00000000" w:rsidP="00585533">
            <w:pPr>
              <w:spacing w:before="120" w:line="360" w:lineRule="auto"/>
              <w:jc w:val="center"/>
            </w:pPr>
            <w:r>
              <w:t>2,345,197 kWh</w:t>
            </w:r>
          </w:p>
        </w:tc>
        <w:tc>
          <w:tcPr>
            <w:tcW w:w="1700" w:type="dxa"/>
          </w:tcPr>
          <w:p w14:paraId="5C6092F1" w14:textId="77777777" w:rsidR="008E53FA" w:rsidRDefault="00000000" w:rsidP="00585533">
            <w:pPr>
              <w:spacing w:before="120" w:line="360" w:lineRule="auto"/>
              <w:jc w:val="center"/>
            </w:pPr>
            <w:r>
              <w:t>$117,260</w:t>
            </w:r>
          </w:p>
        </w:tc>
      </w:tr>
      <w:tr w:rsidR="008E53FA" w14:paraId="04B4FD8F" w14:textId="77777777" w:rsidTr="00585533">
        <w:trPr>
          <w:jc w:val="center"/>
        </w:trPr>
        <w:tc>
          <w:tcPr>
            <w:tcW w:w="2515" w:type="dxa"/>
          </w:tcPr>
          <w:p w14:paraId="022C2B01" w14:textId="77777777" w:rsidR="008E53FA" w:rsidRDefault="00000000" w:rsidP="00585533">
            <w:pPr>
              <w:spacing w:before="120" w:line="360" w:lineRule="auto"/>
              <w:jc w:val="center"/>
            </w:pPr>
            <w:r>
              <w:t>Chiller</w:t>
            </w:r>
          </w:p>
        </w:tc>
        <w:tc>
          <w:tcPr>
            <w:tcW w:w="1440" w:type="dxa"/>
          </w:tcPr>
          <w:p w14:paraId="737A7863" w14:textId="77777777" w:rsidR="008E53FA" w:rsidRDefault="00000000" w:rsidP="00585533">
            <w:pPr>
              <w:spacing w:before="120" w:line="360" w:lineRule="auto"/>
              <w:jc w:val="center"/>
            </w:pPr>
            <w:r>
              <w:t>1</w:t>
            </w:r>
          </w:p>
        </w:tc>
        <w:tc>
          <w:tcPr>
            <w:tcW w:w="1710" w:type="dxa"/>
          </w:tcPr>
          <w:p w14:paraId="3C69628E" w14:textId="77777777" w:rsidR="008E53FA" w:rsidRDefault="00000000" w:rsidP="00585533">
            <w:pPr>
              <w:spacing w:before="120" w:line="360" w:lineRule="auto"/>
              <w:jc w:val="center"/>
            </w:pPr>
            <w:r>
              <w:t>120 ton</w:t>
            </w:r>
          </w:p>
        </w:tc>
        <w:tc>
          <w:tcPr>
            <w:tcW w:w="2070" w:type="dxa"/>
          </w:tcPr>
          <w:p w14:paraId="31F6C445" w14:textId="77777777" w:rsidR="008E53FA" w:rsidRDefault="00000000" w:rsidP="00585533">
            <w:pPr>
              <w:spacing w:before="120" w:line="360" w:lineRule="auto"/>
              <w:jc w:val="center"/>
            </w:pPr>
            <w:r>
              <w:t>655,200 kWh</w:t>
            </w:r>
          </w:p>
        </w:tc>
        <w:tc>
          <w:tcPr>
            <w:tcW w:w="1700" w:type="dxa"/>
          </w:tcPr>
          <w:p w14:paraId="62D44702" w14:textId="77777777" w:rsidR="008E53FA" w:rsidRDefault="00000000" w:rsidP="00585533">
            <w:pPr>
              <w:spacing w:before="120" w:line="360" w:lineRule="auto"/>
              <w:jc w:val="center"/>
            </w:pPr>
            <w:r>
              <w:t>$32,760</w:t>
            </w:r>
          </w:p>
        </w:tc>
      </w:tr>
    </w:tbl>
    <w:p w14:paraId="2E7004A8" w14:textId="067832B2" w:rsidR="008E53FA" w:rsidRDefault="00000000">
      <w:pPr>
        <w:pBdr>
          <w:top w:val="nil"/>
          <w:left w:val="nil"/>
          <w:bottom w:val="nil"/>
          <w:right w:val="nil"/>
          <w:between w:val="nil"/>
        </w:pBdr>
        <w:spacing w:before="120"/>
        <w:jc w:val="center"/>
        <w:rPr>
          <w:b/>
        </w:rPr>
      </w:pPr>
      <w:bookmarkStart w:id="31" w:name="_Toc145327662"/>
      <w:r>
        <w:rPr>
          <w:b/>
        </w:rPr>
        <w:t xml:space="preserve">Table </w:t>
      </w:r>
      <w:r w:rsidR="006F2633" w:rsidRPr="00251894">
        <w:rPr>
          <w:b/>
        </w:rPr>
        <w:fldChar w:fldCharType="begin"/>
      </w:r>
      <w:r w:rsidR="006F2633" w:rsidRPr="00251894">
        <w:rPr>
          <w:b/>
        </w:rPr>
        <w:instrText xml:space="preserve"> SEQ Table \* ARABIC </w:instrText>
      </w:r>
      <w:r w:rsidR="006F2633" w:rsidRPr="00251894">
        <w:rPr>
          <w:b/>
        </w:rPr>
        <w:fldChar w:fldCharType="separate"/>
      </w:r>
      <w:r w:rsidR="006F2633">
        <w:rPr>
          <w:b/>
          <w:noProof/>
        </w:rPr>
        <w:t>3</w:t>
      </w:r>
      <w:r w:rsidR="006F2633" w:rsidRPr="00251894">
        <w:rPr>
          <w:b/>
        </w:rPr>
        <w:fldChar w:fldCharType="end"/>
      </w:r>
      <w:r>
        <w:rPr>
          <w:b/>
        </w:rPr>
        <w:t>:</w:t>
      </w:r>
      <w:r>
        <w:t xml:space="preserve"> </w:t>
      </w:r>
      <w:r>
        <w:rPr>
          <w:b/>
          <w:color w:val="000000"/>
        </w:rPr>
        <w:t>List of Major Equipment.</w:t>
      </w:r>
      <w:bookmarkEnd w:id="31"/>
    </w:p>
    <w:p w14:paraId="1A6F733B" w14:textId="77777777" w:rsidR="008E53FA" w:rsidRDefault="00000000">
      <w:pPr>
        <w:spacing w:before="120" w:line="360" w:lineRule="auto"/>
        <w:rPr>
          <w:b/>
        </w:rPr>
      </w:pPr>
      <w:r>
        <w:rPr>
          <w:b/>
        </w:rPr>
        <w:t>Current Best Practices</w:t>
      </w:r>
    </w:p>
    <w:p w14:paraId="40A45BE0" w14:textId="77777777" w:rsidR="008E53FA" w:rsidRDefault="00000000">
      <w:pPr>
        <w:spacing w:line="360" w:lineRule="auto"/>
        <w:ind w:firstLine="720"/>
        <w:jc w:val="both"/>
      </w:pPr>
      <w:r>
        <w:t>The following best practices in energy conservation were observed during the visit and are encouraged to remain in action:</w:t>
      </w:r>
    </w:p>
    <w:p w14:paraId="1F11881F" w14:textId="7F01AF6E" w:rsidR="008E53FA" w:rsidRDefault="0013565F">
      <w:pPr>
        <w:numPr>
          <w:ilvl w:val="0"/>
          <w:numId w:val="5"/>
        </w:numPr>
        <w:pBdr>
          <w:top w:val="nil"/>
          <w:left w:val="nil"/>
          <w:bottom w:val="nil"/>
          <w:right w:val="nil"/>
          <w:between w:val="nil"/>
        </w:pBdr>
        <w:spacing w:line="360" w:lineRule="auto"/>
        <w:rPr>
          <w:color w:val="000000"/>
        </w:rPr>
      </w:pPr>
      <w:r>
        <w:rPr>
          <w:color w:val="000000"/>
        </w:rPr>
        <w:t>${BEST</w:t>
      </w:r>
      <w:r w:rsidR="008839E2">
        <w:rPr>
          <w:color w:val="000000"/>
        </w:rPr>
        <w:t>1</w:t>
      </w:r>
      <w:r>
        <w:rPr>
          <w:color w:val="000000"/>
        </w:rPr>
        <w:t>}</w:t>
      </w:r>
    </w:p>
    <w:p w14:paraId="2CD36BE2" w14:textId="03FE9382" w:rsidR="008839E2" w:rsidRDefault="008839E2" w:rsidP="008839E2">
      <w:pPr>
        <w:numPr>
          <w:ilvl w:val="0"/>
          <w:numId w:val="5"/>
        </w:numPr>
        <w:pBdr>
          <w:top w:val="nil"/>
          <w:left w:val="nil"/>
          <w:bottom w:val="nil"/>
          <w:right w:val="nil"/>
          <w:between w:val="nil"/>
        </w:pBdr>
        <w:spacing w:line="360" w:lineRule="auto"/>
        <w:rPr>
          <w:color w:val="000000"/>
        </w:rPr>
      </w:pPr>
      <w:r>
        <w:rPr>
          <w:color w:val="000000"/>
        </w:rPr>
        <w:t>${BEST2}</w:t>
      </w:r>
    </w:p>
    <w:p w14:paraId="596C55D2" w14:textId="57E6C04F" w:rsidR="008839E2" w:rsidRPr="00EB37CA" w:rsidRDefault="008839E2" w:rsidP="00EB37CA">
      <w:pPr>
        <w:numPr>
          <w:ilvl w:val="0"/>
          <w:numId w:val="5"/>
        </w:numPr>
        <w:pBdr>
          <w:top w:val="nil"/>
          <w:left w:val="nil"/>
          <w:bottom w:val="nil"/>
          <w:right w:val="nil"/>
          <w:between w:val="nil"/>
        </w:pBdr>
        <w:spacing w:line="360" w:lineRule="auto"/>
        <w:rPr>
          <w:color w:val="000000"/>
        </w:rPr>
      </w:pPr>
      <w:r>
        <w:rPr>
          <w:color w:val="000000"/>
        </w:rPr>
        <w:lastRenderedPageBreak/>
        <w:t>${BEST3}</w:t>
      </w:r>
    </w:p>
    <w:p w14:paraId="7E9FD0FE" w14:textId="25C16E89" w:rsidR="00EE541D" w:rsidRDefault="00EE541D">
      <w:pPr>
        <w:rPr>
          <w:color w:val="000000"/>
        </w:rPr>
      </w:pPr>
      <w:r>
        <w:rPr>
          <w:color w:val="000000"/>
        </w:rPr>
        <w:br w:type="page"/>
      </w:r>
    </w:p>
    <w:p w14:paraId="5421A844" w14:textId="1B4DC810" w:rsidR="008E53FA" w:rsidRDefault="00EE541D" w:rsidP="00EE541D">
      <w:r>
        <w:lastRenderedPageBreak/>
        <w:t>#LAYOUT</w:t>
      </w:r>
    </w:p>
    <w:p w14:paraId="2A412C9E" w14:textId="34476DF2" w:rsidR="008E53FA" w:rsidRDefault="00000000">
      <w:pPr>
        <w:pBdr>
          <w:top w:val="nil"/>
          <w:left w:val="nil"/>
          <w:bottom w:val="nil"/>
          <w:right w:val="nil"/>
          <w:between w:val="nil"/>
        </w:pBdr>
        <w:spacing w:before="120"/>
        <w:jc w:val="center"/>
        <w:rPr>
          <w:b/>
          <w:color w:val="000000"/>
        </w:rPr>
      </w:pPr>
      <w:bookmarkStart w:id="32" w:name="_Toc145327736"/>
      <w:r>
        <w:rPr>
          <w:b/>
        </w:rPr>
        <w:t xml:space="preserve">Figure </w:t>
      </w:r>
      <w:r w:rsidR="009123B8" w:rsidRPr="009123B8">
        <w:rPr>
          <w:b/>
        </w:rPr>
        <w:fldChar w:fldCharType="begin"/>
      </w:r>
      <w:r w:rsidR="009123B8" w:rsidRPr="009123B8">
        <w:rPr>
          <w:b/>
        </w:rPr>
        <w:instrText xml:space="preserve"> SEQ Figure \* ARABIC </w:instrText>
      </w:r>
      <w:r w:rsidR="009123B8" w:rsidRPr="009123B8">
        <w:rPr>
          <w:b/>
        </w:rPr>
        <w:fldChar w:fldCharType="separate"/>
      </w:r>
      <w:r w:rsidR="009123B8">
        <w:rPr>
          <w:b/>
          <w:noProof/>
        </w:rPr>
        <w:t>2</w:t>
      </w:r>
      <w:r w:rsidR="009123B8" w:rsidRPr="009123B8">
        <w:rPr>
          <w:b/>
        </w:rPr>
        <w:fldChar w:fldCharType="end"/>
      </w:r>
      <w:r>
        <w:rPr>
          <w:b/>
        </w:rPr>
        <w:t>:</w:t>
      </w:r>
      <w:r>
        <w:t xml:space="preserve"> </w:t>
      </w:r>
      <w:r>
        <w:rPr>
          <w:b/>
          <w:color w:val="000000"/>
        </w:rPr>
        <w:t>Plant Layout.</w:t>
      </w:r>
      <w:bookmarkEnd w:id="32"/>
      <w:r>
        <w:rPr>
          <w:b/>
          <w:color w:val="000000"/>
        </w:rPr>
        <w:t xml:space="preserve"> </w:t>
      </w:r>
      <w:r>
        <w:br w:type="page"/>
      </w:r>
    </w:p>
    <w:p w14:paraId="2159832A" w14:textId="77777777" w:rsidR="008E53FA" w:rsidRDefault="00000000">
      <w:pPr>
        <w:pStyle w:val="Heading1"/>
        <w:rPr>
          <w:smallCaps/>
        </w:rPr>
      </w:pPr>
      <w:bookmarkStart w:id="33" w:name="_Toc145327576"/>
      <w:bookmarkStart w:id="34" w:name="_Toc145327615"/>
      <w:bookmarkStart w:id="35" w:name="_Toc145327716"/>
      <w:r>
        <w:lastRenderedPageBreak/>
        <w:t>MANUFACTURING AND ENERGY SUPPLY CHAINS OFFICE BEST PRACTICES</w:t>
      </w:r>
      <w:bookmarkEnd w:id="33"/>
      <w:bookmarkEnd w:id="34"/>
      <w:bookmarkEnd w:id="35"/>
    </w:p>
    <w:p w14:paraId="0209ACF7" w14:textId="77777777" w:rsidR="008E53FA" w:rsidRDefault="00000000">
      <w:pPr>
        <w:spacing w:before="120" w:line="360" w:lineRule="auto"/>
        <w:jc w:val="both"/>
      </w:pPr>
      <w:r>
        <w:tab/>
        <w:t xml:space="preserve">The Office of Manufacturing and Energy Supply Chains (MESC) in the U.S. Department of Energy (DOE) has developed a range of tools and guidelines that are of prime interest to industry. The "Best Practices" program includes a set of tools dealing with various aspects of industry, such as steam and its use, pump systems, selection of motors, etc. The program identifies opportunities to save energy and increase efficiency, with the use of new technologies and system improvements to carry out those opportunities.  There are five main areas on which the Best Practices program focuses. These are some of the more energy consuming aspects of industry </w:t>
      </w:r>
      <w:proofErr w:type="gramStart"/>
      <w:r>
        <w:t>and also</w:t>
      </w:r>
      <w:proofErr w:type="gramEnd"/>
      <w:r>
        <w:t xml:space="preserve"> those that have the highest potential for better efficiency and energy savings.  Tools are now available for the areas </w:t>
      </w:r>
      <w:proofErr w:type="gramStart"/>
      <w:r>
        <w:t>of:</w:t>
      </w:r>
      <w:proofErr w:type="gramEnd"/>
      <w:r>
        <w:t xml:space="preserve">  motor systems, compressed air systems, pumping systems, steam systems, and process heating systems. Aside from what is available from the Industrial Assessment Centers, more information can be accessed at the MESC web site homepage at </w:t>
      </w:r>
      <w:hyperlink r:id="rId15">
        <w:r>
          <w:rPr>
            <w:color w:val="0000FF"/>
            <w:u w:val="single"/>
          </w:rPr>
          <w:t>http://www.eere.energy.gov/industry</w:t>
        </w:r>
      </w:hyperlink>
      <w:r>
        <w:t>.</w:t>
      </w:r>
    </w:p>
    <w:p w14:paraId="483D36E1" w14:textId="77777777" w:rsidR="008E53FA" w:rsidRDefault="00000000">
      <w:pPr>
        <w:spacing w:before="120" w:line="360" w:lineRule="auto"/>
        <w:jc w:val="both"/>
        <w:rPr>
          <w:b/>
        </w:rPr>
      </w:pPr>
      <w:r>
        <w:rPr>
          <w:b/>
        </w:rPr>
        <w:t>I.  Motors</w:t>
      </w:r>
    </w:p>
    <w:p w14:paraId="6F6F2397" w14:textId="77777777" w:rsidR="008E53FA" w:rsidRDefault="00000000">
      <w:pPr>
        <w:spacing w:line="360" w:lineRule="auto"/>
        <w:jc w:val="both"/>
      </w:pPr>
      <w:r>
        <w:tab/>
        <w:t xml:space="preserve">Motors account for 65% of electricity consumed in U.S. industries.  With such high usage, even some of the smaller changes can result in large savings. Some of the suggestions that MESC has regarding motors are simple, resulting in a better working system.  The first is replacing V-belts with cogged or synchronous belts.  Cogged belts can sometimes run on existing pulleys that V-belts use, but at cooler temperatures and with 2% more efficiency.  Synchronous belts need different toothed pulleys that do not slip, require less maintenance, and are 5% more efficient compared to V-belts.  </w:t>
      </w:r>
    </w:p>
    <w:p w14:paraId="15B53E23" w14:textId="77777777" w:rsidR="008E53FA" w:rsidRDefault="00000000">
      <w:pPr>
        <w:spacing w:line="360" w:lineRule="auto"/>
        <w:ind w:firstLine="720"/>
        <w:jc w:val="both"/>
      </w:pPr>
      <w:r>
        <w:t xml:space="preserve">Elimination of voltage imbalances in motor systems can result in better motor systems.  Voltage imbalance is defined as the maximum percentage deviation of the line voltage from the average voltage. Specifically, it is a hundred times the absolute value of the maximum deviation of the line voltage from the average voltage on a three-phase system, divided by the average voltage.  This voltage imbalance creates current imbalances in the system, increases vibrations, losses, torque pulsations, mechanical stresses, and could result in motor overheating.  Regular monitoring of this situation will increase the productivity of motors.  </w:t>
      </w:r>
    </w:p>
    <w:p w14:paraId="651D75F1" w14:textId="77777777" w:rsidR="008E53FA" w:rsidRDefault="00000000">
      <w:pPr>
        <w:spacing w:line="360" w:lineRule="auto"/>
        <w:ind w:firstLine="720"/>
        <w:jc w:val="both"/>
      </w:pPr>
      <w:r>
        <w:t>Optimization of the system that the motor is driving, e.g., pumping systems, will also decrease motor load.  This will ensure that the motor is producing the proper amount of power and, for the load in question, that it is not being overworked or wasting energy.</w:t>
      </w:r>
    </w:p>
    <w:p w14:paraId="3642855A" w14:textId="77777777" w:rsidR="008E53FA" w:rsidRDefault="00000000">
      <w:pPr>
        <w:spacing w:line="360" w:lineRule="auto"/>
        <w:ind w:firstLine="720"/>
        <w:jc w:val="both"/>
      </w:pPr>
      <w:r>
        <w:lastRenderedPageBreak/>
        <w:t>Aside from these suggestions, MESC has other tools that are part of the Best Practices program:  case studies with specific examples, publications relating to motors, and software.  The software offered includes MotorMaster, which examines the energy efficiency of over 20,000 AC motors, along with protocols, to determine choices, such as replacing versus rewinding motors.  MESC also offers training sessions specifically for the betterment of motor systems and their efficiency.</w:t>
      </w:r>
    </w:p>
    <w:p w14:paraId="3102AFA1" w14:textId="77777777" w:rsidR="008E53FA" w:rsidRDefault="00000000">
      <w:pPr>
        <w:spacing w:before="120" w:line="360" w:lineRule="auto"/>
        <w:jc w:val="both"/>
        <w:rPr>
          <w:b/>
        </w:rPr>
      </w:pPr>
      <w:r>
        <w:rPr>
          <w:b/>
        </w:rPr>
        <w:t>II. Pumping Systems</w:t>
      </w:r>
    </w:p>
    <w:p w14:paraId="4F187679" w14:textId="77777777" w:rsidR="008E53FA" w:rsidRDefault="00000000">
      <w:pPr>
        <w:spacing w:line="360" w:lineRule="auto"/>
        <w:ind w:firstLine="720"/>
        <w:jc w:val="both"/>
        <w:rPr>
          <w:b/>
        </w:rPr>
      </w:pPr>
      <w:r>
        <w:t>Industries use pumps extensively, and the optimal designs of the pump to the flow and head requirements are crucial for energy efficiency.  As mentioned previously, the motor used for the pumping must also be matched using techniques presented in section I. There are two primary ways to minimize energy consumption in flow systems. The overall system head and friction in pipes (major and minor losses) can be decreased, and the size of the pipes for the flow can be optimized. Pipes that are too small or too large can result in overworking the pump or wasting energy. Reduction of the overall friction creates less resistance in the pipes and allows for more efficient and smoother flow of fluid in the system.</w:t>
      </w:r>
    </w:p>
    <w:p w14:paraId="7885E8A1" w14:textId="77777777" w:rsidR="008E53FA" w:rsidRDefault="00000000">
      <w:pPr>
        <w:spacing w:line="360" w:lineRule="auto"/>
        <w:ind w:firstLine="720"/>
        <w:jc w:val="both"/>
      </w:pPr>
      <w:r>
        <w:t>DOE has developed a software tool called PSAT (Pumping System Assessment Tool) for the optimization of flow systems. This software package assesses the efficiency of the pumping systems operation and provides ways to improve it. DOE also offers training sessions for using PSAT.</w:t>
      </w:r>
    </w:p>
    <w:p w14:paraId="443A5F2D" w14:textId="77777777" w:rsidR="008E53FA" w:rsidRDefault="00000000">
      <w:pPr>
        <w:spacing w:before="120" w:line="360" w:lineRule="auto"/>
        <w:jc w:val="both"/>
        <w:rPr>
          <w:b/>
        </w:rPr>
      </w:pPr>
      <w:r>
        <w:rPr>
          <w:b/>
        </w:rPr>
        <w:t>III. Compressed Air</w:t>
      </w:r>
    </w:p>
    <w:p w14:paraId="0E621066" w14:textId="77777777" w:rsidR="008E53FA" w:rsidRDefault="00000000">
      <w:pPr>
        <w:spacing w:line="360" w:lineRule="auto"/>
        <w:jc w:val="both"/>
      </w:pPr>
      <w:r>
        <w:rPr>
          <w:i/>
        </w:rPr>
        <w:tab/>
      </w:r>
      <w:r>
        <w:t xml:space="preserve">Compressed air is used extensively in industry for pneumatic transport, power tools and many related activities. Gases are difficult to compress, and it takes a lot of energy to increase the pressure of a gas even under the most ideal (isentropic) conditions. Compressed air systems are one of the most expensive systems to operate and, thus, fixing problems can produce large yields in energy savings. </w:t>
      </w:r>
    </w:p>
    <w:p w14:paraId="631BE4BB" w14:textId="77777777" w:rsidR="008E53FA" w:rsidRDefault="00000000">
      <w:pPr>
        <w:spacing w:line="360" w:lineRule="auto"/>
        <w:ind w:firstLine="720"/>
        <w:jc w:val="both"/>
      </w:pPr>
      <w:r>
        <w:t xml:space="preserve">One of the ways to reduce costs of compressed air is to limit its usage around the plant. If there are applications in which compressed air is not entirely necessary, then replacing it with lower pressure blowers or fans will be more energy efficient. Leaks in compressed air systems are the biggest contributors to energy loss, wasting 20-30% of the energy input of compressors. Leaks are most likely to occur at couplings, valves, and pipe joints. They can cause pressure fluctuations and result in the system working harder than necessary, resulting in additional maintenance and </w:t>
      </w:r>
      <w:r>
        <w:lastRenderedPageBreak/>
        <w:t>decreased service life.  Another area of energy loss involves part-load operation of the compressor and quite often includes even idling of the unit. Both modes of operation of the compressor are expensive and must be minimized with the proper management of the air storage system.</w:t>
      </w:r>
    </w:p>
    <w:p w14:paraId="4022C54E" w14:textId="77777777" w:rsidR="008E53FA" w:rsidRDefault="00000000">
      <w:pPr>
        <w:spacing w:line="360" w:lineRule="auto"/>
        <w:jc w:val="both"/>
      </w:pPr>
      <w:r>
        <w:tab/>
        <w:t xml:space="preserve">MESC also has a particularly useful software tool entitled AirMaster that takes into consideration </w:t>
      </w:r>
      <w:proofErr w:type="gramStart"/>
      <w:r>
        <w:t>all of</w:t>
      </w:r>
      <w:proofErr w:type="gramEnd"/>
      <w:r>
        <w:t xml:space="preserve"> the issues discussed above. AirMaster assesses compressed air systems and includes molding capability and savings evaluation. The MESC website lists many opportunities for training available and publications for this AirMaster. </w:t>
      </w:r>
    </w:p>
    <w:p w14:paraId="10F82658" w14:textId="77777777" w:rsidR="008E53FA" w:rsidRDefault="00000000">
      <w:pPr>
        <w:spacing w:before="120" w:line="360" w:lineRule="auto"/>
        <w:rPr>
          <w:b/>
        </w:rPr>
      </w:pPr>
      <w:r>
        <w:rPr>
          <w:b/>
        </w:rPr>
        <w:t>IV. Steam Systems</w:t>
      </w:r>
    </w:p>
    <w:p w14:paraId="1AE3ABC1" w14:textId="77777777" w:rsidR="008E53FA" w:rsidRDefault="00000000">
      <w:pPr>
        <w:spacing w:line="360" w:lineRule="auto"/>
        <w:jc w:val="both"/>
      </w:pPr>
      <w:r>
        <w:tab/>
        <w:t xml:space="preserve">Steam is an indispensable commodity in industry and is used for many purposes, such as power generation, process heating and even cleaning. Over 45 percent of fuel consumed in industry is used to generate steam.  As with many process devices, keeping boiler and steam equipment in proper working order and having newer, more efficient equipment can save up to 20 percent of energy and cost.  There are four areas where improvements can be made to better a steam system.  They </w:t>
      </w:r>
      <w:proofErr w:type="gramStart"/>
      <w:r>
        <w:t>are:</w:t>
      </w:r>
      <w:proofErr w:type="gramEnd"/>
      <w:r>
        <w:t xml:space="preserve">  steam generation, steam distribution, steam end-use, and steam recovery.</w:t>
      </w:r>
    </w:p>
    <w:p w14:paraId="2B40BDEB" w14:textId="77777777" w:rsidR="008E53FA" w:rsidRDefault="00000000">
      <w:pPr>
        <w:spacing w:line="360" w:lineRule="auto"/>
        <w:jc w:val="both"/>
      </w:pPr>
      <w:r>
        <w:tab/>
        <w:t>In steam generation, optimization of boiler combustion (excess O</w:t>
      </w:r>
      <w:r>
        <w:rPr>
          <w:vertAlign w:val="subscript"/>
        </w:rPr>
        <w:t>2</w:t>
      </w:r>
      <w:r>
        <w:t xml:space="preserve"> in the flue gases) can increase the efficiency of the boiler by 1 percent for every 15 percent of excess air.  Even boilers that have scheduled preventative maintenance and checks routinely have improper air-to-fuel ratios. The importance of maintaining proper ph and water quality in the boiler cannot be overstated, and keeping the water and fire sides of the boiler clean creates better heat transfer. Optimizing boiler blow down reduces total dissolved solids in the boiler, and optimizing the boiler's control system keeps it running at optimum efficiency. </w:t>
      </w:r>
    </w:p>
    <w:p w14:paraId="6DC299B0" w14:textId="77777777" w:rsidR="008E53FA" w:rsidRDefault="00000000">
      <w:pPr>
        <w:spacing w:line="360" w:lineRule="auto"/>
        <w:jc w:val="both"/>
      </w:pPr>
      <w:r>
        <w:tab/>
        <w:t xml:space="preserve">As steam is transferred throughout the system, it can lose some of its enthalpy.  Insulating all pipes, </w:t>
      </w:r>
      <w:proofErr w:type="gramStart"/>
      <w:r>
        <w:t>flanges</w:t>
      </w:r>
      <w:proofErr w:type="gramEnd"/>
      <w:r>
        <w:t xml:space="preserve"> and valves, as well as having the correct sizes and shapes of all distribution steam traps, is essential for good efficiency.  The boiler pressure must be matched to system pressure and all system components should be sized for minimum pressure drop. All steam mains must be properly drained and ventilated. Lastly, proper anchoring and connecting of the systems with allowance for expansion is necessary.</w:t>
      </w:r>
    </w:p>
    <w:p w14:paraId="5D8EF36A" w14:textId="77777777" w:rsidR="008E53FA"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Pr>
          <w:color w:val="000000"/>
        </w:rPr>
        <w:tab/>
        <w:t>When the steam is transported to where it is needed, the equipment using the steam should be used to maximize the effective use and heat of the steam.  Items to be checked include proper size, shape, and maintenance of steam traps for their specific use.  Also, blow down of non-</w:t>
      </w:r>
      <w:r>
        <w:rPr>
          <w:color w:val="000000"/>
        </w:rPr>
        <w:lastRenderedPageBreak/>
        <w:t>condensables from condensing equipment is critical because for every 1% of non-condensables in the fluid, heat transfer coefficient decreases by 10%.</w:t>
      </w:r>
      <w:r>
        <w:rPr>
          <w:color w:val="000000"/>
        </w:rPr>
        <w:tab/>
      </w:r>
    </w:p>
    <w:p w14:paraId="501D1AB9" w14:textId="77777777" w:rsidR="008E53FA" w:rsidRDefault="00000000">
      <w:pPr>
        <w:spacing w:line="360" w:lineRule="auto"/>
        <w:jc w:val="both"/>
      </w:pPr>
      <w:r>
        <w:tab/>
        <w:t>Making the most out of the remaining steam and condensate is also important.  Returning more condensate into the boiler will help save energy in the boiler and in the water treatment.  The piping used to transfer the condensate should be well insulated and needs to be a size that can handle both liquid and vapor flow.  If possible, the hot condensate should be sent to a flash recovery system for low-pressure steam needs.</w:t>
      </w:r>
    </w:p>
    <w:p w14:paraId="079716A8" w14:textId="77777777" w:rsidR="008E53FA" w:rsidRDefault="00000000">
      <w:pPr>
        <w:spacing w:line="360" w:lineRule="auto"/>
        <w:jc w:val="both"/>
      </w:pPr>
      <w:r>
        <w:tab/>
        <w:t>To help calculate the needs and specifications for a steam system, MESC software is available from their website. The Steam System Assessment Tool (SSAT), the Steam System Scoping Tool, and 3E Plus are some of the software packages available that can be used to optimize a steam system.</w:t>
      </w:r>
    </w:p>
    <w:p w14:paraId="4A4CF0A4" w14:textId="77777777" w:rsidR="008E53FA" w:rsidRDefault="00000000">
      <w:pPr>
        <w:spacing w:before="120" w:line="360" w:lineRule="auto"/>
        <w:rPr>
          <w:b/>
        </w:rPr>
      </w:pPr>
      <w:r>
        <w:rPr>
          <w:b/>
        </w:rPr>
        <w:t>V.  Process Heating</w:t>
      </w:r>
    </w:p>
    <w:p w14:paraId="04B8939B" w14:textId="77777777" w:rsidR="008E53FA" w:rsidRPr="004A07DA" w:rsidRDefault="00000000">
      <w:pPr>
        <w:spacing w:line="360" w:lineRule="auto"/>
        <w:jc w:val="both"/>
      </w:pPr>
      <w:r>
        <w:rPr>
          <w:rFonts w:ascii="Gungsuh" w:eastAsia="Gungsuh" w:hAnsi="Gungsuh" w:cs="Gungsuh"/>
        </w:rPr>
        <w:tab/>
      </w:r>
      <w:r w:rsidRPr="004A07DA">
        <w:rPr>
          <w:rFonts w:eastAsia="Gungsuh"/>
        </w:rPr>
        <w:t>Process heating accounts for approximately 17% of energy that is used in industry.  It is the heat that is needed to produce basic materials and commodities. Having current equipment and technology is the easiest way to improve the efficiency of these systems.  As in boilers, making sure that the air-to-fuel ratio of the burners is maintained at proper levels will keep emissions down and produce better combustion. Whenever possible, the air flowing into the combustion chamber should be preheated.  This reduces the amount of fuel needed by the furnace, and fuel savings of 13−50% can be achieved. The Process Heat Assessment and Survey Tool is a program available from MESC to help increase the efficiency of the process heating systems.</w:t>
      </w:r>
    </w:p>
    <w:p w14:paraId="3803547C" w14:textId="77777777" w:rsidR="008E53FA" w:rsidRDefault="00000000">
      <w:pPr>
        <w:spacing w:before="120" w:line="360" w:lineRule="auto"/>
        <w:rPr>
          <w:b/>
        </w:rPr>
      </w:pPr>
      <w:r>
        <w:rPr>
          <w:b/>
        </w:rPr>
        <w:t>VI. Other Useful Information</w:t>
      </w:r>
    </w:p>
    <w:p w14:paraId="72CCF535" w14:textId="77777777" w:rsidR="008E53FA" w:rsidRDefault="00000000">
      <w:pPr>
        <w:spacing w:line="360" w:lineRule="auto"/>
        <w:jc w:val="both"/>
      </w:pPr>
      <w:r>
        <w:rPr>
          <w:b/>
        </w:rPr>
        <w:tab/>
      </w:r>
      <w:r>
        <w:t>MESC offers many products and programs to help increase the understanding of various energy using systems to make industry more productive and efficient. There are many more software packages available than the ones mentioned above, which can be found at the MESC website (</w:t>
      </w:r>
      <w:hyperlink r:id="rId16">
        <w:r>
          <w:rPr>
            <w:color w:val="0000FF"/>
            <w:u w:val="single"/>
          </w:rPr>
          <w:t>http://www.eere.energy.gov/industry</w:t>
        </w:r>
      </w:hyperlink>
      <w:r>
        <w:t xml:space="preserve">). There are numerous training sessions available year-round and across the country. Many of these training sessions are system-wide and component specific. MESC has trained individuals to become qualified specialists with the assessment tools, and some of them can be reached through the IAC programs, including Lehigh University.  </w:t>
      </w:r>
    </w:p>
    <w:p w14:paraId="3BE7DC21" w14:textId="77777777" w:rsidR="008E53FA" w:rsidRDefault="00000000">
      <w:pPr>
        <w:spacing w:line="360" w:lineRule="auto"/>
        <w:ind w:firstLine="720"/>
        <w:jc w:val="both"/>
      </w:pPr>
      <w:r>
        <w:t xml:space="preserve">Additional information is available from IACs, Allied Powers, and NIMAP (National Inventory of Manufacturing Assistance Programs) on the MESC website, as well as listings in </w:t>
      </w:r>
      <w:r>
        <w:lastRenderedPageBreak/>
        <w:t>many industry publications. Another source for such information is through the MESC Clearinghouse by phone (1-800-862-2086), which can give answers to questions regarding services, publications, and products. A relatively small investment in this area could lead to potentially large savings.</w:t>
      </w:r>
    </w:p>
    <w:p w14:paraId="48F4AACA" w14:textId="77777777" w:rsidR="008E53FA" w:rsidRDefault="00000000">
      <w:r>
        <w:br w:type="page"/>
      </w:r>
    </w:p>
    <w:p w14:paraId="6D48E830" w14:textId="77777777" w:rsidR="008E53FA" w:rsidRDefault="00000000">
      <w:pPr>
        <w:pStyle w:val="Heading1"/>
        <w:rPr>
          <w:b w:val="0"/>
        </w:rPr>
      </w:pPr>
      <w:bookmarkStart w:id="36" w:name="_4f1mdlm" w:colFirst="0" w:colLast="0"/>
      <w:bookmarkStart w:id="37" w:name="_Toc145327577"/>
      <w:bookmarkStart w:id="38" w:name="_Toc145327616"/>
      <w:bookmarkStart w:id="39" w:name="_Toc145327717"/>
      <w:bookmarkEnd w:id="36"/>
      <w:r>
        <w:lastRenderedPageBreak/>
        <w:t>ENERGY RESOURCES AND MANAGEMENT</w:t>
      </w:r>
      <w:bookmarkEnd w:id="37"/>
      <w:bookmarkEnd w:id="38"/>
      <w:bookmarkEnd w:id="39"/>
    </w:p>
    <w:p w14:paraId="21006D5B" w14:textId="77777777" w:rsidR="008E53FA" w:rsidRDefault="00000000">
      <w:pPr>
        <w:spacing w:line="360" w:lineRule="auto"/>
        <w:rPr>
          <w:b/>
        </w:rPr>
      </w:pPr>
      <w:bookmarkStart w:id="40" w:name="_2u6wntf" w:colFirst="0" w:colLast="0"/>
      <w:bookmarkEnd w:id="40"/>
      <w:r>
        <w:rPr>
          <w:b/>
        </w:rPr>
        <w:t>Energy Management</w:t>
      </w:r>
    </w:p>
    <w:p w14:paraId="286FEF89" w14:textId="77777777" w:rsidR="008E53FA" w:rsidRDefault="00000000">
      <w:pPr>
        <w:pBdr>
          <w:top w:val="nil"/>
          <w:left w:val="nil"/>
          <w:bottom w:val="nil"/>
          <w:right w:val="nil"/>
          <w:between w:val="nil"/>
        </w:pBdr>
        <w:spacing w:line="360" w:lineRule="auto"/>
        <w:ind w:firstLine="720"/>
        <w:jc w:val="both"/>
        <w:rPr>
          <w:color w:val="000000"/>
        </w:rPr>
      </w:pPr>
      <w:r>
        <w:rPr>
          <w:color w:val="000000"/>
        </w:rPr>
        <w:t>Most companies and plants tend to have a very short-term, price-driven view for managing their energy needs and resources. For the long haul, a corporate energy policy based on sound principles is a necessary ingredient for the economic operation of a manufacturing facility. Successful corporate entities manage not only their energy use and conservation, but also keep a close eye on their waste streams and their minimization, as well as on opportunities for improvement of productivity. Some of the important steps that should be part of an effective resource management plan are:</w:t>
      </w:r>
    </w:p>
    <w:p w14:paraId="69452C70" w14:textId="77777777" w:rsidR="008E53FA" w:rsidRDefault="00000000">
      <w:pPr>
        <w:numPr>
          <w:ilvl w:val="0"/>
          <w:numId w:val="7"/>
        </w:numPr>
        <w:spacing w:line="360" w:lineRule="auto"/>
        <w:ind w:left="1080"/>
        <w:jc w:val="both"/>
      </w:pPr>
      <w:r>
        <w:t>Commitment of the Management</w:t>
      </w:r>
    </w:p>
    <w:p w14:paraId="1DC6C471" w14:textId="77777777" w:rsidR="008E53FA" w:rsidRDefault="00000000">
      <w:pPr>
        <w:numPr>
          <w:ilvl w:val="0"/>
          <w:numId w:val="7"/>
        </w:numPr>
        <w:spacing w:line="360" w:lineRule="auto"/>
        <w:ind w:left="1080"/>
        <w:jc w:val="both"/>
      </w:pPr>
      <w:r>
        <w:t>Maintenance of good records and databases of existing practices</w:t>
      </w:r>
    </w:p>
    <w:p w14:paraId="6D6AF146" w14:textId="77777777" w:rsidR="008E53FA" w:rsidRDefault="00000000">
      <w:pPr>
        <w:numPr>
          <w:ilvl w:val="0"/>
          <w:numId w:val="7"/>
        </w:numPr>
        <w:spacing w:line="360" w:lineRule="auto"/>
        <w:ind w:left="1080"/>
        <w:jc w:val="both"/>
      </w:pPr>
      <w:r>
        <w:t>Analysis of opportunities for conservation</w:t>
      </w:r>
    </w:p>
    <w:p w14:paraId="3AB6FC8C" w14:textId="77777777" w:rsidR="008E53FA" w:rsidRDefault="00000000">
      <w:pPr>
        <w:numPr>
          <w:ilvl w:val="0"/>
          <w:numId w:val="7"/>
        </w:numPr>
        <w:spacing w:line="360" w:lineRule="auto"/>
        <w:ind w:left="1080"/>
        <w:jc w:val="both"/>
      </w:pPr>
      <w:r>
        <w:t>Implementation of plant modifications for conservation opportunities</w:t>
      </w:r>
    </w:p>
    <w:p w14:paraId="190352EA" w14:textId="77777777" w:rsidR="008E53FA" w:rsidRDefault="00000000">
      <w:pPr>
        <w:numPr>
          <w:ilvl w:val="0"/>
          <w:numId w:val="7"/>
        </w:numPr>
        <w:spacing w:line="360" w:lineRule="auto"/>
        <w:ind w:left="1080"/>
        <w:jc w:val="both"/>
      </w:pPr>
      <w:r>
        <w:t>Systematic analysis and feedback to ensure the process is continued.</w:t>
      </w:r>
    </w:p>
    <w:p w14:paraId="2F909C7F" w14:textId="77777777" w:rsidR="008E53FA" w:rsidRDefault="00000000">
      <w:pPr>
        <w:pBdr>
          <w:top w:val="nil"/>
          <w:left w:val="nil"/>
          <w:bottom w:val="nil"/>
          <w:right w:val="nil"/>
          <w:between w:val="nil"/>
        </w:pBdr>
        <w:spacing w:line="360" w:lineRule="auto"/>
        <w:ind w:firstLine="720"/>
        <w:jc w:val="both"/>
        <w:rPr>
          <w:color w:val="000000"/>
        </w:rPr>
      </w:pPr>
      <w:r>
        <w:rPr>
          <w:color w:val="000000"/>
        </w:rPr>
        <w:t>Programs for the management of energy must have the commitment of the management to be successful in the long-term and to improve energy efficiency. As can be expected, brief shows of support will result in only small and temporary improvements. The corporate executives must design the conservation program as part of regular, overall company management practices. As part of this practice, the plant personnel should be made aware of energy costs and the consequences of future energy shortages.</w:t>
      </w:r>
    </w:p>
    <w:p w14:paraId="59D08489" w14:textId="77777777" w:rsidR="008E53FA" w:rsidRDefault="00000000">
      <w:pPr>
        <w:spacing w:line="360" w:lineRule="auto"/>
        <w:ind w:firstLine="720"/>
        <w:jc w:val="both"/>
      </w:pPr>
      <w:r>
        <w:t xml:space="preserve">Most companies are aware of energy costs but may not be clear as to the costs associated with lack of a corporate energy program. Such a program should include a method of keeping up-to-date bar (or other) graphs of energy consumption and associated costs </w:t>
      </w:r>
      <w:proofErr w:type="gramStart"/>
      <w:r>
        <w:t>on a monthly basis</w:t>
      </w:r>
      <w:proofErr w:type="gramEnd"/>
      <w:r>
        <w:t>.  As utility bills are received each month, the new data should be included on such graphs. Such pictorial views of the situation can be very helpful when making good decisions. It is also helpful to track various energy streams (electricity, gas, oil, etc.) separately. The data available for your plant is depicted on the following pages. Trends and anomalies are easily viewed from a graphical representation, and thus conservation measures are more easily ascertained.</w:t>
      </w:r>
    </w:p>
    <w:p w14:paraId="2F7951CA" w14:textId="77777777" w:rsidR="008E53FA" w:rsidRDefault="00000000">
      <w:pPr>
        <w:pBdr>
          <w:top w:val="nil"/>
          <w:left w:val="nil"/>
          <w:bottom w:val="nil"/>
          <w:right w:val="nil"/>
          <w:between w:val="nil"/>
        </w:pBdr>
        <w:spacing w:after="240" w:line="360" w:lineRule="auto"/>
        <w:ind w:firstLine="720"/>
        <w:jc w:val="both"/>
        <w:rPr>
          <w:color w:val="000000"/>
        </w:rPr>
      </w:pPr>
      <w:r>
        <w:rPr>
          <w:color w:val="000000"/>
        </w:rPr>
        <w:t>Use of a standard format and units for all energy streams (e.g., Btu or MMBtu), rather than different units (such as kilowatt hours for electricity, therms, or ft</w:t>
      </w:r>
      <w:r>
        <w:rPr>
          <w:color w:val="000000"/>
          <w:vertAlign w:val="superscript"/>
        </w:rPr>
        <w:t>3</w:t>
      </w:r>
      <w:r>
        <w:rPr>
          <w:color w:val="000000"/>
        </w:rPr>
        <w:t xml:space="preserve"> for gas, gallons for oil), also provides better data analysis and appreciation. One Btu is the amount of energy necessary to raise </w:t>
      </w:r>
      <w:r>
        <w:rPr>
          <w:color w:val="000000"/>
        </w:rPr>
        <w:lastRenderedPageBreak/>
        <w:t xml:space="preserve">the temperature of one pound of water by one degree Fahrenheit. By comparing the cost of all energy streams using the same energy units ($/MMBtu), the true cost is easier to compare. The conversion factors for various energy units are: </w:t>
      </w:r>
    </w:p>
    <w:tbl>
      <w:tblPr>
        <w:tblStyle w:val="ac"/>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160"/>
        <w:gridCol w:w="2340"/>
      </w:tblGrid>
      <w:tr w:rsidR="008E53FA" w14:paraId="034A0F3E" w14:textId="77777777">
        <w:trPr>
          <w:jc w:val="center"/>
        </w:trPr>
        <w:tc>
          <w:tcPr>
            <w:tcW w:w="2700" w:type="dxa"/>
            <w:shd w:val="clear" w:color="auto" w:fill="D9D9D9"/>
            <w:vAlign w:val="center"/>
          </w:tcPr>
          <w:p w14:paraId="5C4379F0" w14:textId="77777777" w:rsidR="008E53FA" w:rsidRDefault="00000000">
            <w:pPr>
              <w:pBdr>
                <w:top w:val="nil"/>
                <w:left w:val="nil"/>
                <w:bottom w:val="nil"/>
                <w:right w:val="nil"/>
                <w:between w:val="nil"/>
              </w:pBdr>
              <w:spacing w:before="60" w:after="60"/>
              <w:jc w:val="center"/>
              <w:rPr>
                <w:b/>
                <w:color w:val="000000"/>
              </w:rPr>
            </w:pPr>
            <w:r>
              <w:rPr>
                <w:b/>
                <w:color w:val="000000"/>
              </w:rPr>
              <w:t>Energy Unit</w:t>
            </w:r>
          </w:p>
        </w:tc>
        <w:tc>
          <w:tcPr>
            <w:tcW w:w="2160" w:type="dxa"/>
            <w:shd w:val="clear" w:color="auto" w:fill="D9D9D9"/>
            <w:vAlign w:val="center"/>
          </w:tcPr>
          <w:p w14:paraId="23A9D7F0" w14:textId="77777777" w:rsidR="008E53FA" w:rsidRDefault="00000000">
            <w:pPr>
              <w:pBdr>
                <w:top w:val="nil"/>
                <w:left w:val="nil"/>
                <w:bottom w:val="nil"/>
                <w:right w:val="nil"/>
                <w:between w:val="nil"/>
              </w:pBdr>
              <w:spacing w:before="60" w:after="60"/>
              <w:jc w:val="center"/>
              <w:rPr>
                <w:b/>
                <w:color w:val="000000"/>
              </w:rPr>
            </w:pPr>
            <w:r>
              <w:rPr>
                <w:b/>
                <w:color w:val="000000"/>
              </w:rPr>
              <w:t>Energy</w:t>
            </w:r>
          </w:p>
        </w:tc>
        <w:tc>
          <w:tcPr>
            <w:tcW w:w="2340" w:type="dxa"/>
            <w:shd w:val="clear" w:color="auto" w:fill="D9D9D9"/>
            <w:vAlign w:val="center"/>
          </w:tcPr>
          <w:p w14:paraId="45CDCD4E" w14:textId="77777777" w:rsidR="008E53FA" w:rsidRDefault="00000000">
            <w:pPr>
              <w:pBdr>
                <w:top w:val="nil"/>
                <w:left w:val="nil"/>
                <w:bottom w:val="nil"/>
                <w:right w:val="nil"/>
                <w:between w:val="nil"/>
              </w:pBdr>
              <w:spacing w:before="60" w:after="60"/>
              <w:jc w:val="center"/>
              <w:rPr>
                <w:b/>
                <w:color w:val="000000"/>
              </w:rPr>
            </w:pPr>
            <w:r>
              <w:rPr>
                <w:b/>
                <w:color w:val="000000"/>
              </w:rPr>
              <w:t>Energy Equivalent</w:t>
            </w:r>
          </w:p>
        </w:tc>
      </w:tr>
      <w:tr w:rsidR="008E53FA" w14:paraId="79C1EC23" w14:textId="77777777">
        <w:trPr>
          <w:jc w:val="center"/>
        </w:trPr>
        <w:tc>
          <w:tcPr>
            <w:tcW w:w="2700" w:type="dxa"/>
            <w:vAlign w:val="center"/>
          </w:tcPr>
          <w:p w14:paraId="4B377233" w14:textId="77777777" w:rsidR="008E53FA" w:rsidRDefault="00000000">
            <w:pPr>
              <w:pBdr>
                <w:top w:val="nil"/>
                <w:left w:val="nil"/>
                <w:bottom w:val="nil"/>
                <w:right w:val="nil"/>
                <w:between w:val="nil"/>
              </w:pBdr>
              <w:spacing w:before="60" w:after="60"/>
              <w:jc w:val="both"/>
              <w:rPr>
                <w:color w:val="000000"/>
              </w:rPr>
            </w:pPr>
            <w:r>
              <w:rPr>
                <w:color w:val="000000"/>
              </w:rPr>
              <w:t>1 kWh</w:t>
            </w:r>
          </w:p>
        </w:tc>
        <w:tc>
          <w:tcPr>
            <w:tcW w:w="2160" w:type="dxa"/>
            <w:vAlign w:val="center"/>
          </w:tcPr>
          <w:p w14:paraId="2924DC9B" w14:textId="77777777" w:rsidR="008E53FA" w:rsidRDefault="00000000">
            <w:pPr>
              <w:pBdr>
                <w:top w:val="nil"/>
                <w:left w:val="nil"/>
                <w:bottom w:val="nil"/>
                <w:right w:val="nil"/>
                <w:between w:val="nil"/>
              </w:pBdr>
              <w:spacing w:before="60" w:after="60"/>
              <w:jc w:val="both"/>
              <w:rPr>
                <w:color w:val="000000"/>
              </w:rPr>
            </w:pPr>
            <w:r>
              <w:rPr>
                <w:color w:val="000000"/>
              </w:rPr>
              <w:t>3,412 Btu</w:t>
            </w:r>
          </w:p>
        </w:tc>
        <w:tc>
          <w:tcPr>
            <w:tcW w:w="2340" w:type="dxa"/>
            <w:vAlign w:val="center"/>
          </w:tcPr>
          <w:p w14:paraId="062FFB22" w14:textId="77777777" w:rsidR="008E53FA" w:rsidRDefault="00000000">
            <w:pPr>
              <w:pBdr>
                <w:top w:val="nil"/>
                <w:left w:val="nil"/>
                <w:bottom w:val="nil"/>
                <w:right w:val="nil"/>
                <w:between w:val="nil"/>
              </w:pBdr>
              <w:spacing w:before="60" w:after="60"/>
              <w:jc w:val="both"/>
              <w:rPr>
                <w:color w:val="000000"/>
              </w:rPr>
            </w:pPr>
            <w:r>
              <w:rPr>
                <w:color w:val="000000"/>
              </w:rPr>
              <w:t>3600 kJoules</w:t>
            </w:r>
          </w:p>
        </w:tc>
      </w:tr>
      <w:tr w:rsidR="008E53FA" w14:paraId="24F87D74" w14:textId="77777777">
        <w:trPr>
          <w:jc w:val="center"/>
        </w:trPr>
        <w:tc>
          <w:tcPr>
            <w:tcW w:w="2700" w:type="dxa"/>
            <w:vAlign w:val="center"/>
          </w:tcPr>
          <w:p w14:paraId="1F8D020A" w14:textId="77777777" w:rsidR="008E53FA" w:rsidRDefault="00000000">
            <w:pPr>
              <w:pBdr>
                <w:top w:val="nil"/>
                <w:left w:val="nil"/>
                <w:bottom w:val="nil"/>
                <w:right w:val="nil"/>
                <w:between w:val="nil"/>
              </w:pBdr>
              <w:spacing w:before="60" w:after="60"/>
              <w:jc w:val="both"/>
              <w:rPr>
                <w:color w:val="000000"/>
              </w:rPr>
            </w:pPr>
            <w:r>
              <w:rPr>
                <w:color w:val="000000"/>
              </w:rPr>
              <w:t>1 Therm</w:t>
            </w:r>
          </w:p>
        </w:tc>
        <w:tc>
          <w:tcPr>
            <w:tcW w:w="2160" w:type="dxa"/>
            <w:vAlign w:val="center"/>
          </w:tcPr>
          <w:p w14:paraId="7F93EEC1" w14:textId="77777777" w:rsidR="008E53FA" w:rsidRDefault="00000000">
            <w:pPr>
              <w:pBdr>
                <w:top w:val="nil"/>
                <w:left w:val="nil"/>
                <w:bottom w:val="nil"/>
                <w:right w:val="nil"/>
                <w:between w:val="nil"/>
              </w:pBdr>
              <w:spacing w:before="60" w:after="60"/>
              <w:jc w:val="both"/>
              <w:rPr>
                <w:color w:val="000000"/>
              </w:rPr>
            </w:pPr>
            <w:r>
              <w:rPr>
                <w:color w:val="000000"/>
              </w:rPr>
              <w:t>100,000 Btu</w:t>
            </w:r>
          </w:p>
        </w:tc>
        <w:tc>
          <w:tcPr>
            <w:tcW w:w="2340" w:type="dxa"/>
            <w:vAlign w:val="center"/>
          </w:tcPr>
          <w:p w14:paraId="693B59FF" w14:textId="77777777" w:rsidR="008E53FA" w:rsidRDefault="00000000">
            <w:pPr>
              <w:pBdr>
                <w:top w:val="nil"/>
                <w:left w:val="nil"/>
                <w:bottom w:val="nil"/>
                <w:right w:val="nil"/>
                <w:between w:val="nil"/>
              </w:pBdr>
              <w:spacing w:before="60" w:after="60"/>
              <w:jc w:val="both"/>
              <w:rPr>
                <w:color w:val="000000"/>
              </w:rPr>
            </w:pPr>
            <w:r>
              <w:rPr>
                <w:color w:val="000000"/>
              </w:rPr>
              <w:t>29.31 kWh</w:t>
            </w:r>
          </w:p>
        </w:tc>
      </w:tr>
      <w:tr w:rsidR="008E53FA" w14:paraId="6543533F" w14:textId="77777777">
        <w:trPr>
          <w:jc w:val="center"/>
        </w:trPr>
        <w:tc>
          <w:tcPr>
            <w:tcW w:w="2700" w:type="dxa"/>
            <w:vAlign w:val="center"/>
          </w:tcPr>
          <w:p w14:paraId="6BF1A19B" w14:textId="77777777" w:rsidR="008E53FA" w:rsidRDefault="00000000">
            <w:pPr>
              <w:pBdr>
                <w:top w:val="nil"/>
                <w:left w:val="nil"/>
                <w:bottom w:val="nil"/>
                <w:right w:val="nil"/>
                <w:between w:val="nil"/>
              </w:pBdr>
              <w:spacing w:before="60" w:after="60"/>
              <w:jc w:val="both"/>
              <w:rPr>
                <w:color w:val="000000"/>
              </w:rPr>
            </w:pPr>
            <w:r>
              <w:rPr>
                <w:color w:val="000000"/>
              </w:rPr>
              <w:t>1 Decatherm</w:t>
            </w:r>
          </w:p>
        </w:tc>
        <w:tc>
          <w:tcPr>
            <w:tcW w:w="2160" w:type="dxa"/>
            <w:vAlign w:val="center"/>
          </w:tcPr>
          <w:p w14:paraId="2FD1A8AD" w14:textId="77777777" w:rsidR="008E53FA" w:rsidRDefault="00000000">
            <w:pPr>
              <w:pBdr>
                <w:top w:val="nil"/>
                <w:left w:val="nil"/>
                <w:bottom w:val="nil"/>
                <w:right w:val="nil"/>
                <w:between w:val="nil"/>
              </w:pBdr>
              <w:spacing w:before="60" w:after="60"/>
              <w:jc w:val="both"/>
              <w:rPr>
                <w:color w:val="000000"/>
              </w:rPr>
            </w:pPr>
            <w:r>
              <w:rPr>
                <w:color w:val="000000"/>
              </w:rPr>
              <w:t>1,000,000 Btu</w:t>
            </w:r>
          </w:p>
        </w:tc>
        <w:tc>
          <w:tcPr>
            <w:tcW w:w="2340" w:type="dxa"/>
            <w:vAlign w:val="center"/>
          </w:tcPr>
          <w:p w14:paraId="1940C7F2" w14:textId="77777777" w:rsidR="008E53FA" w:rsidRDefault="00000000">
            <w:pPr>
              <w:pBdr>
                <w:top w:val="nil"/>
                <w:left w:val="nil"/>
                <w:bottom w:val="nil"/>
                <w:right w:val="nil"/>
                <w:between w:val="nil"/>
              </w:pBdr>
              <w:spacing w:before="60" w:after="60"/>
              <w:jc w:val="both"/>
              <w:rPr>
                <w:color w:val="000000"/>
              </w:rPr>
            </w:pPr>
            <w:r>
              <w:rPr>
                <w:color w:val="000000"/>
              </w:rPr>
              <w:t>293.1 kWh</w:t>
            </w:r>
          </w:p>
        </w:tc>
      </w:tr>
      <w:tr w:rsidR="008E53FA" w14:paraId="0DD1085E" w14:textId="77777777">
        <w:trPr>
          <w:jc w:val="center"/>
        </w:trPr>
        <w:tc>
          <w:tcPr>
            <w:tcW w:w="2700" w:type="dxa"/>
            <w:vAlign w:val="center"/>
          </w:tcPr>
          <w:p w14:paraId="62DD8AE6" w14:textId="77777777" w:rsidR="008E53FA" w:rsidRDefault="00000000">
            <w:pPr>
              <w:spacing w:before="60" w:after="60"/>
            </w:pPr>
            <w:r>
              <w:t>1 Cu.ft. of Natural Gas</w:t>
            </w:r>
          </w:p>
        </w:tc>
        <w:tc>
          <w:tcPr>
            <w:tcW w:w="2160" w:type="dxa"/>
            <w:vAlign w:val="center"/>
          </w:tcPr>
          <w:p w14:paraId="682692C9" w14:textId="77777777" w:rsidR="008E53FA" w:rsidRDefault="00000000">
            <w:pPr>
              <w:spacing w:before="60" w:after="60"/>
            </w:pPr>
            <w:r>
              <w:t>1,000 Btu*</w:t>
            </w:r>
          </w:p>
        </w:tc>
        <w:tc>
          <w:tcPr>
            <w:tcW w:w="2340" w:type="dxa"/>
            <w:vAlign w:val="center"/>
          </w:tcPr>
          <w:p w14:paraId="2ADA252D" w14:textId="77777777" w:rsidR="008E53FA" w:rsidRDefault="00000000">
            <w:pPr>
              <w:spacing w:before="60" w:after="60"/>
            </w:pPr>
            <w:r>
              <w:t>0.2931 kWh*</w:t>
            </w:r>
          </w:p>
        </w:tc>
      </w:tr>
      <w:tr w:rsidR="008E53FA" w14:paraId="77C5DDD3" w14:textId="77777777">
        <w:trPr>
          <w:jc w:val="center"/>
        </w:trPr>
        <w:tc>
          <w:tcPr>
            <w:tcW w:w="2700" w:type="dxa"/>
            <w:vAlign w:val="center"/>
          </w:tcPr>
          <w:p w14:paraId="273AA989" w14:textId="77777777" w:rsidR="008E53FA" w:rsidRDefault="00000000">
            <w:pPr>
              <w:spacing w:before="60" w:after="60"/>
            </w:pPr>
            <w:r>
              <w:t xml:space="preserve">1 Mcft of Natural Gas </w:t>
            </w:r>
          </w:p>
        </w:tc>
        <w:tc>
          <w:tcPr>
            <w:tcW w:w="2160" w:type="dxa"/>
            <w:vAlign w:val="center"/>
          </w:tcPr>
          <w:p w14:paraId="1086A6C4" w14:textId="77777777" w:rsidR="008E53FA" w:rsidRDefault="00000000">
            <w:pPr>
              <w:spacing w:before="60" w:after="60"/>
            </w:pPr>
            <w:r>
              <w:t>1,000,000 Btu*</w:t>
            </w:r>
          </w:p>
        </w:tc>
        <w:tc>
          <w:tcPr>
            <w:tcW w:w="2340" w:type="dxa"/>
            <w:vAlign w:val="center"/>
          </w:tcPr>
          <w:p w14:paraId="18B8774F" w14:textId="77777777" w:rsidR="008E53FA" w:rsidRDefault="00000000">
            <w:pPr>
              <w:spacing w:before="60" w:after="60"/>
            </w:pPr>
            <w:r>
              <w:t>293.1 kWh*</w:t>
            </w:r>
          </w:p>
        </w:tc>
      </w:tr>
      <w:tr w:rsidR="008E53FA" w14:paraId="623D7598" w14:textId="77777777">
        <w:trPr>
          <w:jc w:val="center"/>
        </w:trPr>
        <w:tc>
          <w:tcPr>
            <w:tcW w:w="2700" w:type="dxa"/>
            <w:vAlign w:val="center"/>
          </w:tcPr>
          <w:p w14:paraId="7CDBD678" w14:textId="77777777" w:rsidR="008E53FA" w:rsidRDefault="00000000">
            <w:pPr>
              <w:spacing w:before="60" w:after="60"/>
            </w:pPr>
            <w:r>
              <w:t>1 Gallon of Propane</w:t>
            </w:r>
          </w:p>
        </w:tc>
        <w:tc>
          <w:tcPr>
            <w:tcW w:w="2160" w:type="dxa"/>
            <w:vAlign w:val="center"/>
          </w:tcPr>
          <w:p w14:paraId="18BFAC50" w14:textId="77777777" w:rsidR="008E53FA" w:rsidRDefault="00000000">
            <w:pPr>
              <w:spacing w:before="60" w:after="60"/>
            </w:pPr>
            <w:r>
              <w:t>91,600 Btu*</w:t>
            </w:r>
          </w:p>
        </w:tc>
        <w:tc>
          <w:tcPr>
            <w:tcW w:w="2340" w:type="dxa"/>
            <w:vAlign w:val="center"/>
          </w:tcPr>
          <w:p w14:paraId="0C423023" w14:textId="77777777" w:rsidR="008E53FA" w:rsidRDefault="00000000">
            <w:pPr>
              <w:spacing w:before="60" w:after="60"/>
            </w:pPr>
            <w:r>
              <w:t>26.85 kWh*</w:t>
            </w:r>
          </w:p>
        </w:tc>
      </w:tr>
      <w:tr w:rsidR="008E53FA" w14:paraId="324D1446" w14:textId="77777777">
        <w:trPr>
          <w:jc w:val="center"/>
        </w:trPr>
        <w:tc>
          <w:tcPr>
            <w:tcW w:w="2700" w:type="dxa"/>
            <w:vAlign w:val="center"/>
          </w:tcPr>
          <w:p w14:paraId="6AD541FA" w14:textId="77777777" w:rsidR="008E53FA" w:rsidRDefault="00000000">
            <w:pPr>
              <w:spacing w:before="60" w:after="60"/>
            </w:pPr>
            <w:r>
              <w:t>1 Gallon of #2 Oil</w:t>
            </w:r>
          </w:p>
        </w:tc>
        <w:tc>
          <w:tcPr>
            <w:tcW w:w="2160" w:type="dxa"/>
            <w:vAlign w:val="center"/>
          </w:tcPr>
          <w:p w14:paraId="1250F408" w14:textId="77777777" w:rsidR="008E53FA" w:rsidRDefault="00000000">
            <w:pPr>
              <w:spacing w:before="60" w:after="60"/>
            </w:pPr>
            <w:r>
              <w:t>140,000 Btu*</w:t>
            </w:r>
          </w:p>
        </w:tc>
        <w:tc>
          <w:tcPr>
            <w:tcW w:w="2340" w:type="dxa"/>
            <w:vAlign w:val="center"/>
          </w:tcPr>
          <w:p w14:paraId="46AE9313" w14:textId="77777777" w:rsidR="008E53FA" w:rsidRDefault="00000000">
            <w:pPr>
              <w:spacing w:before="60" w:after="60"/>
            </w:pPr>
            <w:r>
              <w:t>41.03 kWh*</w:t>
            </w:r>
          </w:p>
        </w:tc>
      </w:tr>
      <w:tr w:rsidR="008E53FA" w14:paraId="39845AE1" w14:textId="77777777">
        <w:trPr>
          <w:jc w:val="center"/>
        </w:trPr>
        <w:tc>
          <w:tcPr>
            <w:tcW w:w="2700" w:type="dxa"/>
            <w:vAlign w:val="center"/>
          </w:tcPr>
          <w:p w14:paraId="520F8923" w14:textId="77777777" w:rsidR="008E53FA" w:rsidRDefault="00000000">
            <w:pPr>
              <w:spacing w:before="60" w:after="60"/>
            </w:pPr>
            <w:r>
              <w:t>1 Gallon of #4 Oil</w:t>
            </w:r>
          </w:p>
        </w:tc>
        <w:tc>
          <w:tcPr>
            <w:tcW w:w="2160" w:type="dxa"/>
            <w:vAlign w:val="center"/>
          </w:tcPr>
          <w:p w14:paraId="390CD709" w14:textId="77777777" w:rsidR="008E53FA" w:rsidRDefault="00000000">
            <w:pPr>
              <w:spacing w:before="60" w:after="60"/>
            </w:pPr>
            <w:r>
              <w:t>144,000 Btu*</w:t>
            </w:r>
          </w:p>
        </w:tc>
        <w:tc>
          <w:tcPr>
            <w:tcW w:w="2340" w:type="dxa"/>
            <w:vAlign w:val="center"/>
          </w:tcPr>
          <w:p w14:paraId="3CA24D82" w14:textId="77777777" w:rsidR="008E53FA" w:rsidRDefault="00000000">
            <w:pPr>
              <w:spacing w:before="60" w:after="60"/>
            </w:pPr>
            <w:r>
              <w:t>42.20 kWh*</w:t>
            </w:r>
          </w:p>
        </w:tc>
      </w:tr>
      <w:tr w:rsidR="008E53FA" w14:paraId="20D0BDAD" w14:textId="77777777">
        <w:trPr>
          <w:jc w:val="center"/>
        </w:trPr>
        <w:tc>
          <w:tcPr>
            <w:tcW w:w="2700" w:type="dxa"/>
            <w:vAlign w:val="center"/>
          </w:tcPr>
          <w:p w14:paraId="259F3DBC" w14:textId="77777777" w:rsidR="008E53FA" w:rsidRDefault="00000000">
            <w:pPr>
              <w:spacing w:before="60" w:after="60"/>
            </w:pPr>
            <w:r>
              <w:t>1 Gallon of #6 Oil</w:t>
            </w:r>
          </w:p>
        </w:tc>
        <w:tc>
          <w:tcPr>
            <w:tcW w:w="2160" w:type="dxa"/>
            <w:vAlign w:val="center"/>
          </w:tcPr>
          <w:p w14:paraId="69102086" w14:textId="77777777" w:rsidR="008E53FA" w:rsidRDefault="00000000">
            <w:pPr>
              <w:spacing w:before="60" w:after="60"/>
            </w:pPr>
            <w:r>
              <w:t>152,000 Btu*</w:t>
            </w:r>
          </w:p>
        </w:tc>
        <w:tc>
          <w:tcPr>
            <w:tcW w:w="2340" w:type="dxa"/>
            <w:vAlign w:val="center"/>
          </w:tcPr>
          <w:p w14:paraId="2ABC9C9B" w14:textId="77777777" w:rsidR="008E53FA" w:rsidRDefault="00000000">
            <w:pPr>
              <w:spacing w:before="60" w:after="60"/>
            </w:pPr>
            <w:r>
              <w:t>44.55 kWh*</w:t>
            </w:r>
          </w:p>
        </w:tc>
      </w:tr>
      <w:tr w:rsidR="008E53FA" w14:paraId="3514CB8C" w14:textId="77777777">
        <w:trPr>
          <w:jc w:val="center"/>
        </w:trPr>
        <w:tc>
          <w:tcPr>
            <w:tcW w:w="2700" w:type="dxa"/>
            <w:vAlign w:val="center"/>
          </w:tcPr>
          <w:p w14:paraId="030967C0" w14:textId="77777777" w:rsidR="008E53FA" w:rsidRDefault="00000000">
            <w:pPr>
              <w:spacing w:before="60" w:after="60"/>
            </w:pPr>
            <w:r>
              <w:t>1 Gallon of Propane</w:t>
            </w:r>
          </w:p>
        </w:tc>
        <w:tc>
          <w:tcPr>
            <w:tcW w:w="2160" w:type="dxa"/>
            <w:vAlign w:val="center"/>
          </w:tcPr>
          <w:p w14:paraId="1ADDD252" w14:textId="77777777" w:rsidR="008E53FA" w:rsidRDefault="00000000">
            <w:pPr>
              <w:spacing w:before="60" w:after="60"/>
            </w:pPr>
            <w:r>
              <w:t>91,600 Btu*</w:t>
            </w:r>
          </w:p>
        </w:tc>
        <w:tc>
          <w:tcPr>
            <w:tcW w:w="2340" w:type="dxa"/>
            <w:vAlign w:val="center"/>
          </w:tcPr>
          <w:p w14:paraId="4ADA55A7" w14:textId="77777777" w:rsidR="008E53FA" w:rsidRDefault="00000000">
            <w:pPr>
              <w:spacing w:before="60" w:after="60"/>
            </w:pPr>
            <w:r>
              <w:t>26.85 kWh*</w:t>
            </w:r>
          </w:p>
        </w:tc>
      </w:tr>
      <w:tr w:rsidR="008E53FA" w14:paraId="69953338" w14:textId="77777777">
        <w:trPr>
          <w:jc w:val="center"/>
        </w:trPr>
        <w:tc>
          <w:tcPr>
            <w:tcW w:w="2700" w:type="dxa"/>
            <w:vAlign w:val="center"/>
          </w:tcPr>
          <w:p w14:paraId="79D19891" w14:textId="77777777" w:rsidR="008E53FA" w:rsidRDefault="00000000">
            <w:pPr>
              <w:spacing w:before="60" w:after="60"/>
            </w:pPr>
            <w:r>
              <w:t>1 Gallon of #2 Oil</w:t>
            </w:r>
          </w:p>
        </w:tc>
        <w:tc>
          <w:tcPr>
            <w:tcW w:w="2160" w:type="dxa"/>
            <w:vAlign w:val="center"/>
          </w:tcPr>
          <w:p w14:paraId="78D6E34A" w14:textId="77777777" w:rsidR="008E53FA" w:rsidRDefault="00000000">
            <w:pPr>
              <w:spacing w:before="60" w:after="60"/>
            </w:pPr>
            <w:r>
              <w:t>140,000 Btu*</w:t>
            </w:r>
          </w:p>
        </w:tc>
        <w:tc>
          <w:tcPr>
            <w:tcW w:w="2340" w:type="dxa"/>
            <w:vAlign w:val="center"/>
          </w:tcPr>
          <w:p w14:paraId="66DA8E62" w14:textId="77777777" w:rsidR="008E53FA" w:rsidRDefault="00000000">
            <w:pPr>
              <w:spacing w:before="60" w:after="60"/>
            </w:pPr>
            <w:r>
              <w:t>41.03 kWh*</w:t>
            </w:r>
          </w:p>
        </w:tc>
      </w:tr>
      <w:tr w:rsidR="008E53FA" w14:paraId="67378A5D" w14:textId="77777777">
        <w:trPr>
          <w:jc w:val="center"/>
        </w:trPr>
        <w:tc>
          <w:tcPr>
            <w:tcW w:w="2700" w:type="dxa"/>
            <w:vAlign w:val="center"/>
          </w:tcPr>
          <w:p w14:paraId="1BDAE195" w14:textId="77777777" w:rsidR="008E53FA" w:rsidRDefault="00000000">
            <w:pPr>
              <w:spacing w:before="60" w:after="60"/>
            </w:pPr>
            <w:r>
              <w:t>1 Gallon of #4 Oil</w:t>
            </w:r>
          </w:p>
        </w:tc>
        <w:tc>
          <w:tcPr>
            <w:tcW w:w="2160" w:type="dxa"/>
            <w:vAlign w:val="center"/>
          </w:tcPr>
          <w:p w14:paraId="370CDCBC" w14:textId="77777777" w:rsidR="008E53FA" w:rsidRDefault="00000000">
            <w:pPr>
              <w:spacing w:before="60" w:after="60"/>
            </w:pPr>
            <w:r>
              <w:t>144,000 Btu*</w:t>
            </w:r>
          </w:p>
        </w:tc>
        <w:tc>
          <w:tcPr>
            <w:tcW w:w="2340" w:type="dxa"/>
            <w:vAlign w:val="center"/>
          </w:tcPr>
          <w:p w14:paraId="037CD657" w14:textId="77777777" w:rsidR="008E53FA" w:rsidRDefault="00000000">
            <w:pPr>
              <w:spacing w:before="60" w:after="60"/>
            </w:pPr>
            <w:r>
              <w:t>42.20 kWh*</w:t>
            </w:r>
          </w:p>
        </w:tc>
      </w:tr>
      <w:tr w:rsidR="008E53FA" w14:paraId="6470DD1E" w14:textId="77777777">
        <w:trPr>
          <w:jc w:val="center"/>
        </w:trPr>
        <w:tc>
          <w:tcPr>
            <w:tcW w:w="2700" w:type="dxa"/>
            <w:vAlign w:val="center"/>
          </w:tcPr>
          <w:p w14:paraId="58C40BEB" w14:textId="77777777" w:rsidR="008E53FA" w:rsidRDefault="00000000">
            <w:pPr>
              <w:spacing w:before="60" w:after="60"/>
            </w:pPr>
            <w:r>
              <w:t>1 Gallon of #6 Oil</w:t>
            </w:r>
          </w:p>
        </w:tc>
        <w:tc>
          <w:tcPr>
            <w:tcW w:w="2160" w:type="dxa"/>
            <w:vAlign w:val="center"/>
          </w:tcPr>
          <w:p w14:paraId="740A130E" w14:textId="77777777" w:rsidR="008E53FA" w:rsidRDefault="00000000">
            <w:pPr>
              <w:spacing w:before="60" w:after="60"/>
            </w:pPr>
            <w:r>
              <w:t>152,000 Btu*</w:t>
            </w:r>
          </w:p>
        </w:tc>
        <w:tc>
          <w:tcPr>
            <w:tcW w:w="2340" w:type="dxa"/>
            <w:vAlign w:val="center"/>
          </w:tcPr>
          <w:p w14:paraId="4189F460" w14:textId="77777777" w:rsidR="008E53FA" w:rsidRDefault="00000000">
            <w:pPr>
              <w:spacing w:before="60" w:after="60"/>
            </w:pPr>
            <w:r>
              <w:t>44.55 kWh*</w:t>
            </w:r>
          </w:p>
        </w:tc>
      </w:tr>
    </w:tbl>
    <w:p w14:paraId="58DFA45C" w14:textId="77777777" w:rsidR="008E53FA" w:rsidRDefault="00000000">
      <w:pPr>
        <w:spacing w:before="120"/>
        <w:ind w:left="720" w:firstLine="720"/>
      </w:pPr>
      <w:r>
        <w:t>* Varies slightly with source or supplier.</w:t>
      </w:r>
    </w:p>
    <w:p w14:paraId="16B13CCF" w14:textId="77777777" w:rsidR="008E53FA" w:rsidRDefault="00000000">
      <w:pPr>
        <w:spacing w:before="120" w:line="360" w:lineRule="auto"/>
        <w:rPr>
          <w:b/>
        </w:rPr>
      </w:pPr>
      <w:r>
        <w:rPr>
          <w:b/>
        </w:rPr>
        <w:t>Waste Management</w:t>
      </w:r>
    </w:p>
    <w:p w14:paraId="28768D71"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Effective waste management and waste minimization starts with a complete inventory of all plant wastes, both hazardous and non-hazardous, </w:t>
      </w:r>
      <w:proofErr w:type="gramStart"/>
      <w:r>
        <w:rPr>
          <w:color w:val="000000"/>
        </w:rPr>
        <w:t>so as to</w:t>
      </w:r>
      <w:proofErr w:type="gramEnd"/>
      <w:r>
        <w:rPr>
          <w:color w:val="000000"/>
        </w:rPr>
        <w:t xml:space="preserve"> understand the types and sources of all waste streams. Accounting for exact quantities and costs is important to this process. When this has been done, it is necessary to analyze this information from economic, </w:t>
      </w:r>
      <w:proofErr w:type="gramStart"/>
      <w:r>
        <w:rPr>
          <w:color w:val="000000"/>
        </w:rPr>
        <w:t>legal</w:t>
      </w:r>
      <w:proofErr w:type="gramEnd"/>
      <w:r>
        <w:rPr>
          <w:color w:val="000000"/>
        </w:rPr>
        <w:t xml:space="preserve"> and technical perspectives, and, finally, to prepare a comprehensive waste plan that addresses corporate concerns in the most effective way. The Environmental Protection Agency recommends the following four-step process for effective waste management.</w:t>
      </w:r>
    </w:p>
    <w:p w14:paraId="671D0363" w14:textId="77777777" w:rsidR="008E53FA" w:rsidRDefault="00000000">
      <w:pPr>
        <w:pBdr>
          <w:top w:val="nil"/>
          <w:left w:val="nil"/>
          <w:bottom w:val="nil"/>
          <w:right w:val="nil"/>
          <w:between w:val="nil"/>
        </w:pBdr>
        <w:spacing w:line="360" w:lineRule="auto"/>
        <w:ind w:firstLine="720"/>
        <w:jc w:val="both"/>
        <w:rPr>
          <w:color w:val="000000"/>
        </w:rPr>
      </w:pPr>
      <w:r>
        <w:rPr>
          <w:color w:val="000000"/>
        </w:rPr>
        <w:t>Planning and Organization</w:t>
      </w:r>
    </w:p>
    <w:p w14:paraId="5F17D6E9" w14:textId="77777777" w:rsidR="008E53FA" w:rsidRDefault="00000000">
      <w:pPr>
        <w:numPr>
          <w:ilvl w:val="0"/>
          <w:numId w:val="1"/>
        </w:numPr>
        <w:pBdr>
          <w:top w:val="nil"/>
          <w:left w:val="nil"/>
          <w:bottom w:val="nil"/>
          <w:right w:val="nil"/>
          <w:between w:val="nil"/>
        </w:pBdr>
        <w:spacing w:line="360" w:lineRule="auto"/>
        <w:jc w:val="both"/>
      </w:pPr>
      <w:r>
        <w:rPr>
          <w:color w:val="000000"/>
        </w:rPr>
        <w:t xml:space="preserve">Establish management </w:t>
      </w:r>
      <w:proofErr w:type="gramStart"/>
      <w:r>
        <w:rPr>
          <w:color w:val="000000"/>
        </w:rPr>
        <w:t>commitment</w:t>
      </w:r>
      <w:proofErr w:type="gramEnd"/>
    </w:p>
    <w:p w14:paraId="309CA2B4" w14:textId="77777777" w:rsidR="008E53FA" w:rsidRDefault="00000000">
      <w:pPr>
        <w:numPr>
          <w:ilvl w:val="0"/>
          <w:numId w:val="1"/>
        </w:numPr>
        <w:pBdr>
          <w:top w:val="nil"/>
          <w:left w:val="nil"/>
          <w:bottom w:val="nil"/>
          <w:right w:val="nil"/>
          <w:between w:val="nil"/>
        </w:pBdr>
        <w:spacing w:line="360" w:lineRule="auto"/>
        <w:jc w:val="both"/>
      </w:pPr>
      <w:r>
        <w:rPr>
          <w:color w:val="000000"/>
        </w:rPr>
        <w:t xml:space="preserve">Set overall assessment program </w:t>
      </w:r>
      <w:proofErr w:type="gramStart"/>
      <w:r>
        <w:rPr>
          <w:color w:val="000000"/>
        </w:rPr>
        <w:t>goals</w:t>
      </w:r>
      <w:proofErr w:type="gramEnd"/>
    </w:p>
    <w:p w14:paraId="041AA91D" w14:textId="77777777" w:rsidR="008E53FA" w:rsidRDefault="00000000">
      <w:pPr>
        <w:numPr>
          <w:ilvl w:val="0"/>
          <w:numId w:val="1"/>
        </w:numPr>
        <w:pBdr>
          <w:top w:val="nil"/>
          <w:left w:val="nil"/>
          <w:bottom w:val="nil"/>
          <w:right w:val="nil"/>
          <w:between w:val="nil"/>
        </w:pBdr>
        <w:spacing w:line="360" w:lineRule="auto"/>
        <w:jc w:val="both"/>
      </w:pPr>
      <w:r>
        <w:rPr>
          <w:color w:val="000000"/>
        </w:rPr>
        <w:t xml:space="preserve">Organize assessment program </w:t>
      </w:r>
      <w:proofErr w:type="gramStart"/>
      <w:r>
        <w:rPr>
          <w:color w:val="000000"/>
        </w:rPr>
        <w:t>team</w:t>
      </w:r>
      <w:proofErr w:type="gramEnd"/>
    </w:p>
    <w:p w14:paraId="0DD66939" w14:textId="77777777" w:rsidR="008E53FA" w:rsidRDefault="008E53FA">
      <w:pPr>
        <w:pBdr>
          <w:top w:val="nil"/>
          <w:left w:val="nil"/>
          <w:bottom w:val="nil"/>
          <w:right w:val="nil"/>
          <w:between w:val="nil"/>
        </w:pBdr>
        <w:spacing w:line="360" w:lineRule="auto"/>
        <w:ind w:left="1080"/>
        <w:jc w:val="both"/>
      </w:pPr>
    </w:p>
    <w:p w14:paraId="758F5F35" w14:textId="77777777" w:rsidR="008E53FA" w:rsidRDefault="00000000">
      <w:pPr>
        <w:pBdr>
          <w:top w:val="nil"/>
          <w:left w:val="nil"/>
          <w:bottom w:val="nil"/>
          <w:right w:val="nil"/>
          <w:between w:val="nil"/>
        </w:pBdr>
        <w:spacing w:line="360" w:lineRule="auto"/>
        <w:ind w:firstLine="720"/>
        <w:jc w:val="both"/>
        <w:rPr>
          <w:color w:val="000000"/>
        </w:rPr>
      </w:pPr>
      <w:r>
        <w:rPr>
          <w:color w:val="000000"/>
        </w:rPr>
        <w:lastRenderedPageBreak/>
        <w:t>Assessment Phase</w:t>
      </w:r>
    </w:p>
    <w:p w14:paraId="18447A9A" w14:textId="77777777" w:rsidR="008E53FA" w:rsidRDefault="00000000">
      <w:pPr>
        <w:numPr>
          <w:ilvl w:val="0"/>
          <w:numId w:val="3"/>
        </w:numPr>
        <w:pBdr>
          <w:top w:val="nil"/>
          <w:left w:val="nil"/>
          <w:bottom w:val="nil"/>
          <w:right w:val="nil"/>
          <w:between w:val="nil"/>
        </w:pBdr>
        <w:spacing w:line="360" w:lineRule="auto"/>
        <w:jc w:val="both"/>
      </w:pPr>
      <w:r>
        <w:rPr>
          <w:color w:val="000000"/>
        </w:rPr>
        <w:t xml:space="preserve">Collect and process plant </w:t>
      </w:r>
      <w:proofErr w:type="gramStart"/>
      <w:r>
        <w:rPr>
          <w:color w:val="000000"/>
        </w:rPr>
        <w:t>data</w:t>
      </w:r>
      <w:proofErr w:type="gramEnd"/>
    </w:p>
    <w:p w14:paraId="162033A6" w14:textId="77777777" w:rsidR="008E53FA" w:rsidRDefault="00000000">
      <w:pPr>
        <w:numPr>
          <w:ilvl w:val="0"/>
          <w:numId w:val="3"/>
        </w:numPr>
        <w:pBdr>
          <w:top w:val="nil"/>
          <w:left w:val="nil"/>
          <w:bottom w:val="nil"/>
          <w:right w:val="nil"/>
          <w:between w:val="nil"/>
        </w:pBdr>
        <w:spacing w:line="360" w:lineRule="auto"/>
        <w:jc w:val="both"/>
      </w:pPr>
      <w:r>
        <w:rPr>
          <w:color w:val="000000"/>
        </w:rPr>
        <w:t xml:space="preserve">Prioritize and select assessment </w:t>
      </w:r>
      <w:proofErr w:type="gramStart"/>
      <w:r>
        <w:rPr>
          <w:color w:val="000000"/>
        </w:rPr>
        <w:t>goals</w:t>
      </w:r>
      <w:proofErr w:type="gramEnd"/>
    </w:p>
    <w:p w14:paraId="6C6A28A4" w14:textId="77777777" w:rsidR="008E53FA" w:rsidRDefault="00000000">
      <w:pPr>
        <w:numPr>
          <w:ilvl w:val="0"/>
          <w:numId w:val="3"/>
        </w:numPr>
        <w:pBdr>
          <w:top w:val="nil"/>
          <w:left w:val="nil"/>
          <w:bottom w:val="nil"/>
          <w:right w:val="nil"/>
          <w:between w:val="nil"/>
        </w:pBdr>
        <w:spacing w:line="360" w:lineRule="auto"/>
        <w:jc w:val="both"/>
      </w:pPr>
      <w:r>
        <w:rPr>
          <w:color w:val="000000"/>
        </w:rPr>
        <w:t xml:space="preserve">Inspect plant and review plant </w:t>
      </w:r>
      <w:proofErr w:type="gramStart"/>
      <w:r>
        <w:rPr>
          <w:color w:val="000000"/>
        </w:rPr>
        <w:t>data</w:t>
      </w:r>
      <w:proofErr w:type="gramEnd"/>
      <w:r>
        <w:rPr>
          <w:color w:val="000000"/>
        </w:rPr>
        <w:t xml:space="preserve"> </w:t>
      </w:r>
    </w:p>
    <w:p w14:paraId="3FA60467" w14:textId="77777777" w:rsidR="008E53FA" w:rsidRDefault="00000000">
      <w:pPr>
        <w:numPr>
          <w:ilvl w:val="0"/>
          <w:numId w:val="3"/>
        </w:numPr>
        <w:pBdr>
          <w:top w:val="nil"/>
          <w:left w:val="nil"/>
          <w:bottom w:val="nil"/>
          <w:right w:val="nil"/>
          <w:between w:val="nil"/>
        </w:pBdr>
        <w:spacing w:line="360" w:lineRule="auto"/>
        <w:jc w:val="both"/>
      </w:pPr>
      <w:r>
        <w:rPr>
          <w:color w:val="000000"/>
        </w:rPr>
        <w:t xml:space="preserve">Generate and select options for </w:t>
      </w:r>
      <w:proofErr w:type="gramStart"/>
      <w:r>
        <w:rPr>
          <w:color w:val="000000"/>
        </w:rPr>
        <w:t>study</w:t>
      </w:r>
      <w:proofErr w:type="gramEnd"/>
    </w:p>
    <w:p w14:paraId="5F03C1C0" w14:textId="77777777" w:rsidR="008E53FA" w:rsidRDefault="00000000">
      <w:pPr>
        <w:pBdr>
          <w:top w:val="nil"/>
          <w:left w:val="nil"/>
          <w:bottom w:val="nil"/>
          <w:right w:val="nil"/>
          <w:between w:val="nil"/>
        </w:pBdr>
        <w:spacing w:line="360" w:lineRule="auto"/>
        <w:ind w:firstLine="720"/>
        <w:jc w:val="both"/>
        <w:rPr>
          <w:color w:val="000000"/>
        </w:rPr>
      </w:pPr>
      <w:r>
        <w:rPr>
          <w:color w:val="000000"/>
        </w:rPr>
        <w:t>Feasibility Analysis Phase</w:t>
      </w:r>
    </w:p>
    <w:p w14:paraId="2E2CD6E4" w14:textId="77777777" w:rsidR="008E53FA" w:rsidRDefault="00000000">
      <w:pPr>
        <w:numPr>
          <w:ilvl w:val="0"/>
          <w:numId w:val="6"/>
        </w:numPr>
        <w:pBdr>
          <w:top w:val="nil"/>
          <w:left w:val="nil"/>
          <w:bottom w:val="nil"/>
          <w:right w:val="nil"/>
          <w:between w:val="nil"/>
        </w:pBdr>
        <w:spacing w:line="360" w:lineRule="auto"/>
        <w:jc w:val="both"/>
      </w:pPr>
      <w:r>
        <w:rPr>
          <w:color w:val="000000"/>
        </w:rPr>
        <w:t>Technical evaluation</w:t>
      </w:r>
    </w:p>
    <w:p w14:paraId="093CB123" w14:textId="77777777" w:rsidR="008E53FA" w:rsidRDefault="00000000">
      <w:pPr>
        <w:numPr>
          <w:ilvl w:val="0"/>
          <w:numId w:val="6"/>
        </w:numPr>
        <w:pBdr>
          <w:top w:val="nil"/>
          <w:left w:val="nil"/>
          <w:bottom w:val="nil"/>
          <w:right w:val="nil"/>
          <w:between w:val="nil"/>
        </w:pBdr>
        <w:spacing w:line="360" w:lineRule="auto"/>
        <w:jc w:val="both"/>
      </w:pPr>
      <w:r>
        <w:rPr>
          <w:color w:val="000000"/>
        </w:rPr>
        <w:t>Economic evaluation</w:t>
      </w:r>
    </w:p>
    <w:p w14:paraId="78644A0D" w14:textId="77777777" w:rsidR="008E53FA" w:rsidRDefault="00000000">
      <w:pPr>
        <w:numPr>
          <w:ilvl w:val="0"/>
          <w:numId w:val="6"/>
        </w:numPr>
        <w:pBdr>
          <w:top w:val="nil"/>
          <w:left w:val="nil"/>
          <w:bottom w:val="nil"/>
          <w:right w:val="nil"/>
          <w:between w:val="nil"/>
        </w:pBdr>
        <w:spacing w:line="360" w:lineRule="auto"/>
        <w:jc w:val="both"/>
      </w:pPr>
      <w:r>
        <w:rPr>
          <w:color w:val="000000"/>
        </w:rPr>
        <w:t xml:space="preserve">Select options for </w:t>
      </w:r>
      <w:proofErr w:type="gramStart"/>
      <w:r>
        <w:rPr>
          <w:color w:val="000000"/>
        </w:rPr>
        <w:t>implementation</w:t>
      </w:r>
      <w:proofErr w:type="gramEnd"/>
    </w:p>
    <w:p w14:paraId="3A79D9B9" w14:textId="77777777" w:rsidR="008E53FA" w:rsidRDefault="00000000">
      <w:pPr>
        <w:pBdr>
          <w:top w:val="nil"/>
          <w:left w:val="nil"/>
          <w:bottom w:val="nil"/>
          <w:right w:val="nil"/>
          <w:between w:val="nil"/>
        </w:pBdr>
        <w:spacing w:line="360" w:lineRule="auto"/>
        <w:ind w:firstLine="720"/>
        <w:jc w:val="both"/>
        <w:rPr>
          <w:color w:val="000000"/>
        </w:rPr>
      </w:pPr>
      <w:r>
        <w:rPr>
          <w:color w:val="000000"/>
        </w:rPr>
        <w:t>Implementation</w:t>
      </w:r>
    </w:p>
    <w:p w14:paraId="6FA25191"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Finalize funding for justifiable </w:t>
      </w:r>
      <w:proofErr w:type="gramStart"/>
      <w:r>
        <w:rPr>
          <w:color w:val="000000"/>
        </w:rPr>
        <w:t>projects</w:t>
      </w:r>
      <w:proofErr w:type="gramEnd"/>
    </w:p>
    <w:p w14:paraId="41200CD4"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Install </w:t>
      </w:r>
      <w:proofErr w:type="gramStart"/>
      <w:r>
        <w:rPr>
          <w:color w:val="000000"/>
        </w:rPr>
        <w:t>equipment</w:t>
      </w:r>
      <w:proofErr w:type="gramEnd"/>
    </w:p>
    <w:p w14:paraId="0599031A"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Implement procedures for </w:t>
      </w:r>
      <w:proofErr w:type="gramStart"/>
      <w:r>
        <w:rPr>
          <w:color w:val="000000"/>
        </w:rPr>
        <w:t>savings</w:t>
      </w:r>
      <w:proofErr w:type="gramEnd"/>
    </w:p>
    <w:p w14:paraId="5A18A701" w14:textId="77777777" w:rsidR="008E53FA" w:rsidRDefault="00000000">
      <w:pPr>
        <w:numPr>
          <w:ilvl w:val="0"/>
          <w:numId w:val="9"/>
        </w:numPr>
        <w:pBdr>
          <w:top w:val="nil"/>
          <w:left w:val="nil"/>
          <w:bottom w:val="nil"/>
          <w:right w:val="nil"/>
          <w:between w:val="nil"/>
        </w:pBdr>
        <w:spacing w:line="360" w:lineRule="auto"/>
        <w:jc w:val="both"/>
      </w:pPr>
      <w:r>
        <w:rPr>
          <w:color w:val="000000"/>
        </w:rPr>
        <w:t>Evaluate performance.</w:t>
      </w:r>
    </w:p>
    <w:p w14:paraId="7ECBB1CB" w14:textId="77777777" w:rsidR="008E53FA" w:rsidRDefault="00000000">
      <w:pPr>
        <w:pBdr>
          <w:top w:val="nil"/>
          <w:left w:val="nil"/>
          <w:bottom w:val="nil"/>
          <w:right w:val="nil"/>
          <w:between w:val="nil"/>
        </w:pBdr>
        <w:tabs>
          <w:tab w:val="left" w:pos="720"/>
        </w:tabs>
        <w:spacing w:line="360" w:lineRule="auto"/>
        <w:ind w:firstLine="720"/>
        <w:jc w:val="both"/>
        <w:rPr>
          <w:color w:val="000000"/>
        </w:rPr>
      </w:pPr>
      <w:r>
        <w:rPr>
          <w:color w:val="000000"/>
        </w:rPr>
        <w:t>An environmental audit is an essential part of a waste management plan. The assessment described in this report and the recommendations described on the following pages should not be construed as a full-scale environmental audit. Despite that, some "common sense" waste reduction opportunities, such as eliminating excess water use, can be identified relatively easily. For less obvious measures, it is better to incorporate a more systematic process to gather the following information for each stream:</w:t>
      </w:r>
    </w:p>
    <w:p w14:paraId="6770B02E" w14:textId="77777777" w:rsidR="008E53FA" w:rsidRDefault="00000000">
      <w:pPr>
        <w:numPr>
          <w:ilvl w:val="0"/>
          <w:numId w:val="9"/>
        </w:numPr>
        <w:pBdr>
          <w:top w:val="nil"/>
          <w:left w:val="nil"/>
          <w:bottom w:val="nil"/>
          <w:right w:val="nil"/>
          <w:between w:val="nil"/>
        </w:pBdr>
        <w:spacing w:line="360" w:lineRule="auto"/>
        <w:jc w:val="both"/>
      </w:pPr>
      <w:r>
        <w:rPr>
          <w:color w:val="000000"/>
        </w:rPr>
        <w:t>Waste source</w:t>
      </w:r>
    </w:p>
    <w:p w14:paraId="6923C314" w14:textId="77777777" w:rsidR="008E53FA" w:rsidRDefault="00000000">
      <w:pPr>
        <w:numPr>
          <w:ilvl w:val="0"/>
          <w:numId w:val="9"/>
        </w:numPr>
        <w:pBdr>
          <w:top w:val="nil"/>
          <w:left w:val="nil"/>
          <w:bottom w:val="nil"/>
          <w:right w:val="nil"/>
          <w:between w:val="nil"/>
        </w:pBdr>
        <w:spacing w:line="360" w:lineRule="auto"/>
        <w:jc w:val="both"/>
      </w:pPr>
      <w:r>
        <w:rPr>
          <w:color w:val="000000"/>
        </w:rPr>
        <w:t>Rate of generation</w:t>
      </w:r>
    </w:p>
    <w:p w14:paraId="1BFFC576"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Implement procedures for </w:t>
      </w:r>
      <w:proofErr w:type="gramStart"/>
      <w:r>
        <w:rPr>
          <w:color w:val="000000"/>
        </w:rPr>
        <w:t>savings</w:t>
      </w:r>
      <w:proofErr w:type="gramEnd"/>
    </w:p>
    <w:p w14:paraId="3E47089F" w14:textId="77777777" w:rsidR="008E53FA" w:rsidRDefault="00000000">
      <w:pPr>
        <w:numPr>
          <w:ilvl w:val="0"/>
          <w:numId w:val="9"/>
        </w:numPr>
        <w:pBdr>
          <w:top w:val="nil"/>
          <w:left w:val="nil"/>
          <w:bottom w:val="nil"/>
          <w:right w:val="nil"/>
          <w:between w:val="nil"/>
        </w:pBdr>
        <w:spacing w:line="360" w:lineRule="auto"/>
        <w:jc w:val="both"/>
      </w:pPr>
      <w:r>
        <w:rPr>
          <w:color w:val="000000"/>
        </w:rPr>
        <w:t>Physical characteristics</w:t>
      </w:r>
    </w:p>
    <w:p w14:paraId="4622A3E9" w14:textId="77777777" w:rsidR="008E53FA" w:rsidRDefault="00000000">
      <w:pPr>
        <w:numPr>
          <w:ilvl w:val="0"/>
          <w:numId w:val="9"/>
        </w:numPr>
        <w:pBdr>
          <w:top w:val="nil"/>
          <w:left w:val="nil"/>
          <w:bottom w:val="nil"/>
          <w:right w:val="nil"/>
          <w:between w:val="nil"/>
        </w:pBdr>
        <w:spacing w:line="360" w:lineRule="auto"/>
        <w:jc w:val="both"/>
      </w:pPr>
      <w:r>
        <w:rPr>
          <w:color w:val="000000"/>
        </w:rPr>
        <w:t xml:space="preserve">Chemical characteristics </w:t>
      </w:r>
    </w:p>
    <w:p w14:paraId="39F70DEB" w14:textId="77777777" w:rsidR="008E53FA" w:rsidRDefault="00000000">
      <w:pPr>
        <w:numPr>
          <w:ilvl w:val="0"/>
          <w:numId w:val="9"/>
        </w:numPr>
        <w:pBdr>
          <w:top w:val="nil"/>
          <w:left w:val="nil"/>
          <w:bottom w:val="nil"/>
          <w:right w:val="nil"/>
          <w:between w:val="nil"/>
        </w:pBdr>
        <w:spacing w:line="360" w:lineRule="auto"/>
        <w:jc w:val="both"/>
      </w:pPr>
      <w:r>
        <w:rPr>
          <w:color w:val="000000"/>
        </w:rPr>
        <w:t>Waste management methods</w:t>
      </w:r>
    </w:p>
    <w:p w14:paraId="55DDB5E7" w14:textId="77777777" w:rsidR="008E53FA" w:rsidRDefault="00000000">
      <w:pPr>
        <w:numPr>
          <w:ilvl w:val="0"/>
          <w:numId w:val="9"/>
        </w:numPr>
        <w:pBdr>
          <w:top w:val="nil"/>
          <w:left w:val="nil"/>
          <w:bottom w:val="nil"/>
          <w:right w:val="nil"/>
          <w:between w:val="nil"/>
        </w:pBdr>
        <w:spacing w:line="360" w:lineRule="auto"/>
        <w:jc w:val="both"/>
      </w:pPr>
      <w:r>
        <w:rPr>
          <w:color w:val="000000"/>
        </w:rPr>
        <w:t>Cost of methods being used.</w:t>
      </w:r>
    </w:p>
    <w:p w14:paraId="35984E56" w14:textId="77777777" w:rsidR="008E53FA" w:rsidRDefault="00000000">
      <w:pPr>
        <w:tabs>
          <w:tab w:val="left" w:pos="720"/>
        </w:tabs>
        <w:spacing w:line="360" w:lineRule="auto"/>
        <w:ind w:firstLine="720"/>
        <w:jc w:val="both"/>
      </w:pPr>
      <w:r>
        <w:t>As a general practice, waste streams should be segregated. It is better to reduce waste generation rather than recycle, and it is preferable to recycle rather than treat waste.</w:t>
      </w:r>
    </w:p>
    <w:p w14:paraId="2F0216E7" w14:textId="77777777" w:rsidR="008E53FA" w:rsidRDefault="00000000">
      <w:pPr>
        <w:tabs>
          <w:tab w:val="left" w:pos="720"/>
        </w:tabs>
        <w:spacing w:line="360" w:lineRule="auto"/>
        <w:ind w:firstLine="720"/>
        <w:jc w:val="both"/>
      </w:pPr>
      <w:r>
        <w:lastRenderedPageBreak/>
        <w:t>Progress towards conservation goals should be checked on a regular basis and goals refined when possible.  Refinement of goals will be dependent upon opportunities uncovered as part of this continuing review process and associated data analysis.</w:t>
      </w:r>
    </w:p>
    <w:p w14:paraId="7E3577B4" w14:textId="77777777" w:rsidR="008E53FA" w:rsidRDefault="00000000">
      <w:pPr>
        <w:spacing w:before="120" w:line="360" w:lineRule="auto"/>
        <w:rPr>
          <w:b/>
        </w:rPr>
      </w:pPr>
      <w:bookmarkStart w:id="41" w:name="_19c6y18" w:colFirst="0" w:colLast="0"/>
      <w:bookmarkEnd w:id="41"/>
      <w:r>
        <w:rPr>
          <w:b/>
        </w:rPr>
        <w:t>Energy Charges</w:t>
      </w:r>
    </w:p>
    <w:p w14:paraId="643E21C9" w14:textId="77777777" w:rsidR="008E53FA" w:rsidRDefault="00000000">
      <w:pPr>
        <w:pBdr>
          <w:top w:val="nil"/>
          <w:left w:val="nil"/>
          <w:bottom w:val="nil"/>
          <w:right w:val="nil"/>
          <w:between w:val="nil"/>
        </w:pBdr>
        <w:spacing w:line="360" w:lineRule="auto"/>
        <w:ind w:firstLine="720"/>
        <w:jc w:val="both"/>
        <w:rPr>
          <w:color w:val="000000"/>
        </w:rPr>
      </w:pPr>
      <w:r>
        <w:rPr>
          <w:color w:val="000000"/>
        </w:rPr>
        <w:t>Charges for electrical energy can be broken down into administrative, generation, distribution, and demand charges. Energy charges include those pertaining to the generation of electricity and for the transmission and distribution of the energy.  They are based on the number of kWh used by the plant and can vary with time of day and with peak and off-peak rates per kWh of energy used.</w:t>
      </w:r>
    </w:p>
    <w:p w14:paraId="3EA2FD5A" w14:textId="77777777" w:rsidR="008E53FA" w:rsidRDefault="00000000">
      <w:pPr>
        <w:pBdr>
          <w:top w:val="nil"/>
          <w:left w:val="nil"/>
          <w:bottom w:val="nil"/>
          <w:right w:val="nil"/>
          <w:between w:val="nil"/>
        </w:pBdr>
        <w:spacing w:line="360" w:lineRule="auto"/>
        <w:ind w:firstLine="720"/>
        <w:jc w:val="both"/>
        <w:rPr>
          <w:color w:val="000000"/>
        </w:rPr>
      </w:pPr>
      <w:r>
        <w:rPr>
          <w:color w:val="000000"/>
        </w:rPr>
        <w:t>Demand charges are a way for the utility company to recover capital investment required to provide generation capacity during peak times. The demand is the highest usage (kW) peak averaged over a 15-minute period, so that very short spikes (such as the starting of motors, etc.) will not artificially raise the demand charge.</w:t>
      </w:r>
    </w:p>
    <w:p w14:paraId="0DDE3DAA"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The monthly electric bill from the power company is based on consumption (kWh), billing demand (maximum KW during a 15-minute period during the month), power factor, (PF) and, of course, applicable taxes and surcharges.  These data for your plant are listed below. Many utilities have different rates for a kWh in different usage categories.  Traditionally, the higher the energy usage the lower the cost of electricity per kWh will be.  These items may or may not be shown separately on your bill.  Since an AR could affect any combination of the above parameters, </w:t>
      </w:r>
      <w:r>
        <w:rPr>
          <w:b/>
          <w:color w:val="000000"/>
        </w:rPr>
        <w:t>the</w:t>
      </w:r>
      <w:r>
        <w:rPr>
          <w:color w:val="000000"/>
        </w:rPr>
        <w:t xml:space="preserve"> </w:t>
      </w:r>
      <w:r>
        <w:rPr>
          <w:b/>
          <w:color w:val="000000"/>
        </w:rPr>
        <w:t>actual dollar savings could differ from the estimated dollar savings shown in this report</w:t>
      </w:r>
      <w:r>
        <w:rPr>
          <w:color w:val="000000"/>
        </w:rPr>
        <w:t>.  Note, also, that an AR involving only a reduction in demand (KW</w:t>
      </w:r>
      <w:proofErr w:type="gramStart"/>
      <w:r>
        <w:rPr>
          <w:color w:val="000000"/>
        </w:rPr>
        <w:t>)</w:t>
      </w:r>
      <w:proofErr w:type="gramEnd"/>
      <w:r>
        <w:rPr>
          <w:color w:val="000000"/>
        </w:rPr>
        <w:t xml:space="preserve"> or power factor (PF) improvement saves only dollars, not energy consumption (kWh).</w:t>
      </w:r>
    </w:p>
    <w:p w14:paraId="21F05FAD" w14:textId="77777777" w:rsidR="008E53FA" w:rsidRDefault="00000000">
      <w:pPr>
        <w:pBdr>
          <w:top w:val="nil"/>
          <w:left w:val="nil"/>
          <w:bottom w:val="nil"/>
          <w:right w:val="nil"/>
          <w:between w:val="nil"/>
        </w:pBdr>
        <w:spacing w:line="360" w:lineRule="auto"/>
        <w:ind w:firstLine="720"/>
        <w:jc w:val="both"/>
        <w:rPr>
          <w:color w:val="000000"/>
        </w:rPr>
      </w:pPr>
      <w:r>
        <w:rPr>
          <w:color w:val="000000"/>
        </w:rPr>
        <w:t xml:space="preserve">Energy savings are calculated based on average costs. Average costs are the cost of a unit of energy purchased for the total usage. Marginal costs for energy are sometimes smaller than average costs since they do not include administrative and other fixed costs, and thus average costs are used. </w:t>
      </w:r>
    </w:p>
    <w:p w14:paraId="1D933D2D" w14:textId="77777777" w:rsidR="008E53FA" w:rsidRDefault="00000000">
      <w:pPr>
        <w:spacing w:line="360" w:lineRule="auto"/>
        <w:ind w:firstLine="720"/>
        <w:jc w:val="both"/>
      </w:pPr>
      <w:r>
        <w:t xml:space="preserve">The average natural gas/fuel oil cost is based on usage during winter and summer months.  This data is also summarized below.  Sometimes, the cost of gas/fuel oil is lower in the summer than in the winter months.  In </w:t>
      </w:r>
      <w:proofErr w:type="gramStart"/>
      <w:r>
        <w:t>all of</w:t>
      </w:r>
      <w:proofErr w:type="gramEnd"/>
      <w:r>
        <w:t xml:space="preserve"> our calculations, involving natural gas or fuel oil, average values are used. We do not expect any significant changes in potential dollar savings for most of our recommendations involving natural gas or fuel oil.</w:t>
      </w:r>
    </w:p>
    <w:p w14:paraId="349EAC35" w14:textId="77777777" w:rsidR="008E53FA" w:rsidRDefault="00000000">
      <w:pPr>
        <w:pBdr>
          <w:top w:val="nil"/>
          <w:left w:val="nil"/>
          <w:bottom w:val="nil"/>
          <w:right w:val="nil"/>
          <w:between w:val="nil"/>
        </w:pBdr>
        <w:spacing w:line="360" w:lineRule="auto"/>
        <w:ind w:firstLine="720"/>
        <w:jc w:val="both"/>
        <w:rPr>
          <w:color w:val="000000"/>
        </w:rPr>
      </w:pPr>
      <w:r>
        <w:rPr>
          <w:color w:val="000000"/>
        </w:rPr>
        <w:lastRenderedPageBreak/>
        <w:t xml:space="preserve">Unlike energy, the data regarding waste streams and associated costs (disposal, handling, labor, and others) is generally not readily available. The quantification of data for waste streams is based on discussions with the plant manager and/or other appropriate plant personnel.  In rare instances, subjective estimates of the necessary data are used. </w:t>
      </w:r>
    </w:p>
    <w:p w14:paraId="46414452" w14:textId="77777777" w:rsidR="008E53FA" w:rsidRDefault="00000000">
      <w:r>
        <w:br w:type="page"/>
      </w:r>
    </w:p>
    <w:p w14:paraId="50E6DA2D" w14:textId="77777777" w:rsidR="008E53FA" w:rsidRDefault="00000000">
      <w:pPr>
        <w:pStyle w:val="Heading1"/>
        <w:rPr>
          <w:smallCaps/>
        </w:rPr>
      </w:pPr>
      <w:bookmarkStart w:id="42" w:name="_Toc145327578"/>
      <w:bookmarkStart w:id="43" w:name="_Toc145327617"/>
      <w:bookmarkStart w:id="44" w:name="_Toc145327718"/>
      <w:r>
        <w:lastRenderedPageBreak/>
        <w:t>CYBERSECURITY</w:t>
      </w:r>
      <w:bookmarkEnd w:id="42"/>
      <w:bookmarkEnd w:id="43"/>
      <w:bookmarkEnd w:id="44"/>
    </w:p>
    <w:p w14:paraId="434CC8C3" w14:textId="77777777" w:rsidR="008E53FA" w:rsidRDefault="00000000">
      <w:pPr>
        <w:spacing w:before="120" w:line="360" w:lineRule="auto"/>
        <w:ind w:firstLine="720"/>
        <w:jc w:val="both"/>
      </w:pPr>
      <w:r>
        <w:t>Industrial Assessment Centers work with manufacturing clients to increase awareness of cybersecurity risks and potential mitigation activities. As part of facility site visits, IAC clients may elect to receive cybersecurity risk assessments to identify security and privacy deficiencies to the business infrastructure, with a focus on vulnerabilities associated with industrial controls systems.</w:t>
      </w:r>
    </w:p>
    <w:p w14:paraId="73BEC790" w14:textId="77777777" w:rsidR="008E53FA" w:rsidRDefault="00000000">
      <w:pPr>
        <w:spacing w:line="360" w:lineRule="auto"/>
        <w:ind w:firstLine="720"/>
        <w:jc w:val="both"/>
      </w:pPr>
      <w:r>
        <w:t>The IAC Industrial Control Systems Cybersecurity Assessment Tool includes 20 simple questions to characterize industrial controls systems and plant operations. The tool then provides a high-level assessment of risk (high, medium, or low). The companion User Guide provides additional context for the questions included in the tool, to help clients understand how certain business practices lead to cybersecurity risk. Upon conclusion of the assessment, the tool generates a customized list of action items associated with the risks identified. For additional guidance, IACs refer clients to additional technical resource materials available through the NIST Manufacturing Extension Partnership (MEP) and other organizations.</w:t>
      </w:r>
    </w:p>
    <w:p w14:paraId="78FAE0A3" w14:textId="77777777" w:rsidR="008E53FA" w:rsidRDefault="00000000">
      <w:pPr>
        <w:spacing w:before="120" w:line="360" w:lineRule="auto"/>
        <w:jc w:val="both"/>
        <w:rPr>
          <w:b/>
        </w:rPr>
      </w:pPr>
      <w:r>
        <w:rPr>
          <w:b/>
        </w:rPr>
        <w:t>Cybersecurity Fundamentals for Small and Medium Sized Manufacturers</w:t>
      </w:r>
    </w:p>
    <w:p w14:paraId="4B88BAAF" w14:textId="77777777" w:rsidR="008E53FA" w:rsidRDefault="00000000">
      <w:pPr>
        <w:spacing w:line="360" w:lineRule="auto"/>
        <w:ind w:firstLine="720"/>
        <w:jc w:val="both"/>
      </w:pPr>
      <w:r>
        <w:t xml:space="preserve">Most plant operations managers are not cybersecurity </w:t>
      </w:r>
      <w:proofErr w:type="gramStart"/>
      <w:r>
        <w:t>experts, but</w:t>
      </w:r>
      <w:proofErr w:type="gramEnd"/>
      <w:r>
        <w:t xml:space="preserve"> can benefit from a basic understanding of cybersecurity risks and mitigation activities. A guidance document provided by NIST, NIST Small Business Information Security: The Fundamentals, provides a thorough and easily readable overview of cybersecurity basics.</w:t>
      </w:r>
    </w:p>
    <w:p w14:paraId="576EB3F3" w14:textId="77777777" w:rsidR="008E53FA" w:rsidRDefault="00000000">
      <w:pPr>
        <w:spacing w:line="360" w:lineRule="auto"/>
        <w:ind w:firstLine="720"/>
        <w:jc w:val="both"/>
      </w:pPr>
      <w:r>
        <w:t>As a first step, organizations need to understand their cybersecurity risks, to determine where the organization is vulnerable and may be subject to disruption of systems and processes. Organizations can use helpful checklists from the NIST document, or other cybersecurity assessment tools, to conduct the following activities:</w:t>
      </w:r>
      <w:r>
        <w:rPr>
          <w:noProof/>
        </w:rPr>
        <w:drawing>
          <wp:anchor distT="0" distB="0" distL="114300" distR="114300" simplePos="0" relativeHeight="251658240" behindDoc="0" locked="0" layoutInCell="1" hidden="0" allowOverlap="1" wp14:anchorId="100DDD0D" wp14:editId="7EE601DA">
            <wp:simplePos x="0" y="0"/>
            <wp:positionH relativeFrom="column">
              <wp:posOffset>3971925</wp:posOffset>
            </wp:positionH>
            <wp:positionV relativeFrom="paragraph">
              <wp:posOffset>806450</wp:posOffset>
            </wp:positionV>
            <wp:extent cx="1752600" cy="1857375"/>
            <wp:effectExtent l="0" t="0" r="0" b="0"/>
            <wp:wrapSquare wrapText="bothSides" distT="0" distB="0" distL="114300" distR="114300"/>
            <wp:docPr id="14" name="image3.jpg" descr="https://iac.university/images/cybersecurity/pic2.jpg"/>
            <wp:cNvGraphicFramePr/>
            <a:graphic xmlns:a="http://schemas.openxmlformats.org/drawingml/2006/main">
              <a:graphicData uri="http://schemas.openxmlformats.org/drawingml/2006/picture">
                <pic:pic xmlns:pic="http://schemas.openxmlformats.org/drawingml/2006/picture">
                  <pic:nvPicPr>
                    <pic:cNvPr id="0" name="image3.jpg" descr="https://iac.university/images/cybersecurity/pic2.jpg"/>
                    <pic:cNvPicPr preferRelativeResize="0"/>
                  </pic:nvPicPr>
                  <pic:blipFill>
                    <a:blip r:embed="rId17"/>
                    <a:srcRect/>
                    <a:stretch>
                      <a:fillRect/>
                    </a:stretch>
                  </pic:blipFill>
                  <pic:spPr>
                    <a:xfrm>
                      <a:off x="0" y="0"/>
                      <a:ext cx="1752600" cy="1857375"/>
                    </a:xfrm>
                    <a:prstGeom prst="rect">
                      <a:avLst/>
                    </a:prstGeom>
                    <a:ln/>
                  </pic:spPr>
                </pic:pic>
              </a:graphicData>
            </a:graphic>
          </wp:anchor>
        </w:drawing>
      </w:r>
    </w:p>
    <w:p w14:paraId="4CFA4C17"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 xml:space="preserve">Identify what information your business stores and </w:t>
      </w:r>
      <w:proofErr w:type="gramStart"/>
      <w:r>
        <w:rPr>
          <w:color w:val="000000"/>
        </w:rPr>
        <w:t>uses</w:t>
      </w:r>
      <w:proofErr w:type="gramEnd"/>
    </w:p>
    <w:p w14:paraId="3945EDE4"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 xml:space="preserve">Determine the value of your </w:t>
      </w:r>
      <w:proofErr w:type="gramStart"/>
      <w:r>
        <w:rPr>
          <w:color w:val="000000"/>
        </w:rPr>
        <w:t>information</w:t>
      </w:r>
      <w:proofErr w:type="gramEnd"/>
    </w:p>
    <w:p w14:paraId="4AC40E02"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 xml:space="preserve">Develop an inventory of technologies used to store and process </w:t>
      </w:r>
      <w:proofErr w:type="gramStart"/>
      <w:r>
        <w:rPr>
          <w:color w:val="000000"/>
        </w:rPr>
        <w:t>information</w:t>
      </w:r>
      <w:proofErr w:type="gramEnd"/>
    </w:p>
    <w:p w14:paraId="5E5A35D2" w14:textId="77777777" w:rsidR="008E53FA" w:rsidRDefault="00000000">
      <w:pPr>
        <w:numPr>
          <w:ilvl w:val="0"/>
          <w:numId w:val="13"/>
        </w:numPr>
        <w:pBdr>
          <w:top w:val="nil"/>
          <w:left w:val="nil"/>
          <w:bottom w:val="nil"/>
          <w:right w:val="nil"/>
          <w:between w:val="nil"/>
        </w:pBdr>
        <w:spacing w:line="360" w:lineRule="auto"/>
        <w:jc w:val="both"/>
        <w:rPr>
          <w:color w:val="000000"/>
        </w:rPr>
      </w:pPr>
      <w:r>
        <w:rPr>
          <w:color w:val="000000"/>
        </w:rPr>
        <w:t xml:space="preserve">Understand your threats and </w:t>
      </w:r>
      <w:proofErr w:type="gramStart"/>
      <w:r>
        <w:rPr>
          <w:color w:val="000000"/>
        </w:rPr>
        <w:t>vulnerabilities</w:t>
      </w:r>
      <w:proofErr w:type="gramEnd"/>
    </w:p>
    <w:p w14:paraId="45CFA3FD" w14:textId="77777777" w:rsidR="008E53FA" w:rsidRDefault="00000000">
      <w:pPr>
        <w:spacing w:line="360" w:lineRule="auto"/>
        <w:ind w:firstLine="720"/>
        <w:jc w:val="both"/>
      </w:pPr>
      <w:r>
        <w:t>When risks are understood, organizations can determine appropriate mitigation activities. Example activities are shown below, grouped into the five broad categories of the NIST Cybersecurity Framework:</w:t>
      </w:r>
    </w:p>
    <w:p w14:paraId="49D2ED90" w14:textId="77777777" w:rsidR="008E53FA" w:rsidRDefault="00000000">
      <w:pPr>
        <w:spacing w:line="360" w:lineRule="auto"/>
        <w:jc w:val="both"/>
        <w:rPr>
          <w:b/>
        </w:rPr>
      </w:pPr>
      <w:r>
        <w:rPr>
          <w:b/>
        </w:rPr>
        <w:lastRenderedPageBreak/>
        <w:t>Identify</w:t>
      </w:r>
    </w:p>
    <w:p w14:paraId="3BF0802F"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 xml:space="preserve">Identify and control who has access to your business </w:t>
      </w:r>
      <w:proofErr w:type="gramStart"/>
      <w:r>
        <w:rPr>
          <w:color w:val="000000"/>
        </w:rPr>
        <w:t>information</w:t>
      </w:r>
      <w:proofErr w:type="gramEnd"/>
    </w:p>
    <w:p w14:paraId="147260DF"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Conduct background checks</w:t>
      </w:r>
    </w:p>
    <w:p w14:paraId="02FAFDAB"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 xml:space="preserve">Require individual user accounts for each </w:t>
      </w:r>
      <w:proofErr w:type="gramStart"/>
      <w:r>
        <w:rPr>
          <w:color w:val="000000"/>
        </w:rPr>
        <w:t>employee</w:t>
      </w:r>
      <w:proofErr w:type="gramEnd"/>
    </w:p>
    <w:p w14:paraId="71E23480" w14:textId="77777777" w:rsidR="008E53FA" w:rsidRDefault="00000000">
      <w:pPr>
        <w:numPr>
          <w:ilvl w:val="0"/>
          <w:numId w:val="4"/>
        </w:numPr>
        <w:pBdr>
          <w:top w:val="nil"/>
          <w:left w:val="nil"/>
          <w:bottom w:val="nil"/>
          <w:right w:val="nil"/>
          <w:between w:val="nil"/>
        </w:pBdr>
        <w:spacing w:line="360" w:lineRule="auto"/>
        <w:jc w:val="both"/>
        <w:rPr>
          <w:color w:val="000000"/>
        </w:rPr>
      </w:pPr>
      <w:r>
        <w:rPr>
          <w:color w:val="000000"/>
        </w:rPr>
        <w:t xml:space="preserve">Create policies and procedures for information </w:t>
      </w:r>
      <w:proofErr w:type="gramStart"/>
      <w:r>
        <w:rPr>
          <w:color w:val="000000"/>
        </w:rPr>
        <w:t>security</w:t>
      </w:r>
      <w:proofErr w:type="gramEnd"/>
    </w:p>
    <w:p w14:paraId="0E05193A" w14:textId="77777777" w:rsidR="008E53FA" w:rsidRDefault="00000000">
      <w:pPr>
        <w:spacing w:line="360" w:lineRule="auto"/>
        <w:jc w:val="both"/>
        <w:rPr>
          <w:b/>
        </w:rPr>
      </w:pPr>
      <w:r>
        <w:rPr>
          <w:b/>
        </w:rPr>
        <w:t>Protect</w:t>
      </w:r>
    </w:p>
    <w:p w14:paraId="74A580B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Limit employee access to data and information</w:t>
      </w:r>
    </w:p>
    <w:p w14:paraId="0C48B51F"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Install surge protectors and uninterruptible power supplies (UPS)</w:t>
      </w:r>
    </w:p>
    <w:p w14:paraId="5C590D4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 xml:space="preserve">Patch your operating systems and </w:t>
      </w:r>
      <w:proofErr w:type="gramStart"/>
      <w:r>
        <w:rPr>
          <w:color w:val="000000"/>
        </w:rPr>
        <w:t>applications</w:t>
      </w:r>
      <w:proofErr w:type="gramEnd"/>
    </w:p>
    <w:p w14:paraId="5F600EC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 xml:space="preserve">Install and activate software and hardware firewalls on all your business </w:t>
      </w:r>
      <w:proofErr w:type="gramStart"/>
      <w:r>
        <w:rPr>
          <w:color w:val="000000"/>
        </w:rPr>
        <w:t>networks</w:t>
      </w:r>
      <w:proofErr w:type="gramEnd"/>
    </w:p>
    <w:p w14:paraId="0324A16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 xml:space="preserve">Secure your wireless access point and </w:t>
      </w:r>
      <w:proofErr w:type="gramStart"/>
      <w:r>
        <w:rPr>
          <w:color w:val="000000"/>
        </w:rPr>
        <w:t>networks</w:t>
      </w:r>
      <w:proofErr w:type="gramEnd"/>
    </w:p>
    <w:p w14:paraId="2F5162A2"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 xml:space="preserve">Set up web and email </w:t>
      </w:r>
      <w:proofErr w:type="gramStart"/>
      <w:r>
        <w:rPr>
          <w:color w:val="000000"/>
        </w:rPr>
        <w:t>filters</w:t>
      </w:r>
      <w:proofErr w:type="gramEnd"/>
    </w:p>
    <w:p w14:paraId="6041B5BF"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 xml:space="preserve">Use encryption for sensitive business </w:t>
      </w:r>
      <w:proofErr w:type="gramStart"/>
      <w:r>
        <w:rPr>
          <w:color w:val="000000"/>
        </w:rPr>
        <w:t>information</w:t>
      </w:r>
      <w:proofErr w:type="gramEnd"/>
    </w:p>
    <w:p w14:paraId="53E64983"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Dispose of old computers and media safely</w:t>
      </w:r>
    </w:p>
    <w:p w14:paraId="449EFA5C" w14:textId="77777777" w:rsidR="008E53FA" w:rsidRDefault="00000000">
      <w:pPr>
        <w:numPr>
          <w:ilvl w:val="0"/>
          <w:numId w:val="8"/>
        </w:numPr>
        <w:pBdr>
          <w:top w:val="nil"/>
          <w:left w:val="nil"/>
          <w:bottom w:val="nil"/>
          <w:right w:val="nil"/>
          <w:between w:val="nil"/>
        </w:pBdr>
        <w:spacing w:line="360" w:lineRule="auto"/>
        <w:jc w:val="both"/>
        <w:rPr>
          <w:color w:val="000000"/>
        </w:rPr>
      </w:pPr>
      <w:r>
        <w:rPr>
          <w:color w:val="000000"/>
        </w:rPr>
        <w:t>Train your employees</w:t>
      </w:r>
    </w:p>
    <w:p w14:paraId="21F7781C" w14:textId="77777777" w:rsidR="008E53FA" w:rsidRDefault="00000000">
      <w:pPr>
        <w:spacing w:line="360" w:lineRule="auto"/>
        <w:jc w:val="both"/>
        <w:rPr>
          <w:b/>
        </w:rPr>
      </w:pPr>
      <w:r>
        <w:rPr>
          <w:b/>
        </w:rPr>
        <w:t>Detect</w:t>
      </w:r>
    </w:p>
    <w:p w14:paraId="2DC79819" w14:textId="77777777" w:rsidR="008E53FA" w:rsidRDefault="00000000">
      <w:pPr>
        <w:numPr>
          <w:ilvl w:val="0"/>
          <w:numId w:val="11"/>
        </w:numPr>
        <w:pBdr>
          <w:top w:val="nil"/>
          <w:left w:val="nil"/>
          <w:bottom w:val="nil"/>
          <w:right w:val="nil"/>
          <w:between w:val="nil"/>
        </w:pBdr>
        <w:spacing w:line="360" w:lineRule="auto"/>
        <w:jc w:val="both"/>
        <w:rPr>
          <w:color w:val="000000"/>
        </w:rPr>
      </w:pPr>
      <w:r>
        <w:rPr>
          <w:color w:val="000000"/>
        </w:rPr>
        <w:t xml:space="preserve">Install and update anti-virus, -spyware, and other –malware </w:t>
      </w:r>
      <w:proofErr w:type="gramStart"/>
      <w:r>
        <w:rPr>
          <w:color w:val="000000"/>
        </w:rPr>
        <w:t>programs</w:t>
      </w:r>
      <w:proofErr w:type="gramEnd"/>
    </w:p>
    <w:p w14:paraId="5D22CD53" w14:textId="77777777" w:rsidR="008E53FA" w:rsidRDefault="00000000">
      <w:pPr>
        <w:numPr>
          <w:ilvl w:val="0"/>
          <w:numId w:val="11"/>
        </w:numPr>
        <w:pBdr>
          <w:top w:val="nil"/>
          <w:left w:val="nil"/>
          <w:bottom w:val="nil"/>
          <w:right w:val="nil"/>
          <w:between w:val="nil"/>
        </w:pBdr>
        <w:spacing w:line="360" w:lineRule="auto"/>
        <w:jc w:val="both"/>
        <w:rPr>
          <w:color w:val="000000"/>
        </w:rPr>
      </w:pPr>
      <w:r>
        <w:rPr>
          <w:color w:val="000000"/>
        </w:rPr>
        <w:t xml:space="preserve">Maintain and monitor </w:t>
      </w:r>
      <w:proofErr w:type="gramStart"/>
      <w:r>
        <w:rPr>
          <w:color w:val="000000"/>
        </w:rPr>
        <w:t>logs</w:t>
      </w:r>
      <w:proofErr w:type="gramEnd"/>
    </w:p>
    <w:p w14:paraId="1B2BC59E" w14:textId="77777777" w:rsidR="008E53FA" w:rsidRDefault="00000000">
      <w:pPr>
        <w:spacing w:line="360" w:lineRule="auto"/>
        <w:jc w:val="both"/>
        <w:rPr>
          <w:b/>
        </w:rPr>
      </w:pPr>
      <w:r>
        <w:rPr>
          <w:b/>
        </w:rPr>
        <w:t>Respond</w:t>
      </w:r>
    </w:p>
    <w:p w14:paraId="7948F76A"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 xml:space="preserve">Develop a plan for disasters and information security </w:t>
      </w:r>
      <w:proofErr w:type="gramStart"/>
      <w:r>
        <w:rPr>
          <w:color w:val="000000"/>
        </w:rPr>
        <w:t>incidents</w:t>
      </w:r>
      <w:proofErr w:type="gramEnd"/>
    </w:p>
    <w:p w14:paraId="7F48A679" w14:textId="77777777" w:rsidR="008E53FA" w:rsidRDefault="00000000">
      <w:pPr>
        <w:spacing w:line="360" w:lineRule="auto"/>
        <w:jc w:val="both"/>
        <w:rPr>
          <w:b/>
        </w:rPr>
      </w:pPr>
      <w:r>
        <w:rPr>
          <w:b/>
        </w:rPr>
        <w:t>Recover</w:t>
      </w:r>
    </w:p>
    <w:p w14:paraId="212771A9"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full backups of important business data/</w:t>
      </w:r>
      <w:proofErr w:type="gramStart"/>
      <w:r>
        <w:rPr>
          <w:color w:val="000000"/>
        </w:rPr>
        <w:t>information</w:t>
      </w:r>
      <w:proofErr w:type="gramEnd"/>
    </w:p>
    <w:p w14:paraId="0140240F"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incremental backups of important business data/</w:t>
      </w:r>
      <w:proofErr w:type="gramStart"/>
      <w:r>
        <w:rPr>
          <w:color w:val="000000"/>
        </w:rPr>
        <w:t>information</w:t>
      </w:r>
      <w:proofErr w:type="gramEnd"/>
    </w:p>
    <w:p w14:paraId="14B407C1"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 xml:space="preserve">Consider cyber </w:t>
      </w:r>
      <w:proofErr w:type="gramStart"/>
      <w:r>
        <w:rPr>
          <w:color w:val="000000"/>
        </w:rPr>
        <w:t>insurance</w:t>
      </w:r>
      <w:proofErr w:type="gramEnd"/>
    </w:p>
    <w:p w14:paraId="599A2259" w14:textId="77777777" w:rsidR="008E53FA" w:rsidRDefault="00000000">
      <w:pPr>
        <w:numPr>
          <w:ilvl w:val="0"/>
          <w:numId w:val="12"/>
        </w:numPr>
        <w:pBdr>
          <w:top w:val="nil"/>
          <w:left w:val="nil"/>
          <w:bottom w:val="nil"/>
          <w:right w:val="nil"/>
          <w:between w:val="nil"/>
        </w:pBdr>
        <w:spacing w:line="360" w:lineRule="auto"/>
        <w:jc w:val="both"/>
        <w:rPr>
          <w:color w:val="000000"/>
        </w:rPr>
      </w:pPr>
      <w:r>
        <w:rPr>
          <w:color w:val="000000"/>
        </w:rPr>
        <w:t>Make improvements to processes/procedures/technologies.</w:t>
      </w:r>
    </w:p>
    <w:p w14:paraId="09248E42" w14:textId="77777777" w:rsidR="008E53FA" w:rsidRDefault="008E53FA">
      <w:pPr>
        <w:spacing w:line="360" w:lineRule="auto"/>
        <w:jc w:val="both"/>
      </w:pPr>
    </w:p>
    <w:p w14:paraId="5A7234A5" w14:textId="77777777" w:rsidR="008E53FA" w:rsidRDefault="00000000">
      <w:pPr>
        <w:jc w:val="both"/>
        <w:rPr>
          <w:color w:val="000000"/>
        </w:rPr>
      </w:pPr>
      <w:r>
        <w:rPr>
          <w:b/>
        </w:rPr>
        <w:t xml:space="preserve">For additional information, please visit: </w:t>
      </w:r>
      <w:hyperlink r:id="rId18">
        <w:r>
          <w:rPr>
            <w:color w:val="0000FF"/>
            <w:u w:val="single"/>
          </w:rPr>
          <w:t>https://iac.university/cybersecurity</w:t>
        </w:r>
      </w:hyperlink>
      <w:r>
        <w:rPr>
          <w:color w:val="000000"/>
        </w:rPr>
        <w:t>.</w:t>
      </w:r>
    </w:p>
    <w:p w14:paraId="6A5A8065" w14:textId="77777777" w:rsidR="008E53FA" w:rsidRDefault="00000000">
      <w:pPr>
        <w:pStyle w:val="Heading1"/>
        <w:rPr>
          <w:smallCaps/>
        </w:rPr>
      </w:pPr>
      <w:r>
        <w:br w:type="page"/>
      </w:r>
      <w:bookmarkStart w:id="45" w:name="_Toc145327579"/>
      <w:bookmarkStart w:id="46" w:name="_Toc145327618"/>
      <w:bookmarkStart w:id="47" w:name="_Toc145327719"/>
      <w:r>
        <w:lastRenderedPageBreak/>
        <w:t>APPENDIX:  REBATES</w:t>
      </w:r>
      <w:bookmarkEnd w:id="45"/>
      <w:bookmarkEnd w:id="46"/>
      <w:bookmarkEnd w:id="47"/>
    </w:p>
    <w:p w14:paraId="2CFC9675" w14:textId="77777777" w:rsidR="008E53FA" w:rsidRDefault="00000000">
      <w:pPr>
        <w:spacing w:before="120" w:line="360" w:lineRule="auto"/>
        <w:ind w:firstLine="720"/>
        <w:jc w:val="both"/>
      </w:pPr>
      <w:r>
        <w:t>Many utility companies provide rebates for energy efficient projects. Based on the availability of these rebates and discussions with Pennsylvania PPL and UGI Rebate Personnel, as well as PSE&amp;G literature for New Jersey Clients, the cost savings for the recommendations for:</w:t>
      </w:r>
    </w:p>
    <w:tbl>
      <w:tblPr>
        <w:tblStyle w:val="ad"/>
        <w:tblW w:w="922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80"/>
        <w:gridCol w:w="4544"/>
      </w:tblGrid>
      <w:tr w:rsidR="008E53FA" w14:paraId="0CA35002" w14:textId="77777777">
        <w:tc>
          <w:tcPr>
            <w:tcW w:w="4680" w:type="dxa"/>
          </w:tcPr>
          <w:p w14:paraId="7124D254"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Switching to LED Lighting</w:t>
            </w:r>
          </w:p>
          <w:p w14:paraId="2CA5D9D3"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Installing smart thermostats</w:t>
            </w:r>
          </w:p>
          <w:p w14:paraId="71A2507C" w14:textId="77777777" w:rsidR="008E53FA" w:rsidRDefault="00000000">
            <w:pPr>
              <w:numPr>
                <w:ilvl w:val="0"/>
                <w:numId w:val="10"/>
              </w:numPr>
              <w:pBdr>
                <w:top w:val="nil"/>
                <w:left w:val="nil"/>
                <w:bottom w:val="nil"/>
                <w:right w:val="nil"/>
                <w:between w:val="nil"/>
              </w:pBdr>
              <w:spacing w:line="360" w:lineRule="auto"/>
              <w:rPr>
                <w:color w:val="000000"/>
              </w:rPr>
            </w:pPr>
            <w:r>
              <w:rPr>
                <w:color w:val="000000"/>
              </w:rPr>
              <w:t>Installing Variable Frequency Drives on electric motors and air compressors</w:t>
            </w:r>
          </w:p>
          <w:p w14:paraId="7AF6A745"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gas boilers</w:t>
            </w:r>
          </w:p>
        </w:tc>
        <w:tc>
          <w:tcPr>
            <w:tcW w:w="4544" w:type="dxa"/>
          </w:tcPr>
          <w:p w14:paraId="637BF66E"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HVAC Units</w:t>
            </w:r>
          </w:p>
          <w:p w14:paraId="25A9B740"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 xml:space="preserve">Installing air/strip curtains </w:t>
            </w:r>
          </w:p>
          <w:p w14:paraId="7AE7CB31" w14:textId="77777777" w:rsidR="008E53FA" w:rsidRDefault="00000000">
            <w:pPr>
              <w:numPr>
                <w:ilvl w:val="0"/>
                <w:numId w:val="10"/>
              </w:numPr>
              <w:pBdr>
                <w:top w:val="nil"/>
                <w:left w:val="nil"/>
                <w:bottom w:val="nil"/>
                <w:right w:val="nil"/>
                <w:between w:val="nil"/>
              </w:pBdr>
              <w:spacing w:line="360" w:lineRule="auto"/>
              <w:jc w:val="both"/>
              <w:rPr>
                <w:color w:val="000000"/>
              </w:rPr>
            </w:pPr>
            <w:r>
              <w:rPr>
                <w:color w:val="000000"/>
              </w:rPr>
              <w:t>Replacing old heaters/heating HVAC projects</w:t>
            </w:r>
          </w:p>
          <w:p w14:paraId="296B18CE" w14:textId="77777777" w:rsidR="008E53FA" w:rsidRDefault="008E53FA">
            <w:pPr>
              <w:spacing w:line="360" w:lineRule="auto"/>
              <w:jc w:val="both"/>
            </w:pPr>
          </w:p>
        </w:tc>
      </w:tr>
    </w:tbl>
    <w:p w14:paraId="704126E7" w14:textId="77777777" w:rsidR="008E53FA" w:rsidRDefault="00000000">
      <w:pPr>
        <w:spacing w:before="120" w:after="120" w:line="360" w:lineRule="auto"/>
        <w:jc w:val="both"/>
      </w:pPr>
      <w:proofErr w:type="gramStart"/>
      <w:r>
        <w:t>are considered to be</w:t>
      </w:r>
      <w:proofErr w:type="gramEnd"/>
      <w:r>
        <w:t xml:space="preserve"> eligible for rebates. There are several categories of rebates relating to lighting, HVAC, and electric motors (these can also be considered “custom projects”). Each utility has its own rate regarding rebates. These rates are billed on the amount of annual energy savings shown below:</w:t>
      </w:r>
    </w:p>
    <w:tbl>
      <w:tblPr>
        <w:tblStyle w:val="ae"/>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2"/>
        <w:gridCol w:w="3283"/>
        <w:gridCol w:w="2767"/>
      </w:tblGrid>
      <w:tr w:rsidR="008E53FA" w14:paraId="3A1CC7D9" w14:textId="77777777">
        <w:tc>
          <w:tcPr>
            <w:tcW w:w="3012" w:type="dxa"/>
            <w:shd w:val="clear" w:color="auto" w:fill="D9D9D9"/>
          </w:tcPr>
          <w:p w14:paraId="0E7E6561" w14:textId="77777777" w:rsidR="008E53FA" w:rsidRDefault="00000000">
            <w:pPr>
              <w:spacing w:before="60" w:line="360" w:lineRule="auto"/>
              <w:jc w:val="center"/>
              <w:rPr>
                <w:b/>
              </w:rPr>
            </w:pPr>
            <w:r>
              <w:rPr>
                <w:b/>
              </w:rPr>
              <w:t>Utility Company</w:t>
            </w:r>
          </w:p>
        </w:tc>
        <w:tc>
          <w:tcPr>
            <w:tcW w:w="3283" w:type="dxa"/>
            <w:shd w:val="clear" w:color="auto" w:fill="D9D9D9"/>
          </w:tcPr>
          <w:p w14:paraId="2203FEA6" w14:textId="77777777" w:rsidR="008E53FA" w:rsidRDefault="00000000">
            <w:pPr>
              <w:spacing w:before="60" w:line="360" w:lineRule="auto"/>
              <w:jc w:val="center"/>
              <w:rPr>
                <w:b/>
              </w:rPr>
            </w:pPr>
            <w:r>
              <w:rPr>
                <w:b/>
              </w:rPr>
              <w:t>Electricity Savings</w:t>
            </w:r>
          </w:p>
        </w:tc>
        <w:tc>
          <w:tcPr>
            <w:tcW w:w="2767" w:type="dxa"/>
            <w:shd w:val="clear" w:color="auto" w:fill="D9D9D9"/>
          </w:tcPr>
          <w:p w14:paraId="0E4CF9EE" w14:textId="77777777" w:rsidR="008E53FA" w:rsidRDefault="00000000">
            <w:pPr>
              <w:spacing w:before="60" w:line="360" w:lineRule="auto"/>
              <w:jc w:val="center"/>
              <w:rPr>
                <w:b/>
              </w:rPr>
            </w:pPr>
            <w:r>
              <w:rPr>
                <w:b/>
              </w:rPr>
              <w:t>Gas Savings</w:t>
            </w:r>
          </w:p>
        </w:tc>
      </w:tr>
      <w:tr w:rsidR="008E53FA" w14:paraId="2BC171E5" w14:textId="77777777">
        <w:trPr>
          <w:trHeight w:val="576"/>
        </w:trPr>
        <w:tc>
          <w:tcPr>
            <w:tcW w:w="3012" w:type="dxa"/>
            <w:vAlign w:val="center"/>
          </w:tcPr>
          <w:p w14:paraId="7D2BA5FF" w14:textId="77777777" w:rsidR="008E53FA" w:rsidRDefault="00000000">
            <w:pPr>
              <w:spacing w:before="60" w:line="360" w:lineRule="auto"/>
              <w:jc w:val="center"/>
            </w:pPr>
            <w:r>
              <w:t>PPL</w:t>
            </w:r>
          </w:p>
        </w:tc>
        <w:tc>
          <w:tcPr>
            <w:tcW w:w="3283" w:type="dxa"/>
            <w:vAlign w:val="center"/>
          </w:tcPr>
          <w:p w14:paraId="0E8C237F" w14:textId="77777777" w:rsidR="008E53FA" w:rsidRDefault="00000000">
            <w:pPr>
              <w:spacing w:before="60" w:line="360" w:lineRule="auto"/>
              <w:jc w:val="center"/>
            </w:pPr>
            <w:r>
              <w:t>$0.075/kWh + $215/kW</w:t>
            </w:r>
          </w:p>
        </w:tc>
        <w:tc>
          <w:tcPr>
            <w:tcW w:w="2767" w:type="dxa"/>
            <w:vAlign w:val="center"/>
          </w:tcPr>
          <w:p w14:paraId="313A7C5B" w14:textId="77777777" w:rsidR="008E53FA" w:rsidRDefault="008E53FA">
            <w:pPr>
              <w:spacing w:before="60" w:line="360" w:lineRule="auto"/>
              <w:jc w:val="center"/>
            </w:pPr>
          </w:p>
        </w:tc>
      </w:tr>
      <w:tr w:rsidR="008E53FA" w14:paraId="64475643" w14:textId="77777777">
        <w:trPr>
          <w:trHeight w:val="576"/>
        </w:trPr>
        <w:tc>
          <w:tcPr>
            <w:tcW w:w="3012" w:type="dxa"/>
            <w:vAlign w:val="center"/>
          </w:tcPr>
          <w:p w14:paraId="373B38EE" w14:textId="77777777" w:rsidR="008E53FA" w:rsidRDefault="00000000">
            <w:pPr>
              <w:spacing w:before="60" w:line="360" w:lineRule="auto"/>
              <w:jc w:val="center"/>
            </w:pPr>
            <w:r>
              <w:t>UGI</w:t>
            </w:r>
          </w:p>
        </w:tc>
        <w:tc>
          <w:tcPr>
            <w:tcW w:w="3283" w:type="dxa"/>
            <w:vAlign w:val="center"/>
          </w:tcPr>
          <w:p w14:paraId="7603DB06" w14:textId="77777777" w:rsidR="008E53FA" w:rsidRDefault="008E53FA">
            <w:pPr>
              <w:spacing w:before="60" w:line="360" w:lineRule="auto"/>
              <w:jc w:val="center"/>
            </w:pPr>
          </w:p>
        </w:tc>
        <w:tc>
          <w:tcPr>
            <w:tcW w:w="2767" w:type="dxa"/>
            <w:vAlign w:val="center"/>
          </w:tcPr>
          <w:p w14:paraId="0CF669D9" w14:textId="77777777" w:rsidR="008E53FA" w:rsidRDefault="00000000">
            <w:pPr>
              <w:spacing w:before="60" w:line="360" w:lineRule="auto"/>
              <w:jc w:val="center"/>
            </w:pPr>
            <w:r>
              <w:t>$2-10/MMBtu</w:t>
            </w:r>
          </w:p>
        </w:tc>
      </w:tr>
      <w:tr w:rsidR="008E53FA" w14:paraId="7F733081" w14:textId="77777777">
        <w:trPr>
          <w:trHeight w:val="576"/>
        </w:trPr>
        <w:tc>
          <w:tcPr>
            <w:tcW w:w="3012" w:type="dxa"/>
            <w:vAlign w:val="center"/>
          </w:tcPr>
          <w:p w14:paraId="1FC53D88" w14:textId="77777777" w:rsidR="008E53FA" w:rsidRDefault="00000000">
            <w:pPr>
              <w:spacing w:before="60" w:line="360" w:lineRule="auto"/>
              <w:jc w:val="center"/>
            </w:pPr>
            <w:r>
              <w:t>PSE&amp;G</w:t>
            </w:r>
          </w:p>
        </w:tc>
        <w:tc>
          <w:tcPr>
            <w:tcW w:w="3283" w:type="dxa"/>
            <w:vAlign w:val="center"/>
          </w:tcPr>
          <w:p w14:paraId="6CD6412D" w14:textId="77777777" w:rsidR="008E53FA" w:rsidRDefault="00000000">
            <w:pPr>
              <w:spacing w:before="60" w:line="360" w:lineRule="auto"/>
              <w:jc w:val="center"/>
            </w:pPr>
            <w:r>
              <w:t>$0.16/kWh</w:t>
            </w:r>
          </w:p>
        </w:tc>
        <w:tc>
          <w:tcPr>
            <w:tcW w:w="2767" w:type="dxa"/>
            <w:vAlign w:val="center"/>
          </w:tcPr>
          <w:p w14:paraId="728F5315" w14:textId="77777777" w:rsidR="008E53FA" w:rsidRDefault="00000000">
            <w:pPr>
              <w:spacing w:before="60" w:line="360" w:lineRule="auto"/>
              <w:jc w:val="center"/>
            </w:pPr>
            <w:r>
              <w:t>$35/MMBtu</w:t>
            </w:r>
          </w:p>
        </w:tc>
      </w:tr>
    </w:tbl>
    <w:p w14:paraId="0118CA04" w14:textId="77777777" w:rsidR="008E53FA" w:rsidRDefault="00000000">
      <w:pPr>
        <w:spacing w:before="120" w:line="360" w:lineRule="auto"/>
        <w:jc w:val="both"/>
        <w:rPr>
          <w:color w:val="000000"/>
        </w:rPr>
      </w:pPr>
      <w:r>
        <w:rPr>
          <w:color w:val="000000"/>
        </w:rPr>
        <w:t>New Jersey:</w:t>
      </w:r>
    </w:p>
    <w:p w14:paraId="2F0AA663" w14:textId="77777777" w:rsidR="008E53FA" w:rsidRDefault="00000000">
      <w:pPr>
        <w:spacing w:line="360" w:lineRule="auto"/>
        <w:jc w:val="both"/>
        <w:rPr>
          <w:color w:val="000000"/>
        </w:rPr>
      </w:pPr>
      <w:hyperlink r:id="rId19">
        <w:r>
          <w:rPr>
            <w:color w:val="0000FF"/>
            <w:u w:val="single"/>
          </w:rPr>
          <w:t>https://nj.pseg.com/saveenergyandmoney/energysavingpage/energyefficiency</w:t>
        </w:r>
      </w:hyperlink>
    </w:p>
    <w:p w14:paraId="469E00E1" w14:textId="77777777" w:rsidR="008E53FA" w:rsidRDefault="00000000">
      <w:pPr>
        <w:spacing w:line="360" w:lineRule="auto"/>
        <w:jc w:val="both"/>
        <w:rPr>
          <w:color w:val="000000"/>
        </w:rPr>
      </w:pPr>
      <w:hyperlink r:id="rId20">
        <w:r>
          <w:rPr>
            <w:color w:val="0000FF"/>
            <w:u w:val="single"/>
          </w:rPr>
          <w:t>https://bizsave.pseg.com/home/custom-energy-efficiency-solutions/</w:t>
        </w:r>
      </w:hyperlink>
    </w:p>
    <w:p w14:paraId="36947FB5" w14:textId="77777777" w:rsidR="008E53FA" w:rsidRDefault="00000000">
      <w:pPr>
        <w:spacing w:line="360" w:lineRule="auto"/>
        <w:jc w:val="both"/>
        <w:rPr>
          <w:color w:val="000000"/>
        </w:rPr>
      </w:pPr>
      <w:r>
        <w:rPr>
          <w:color w:val="000000"/>
        </w:rPr>
        <w:t>Pennsylvania:</w:t>
      </w:r>
    </w:p>
    <w:p w14:paraId="79F41B51" w14:textId="77777777" w:rsidR="008E53FA" w:rsidRDefault="00000000">
      <w:pPr>
        <w:spacing w:line="360" w:lineRule="auto"/>
        <w:jc w:val="both"/>
      </w:pPr>
      <w:hyperlink r:id="rId21">
        <w:r>
          <w:rPr>
            <w:color w:val="0000FF"/>
            <w:u w:val="single"/>
          </w:rPr>
          <w:t>https://www.pplelectricbusinesssavings.com/ppl-business/incentives/overview/</w:t>
        </w:r>
      </w:hyperlink>
    </w:p>
    <w:p w14:paraId="24C8E717" w14:textId="77777777" w:rsidR="008E53FA" w:rsidRDefault="00000000">
      <w:pPr>
        <w:spacing w:line="360" w:lineRule="auto"/>
        <w:jc w:val="both"/>
        <w:rPr>
          <w:color w:val="000000"/>
        </w:rPr>
      </w:pPr>
      <w:hyperlink r:id="rId22">
        <w:r>
          <w:rPr>
            <w:color w:val="0000FF"/>
            <w:u w:val="single"/>
          </w:rPr>
          <w:t>https://www.ugi.com/rebates-for-business/natural-gas/</w:t>
        </w:r>
      </w:hyperlink>
    </w:p>
    <w:p w14:paraId="4A563027" w14:textId="77777777" w:rsidR="008E53FA" w:rsidRDefault="00000000">
      <w:pPr>
        <w:spacing w:line="360" w:lineRule="auto"/>
        <w:ind w:firstLine="720"/>
        <w:jc w:val="both"/>
        <w:rPr>
          <w:color w:val="000000"/>
        </w:rPr>
        <w:sectPr w:rsidR="008E53FA">
          <w:pgSz w:w="12240" w:h="15840"/>
          <w:pgMar w:top="1440" w:right="1440" w:bottom="1440" w:left="1440" w:header="720" w:footer="720" w:gutter="0"/>
          <w:cols w:space="720"/>
        </w:sectPr>
      </w:pPr>
      <w:proofErr w:type="gramStart"/>
      <w:r>
        <w:rPr>
          <w:color w:val="000000"/>
        </w:rPr>
        <w:t>For the purpose of</w:t>
      </w:r>
      <w:proofErr w:type="gramEnd"/>
      <w:r>
        <w:rPr>
          <w:color w:val="000000"/>
        </w:rPr>
        <w:t xml:space="preserve"> the calculations, a conservative value of the rebates will be considered as: $</w:t>
      </w:r>
      <w:r>
        <w:rPr>
          <w:b/>
          <w:color w:val="000000"/>
        </w:rPr>
        <w:t>0.075/kWh</w:t>
      </w:r>
      <w:r>
        <w:rPr>
          <w:color w:val="000000"/>
        </w:rPr>
        <w:t xml:space="preserve"> for all electrical savings and </w:t>
      </w:r>
      <w:r>
        <w:rPr>
          <w:b/>
          <w:color w:val="000000"/>
        </w:rPr>
        <w:t>$2/MMBtu</w:t>
      </w:r>
      <w:r>
        <w:rPr>
          <w:color w:val="000000"/>
        </w:rPr>
        <w:t xml:space="preserve">. The rebate program should occur with the permission of the utility company. Some projects may have to be approved prior to the beginning of the work, with LED being the exception. Certain contractors are pre-approved by the utility companies to install projects that are liable for rebates, and there are also options to acquire </w:t>
      </w:r>
      <w:r>
        <w:rPr>
          <w:color w:val="000000"/>
        </w:rPr>
        <w:lastRenderedPageBreak/>
        <w:t xml:space="preserve">a rebate for in-house installation. Note all projects must be submitted, with all documentation in good order, within 180 days of the project completion date. Incentives are capped at 50 percent of project cost, up to $500,000. </w:t>
      </w:r>
    </w:p>
    <w:p w14:paraId="678216FE" w14:textId="77777777" w:rsidR="008E53FA" w:rsidRDefault="008E53FA">
      <w:pPr>
        <w:pStyle w:val="Heading1"/>
      </w:pPr>
    </w:p>
    <w:p w14:paraId="04B8EB6A" w14:textId="77777777" w:rsidR="008E53FA" w:rsidRDefault="00000000">
      <w:pPr>
        <w:pStyle w:val="Heading1"/>
        <w:rPr>
          <w:smallCaps/>
        </w:rPr>
      </w:pPr>
      <w:bookmarkStart w:id="48" w:name="_Toc145327580"/>
      <w:bookmarkStart w:id="49" w:name="_Toc145327619"/>
      <w:bookmarkStart w:id="50" w:name="_Toc145327720"/>
      <w:r>
        <w:t>ENERGY BILL ANALYSIS</w:t>
      </w:r>
      <w:bookmarkEnd w:id="48"/>
      <w:bookmarkEnd w:id="49"/>
      <w:bookmarkEnd w:id="50"/>
    </w:p>
    <w:p w14:paraId="452BEC84" w14:textId="77777777" w:rsidR="008E53FA" w:rsidRDefault="008E53FA">
      <w:pPr>
        <w:jc w:val="center"/>
      </w:pPr>
    </w:p>
    <w:tbl>
      <w:tblPr>
        <w:tblStyle w:val="af"/>
        <w:tblW w:w="11200" w:type="dxa"/>
        <w:jc w:val="center"/>
        <w:tblLayout w:type="fixed"/>
        <w:tblLook w:val="0400" w:firstRow="0" w:lastRow="0" w:firstColumn="0" w:lastColumn="0" w:noHBand="0" w:noVBand="1"/>
      </w:tblPr>
      <w:tblGrid>
        <w:gridCol w:w="1400"/>
        <w:gridCol w:w="1400"/>
        <w:gridCol w:w="1400"/>
        <w:gridCol w:w="1400"/>
        <w:gridCol w:w="1400"/>
        <w:gridCol w:w="1400"/>
        <w:gridCol w:w="1400"/>
        <w:gridCol w:w="1400"/>
      </w:tblGrid>
      <w:tr w:rsidR="008E53FA" w14:paraId="19D95201" w14:textId="77777777">
        <w:trPr>
          <w:trHeight w:val="960"/>
          <w:jc w:val="center"/>
        </w:trPr>
        <w:tc>
          <w:tcPr>
            <w:tcW w:w="1400" w:type="dxa"/>
            <w:tcBorders>
              <w:top w:val="single" w:sz="8" w:space="0" w:color="000000"/>
              <w:left w:val="single" w:sz="8" w:space="0" w:color="000000"/>
              <w:bottom w:val="single" w:sz="8" w:space="0" w:color="000000"/>
              <w:right w:val="single" w:sz="4" w:space="0" w:color="000000"/>
            </w:tcBorders>
            <w:shd w:val="clear" w:color="auto" w:fill="D9D9D9"/>
            <w:vAlign w:val="center"/>
          </w:tcPr>
          <w:p w14:paraId="411D67D5" w14:textId="77777777" w:rsidR="008E53FA" w:rsidRDefault="00000000">
            <w:pPr>
              <w:jc w:val="center"/>
              <w:rPr>
                <w:b/>
                <w:color w:val="000000"/>
              </w:rPr>
            </w:pPr>
            <w:r>
              <w:rPr>
                <w:b/>
                <w:color w:val="000000"/>
              </w:rPr>
              <w:t>Billing</w:t>
            </w:r>
            <w:r>
              <w:rPr>
                <w:b/>
                <w:color w:val="000000"/>
              </w:rPr>
              <w:br/>
              <w:t>Month</w:t>
            </w:r>
          </w:p>
        </w:tc>
        <w:tc>
          <w:tcPr>
            <w:tcW w:w="1400" w:type="dxa"/>
            <w:tcBorders>
              <w:top w:val="single" w:sz="8" w:space="0" w:color="000000"/>
              <w:left w:val="nil"/>
              <w:bottom w:val="single" w:sz="8" w:space="0" w:color="000000"/>
              <w:right w:val="single" w:sz="4" w:space="0" w:color="000000"/>
            </w:tcBorders>
            <w:shd w:val="clear" w:color="auto" w:fill="D9D9D9"/>
            <w:vAlign w:val="center"/>
          </w:tcPr>
          <w:p w14:paraId="20253517" w14:textId="77777777" w:rsidR="008E53FA" w:rsidRDefault="00000000">
            <w:pPr>
              <w:jc w:val="center"/>
              <w:rPr>
                <w:b/>
                <w:color w:val="000000"/>
              </w:rPr>
            </w:pPr>
            <w:r>
              <w:rPr>
                <w:b/>
                <w:color w:val="000000"/>
              </w:rPr>
              <w:t>Electricity</w:t>
            </w:r>
            <w:r>
              <w:rPr>
                <w:b/>
                <w:color w:val="000000"/>
              </w:rPr>
              <w:br/>
              <w:t>Usage</w:t>
            </w:r>
            <w:r>
              <w:rPr>
                <w:b/>
                <w:color w:val="000000"/>
              </w:rPr>
              <w:br/>
              <w:t>(kWh)</w:t>
            </w:r>
          </w:p>
        </w:tc>
        <w:tc>
          <w:tcPr>
            <w:tcW w:w="1400" w:type="dxa"/>
            <w:tcBorders>
              <w:top w:val="single" w:sz="8" w:space="0" w:color="000000"/>
              <w:left w:val="nil"/>
              <w:bottom w:val="single" w:sz="8" w:space="0" w:color="000000"/>
              <w:right w:val="single" w:sz="4" w:space="0" w:color="000000"/>
            </w:tcBorders>
            <w:shd w:val="clear" w:color="auto" w:fill="D9D9D9"/>
            <w:vAlign w:val="center"/>
          </w:tcPr>
          <w:p w14:paraId="4E727D9C" w14:textId="77777777" w:rsidR="008E53FA" w:rsidRDefault="00000000">
            <w:pPr>
              <w:jc w:val="center"/>
              <w:rPr>
                <w:b/>
                <w:color w:val="000000"/>
              </w:rPr>
            </w:pPr>
            <w:r>
              <w:rPr>
                <w:b/>
                <w:color w:val="000000"/>
              </w:rPr>
              <w:t xml:space="preserve"> Usage</w:t>
            </w:r>
            <w:r>
              <w:rPr>
                <w:b/>
                <w:color w:val="000000"/>
              </w:rPr>
              <w:br/>
              <w:t>Charge</w:t>
            </w:r>
            <w:r>
              <w:rPr>
                <w:b/>
                <w:color w:val="000000"/>
              </w:rPr>
              <w:br/>
              <w:t>($)</w:t>
            </w:r>
          </w:p>
        </w:tc>
        <w:tc>
          <w:tcPr>
            <w:tcW w:w="1400" w:type="dxa"/>
            <w:tcBorders>
              <w:top w:val="single" w:sz="8" w:space="0" w:color="000000"/>
              <w:left w:val="nil"/>
              <w:bottom w:val="single" w:sz="8" w:space="0" w:color="000000"/>
              <w:right w:val="single" w:sz="4" w:space="0" w:color="000000"/>
            </w:tcBorders>
            <w:shd w:val="clear" w:color="auto" w:fill="D9D9D9"/>
            <w:vAlign w:val="center"/>
          </w:tcPr>
          <w:p w14:paraId="1949A3BD" w14:textId="77777777" w:rsidR="008E53FA" w:rsidRDefault="00000000">
            <w:pPr>
              <w:jc w:val="center"/>
              <w:rPr>
                <w:b/>
                <w:color w:val="000000"/>
              </w:rPr>
            </w:pPr>
            <w:r>
              <w:rPr>
                <w:b/>
                <w:color w:val="000000"/>
              </w:rPr>
              <w:t>Peak</w:t>
            </w:r>
            <w:r>
              <w:rPr>
                <w:b/>
                <w:color w:val="000000"/>
              </w:rPr>
              <w:br/>
              <w:t>Demand</w:t>
            </w:r>
            <w:r>
              <w:rPr>
                <w:b/>
                <w:color w:val="000000"/>
              </w:rPr>
              <w:br/>
              <w:t>(kW)</w:t>
            </w:r>
          </w:p>
        </w:tc>
        <w:tc>
          <w:tcPr>
            <w:tcW w:w="1400" w:type="dxa"/>
            <w:tcBorders>
              <w:top w:val="single" w:sz="8" w:space="0" w:color="000000"/>
              <w:left w:val="nil"/>
              <w:bottom w:val="single" w:sz="8" w:space="0" w:color="000000"/>
              <w:right w:val="single" w:sz="4" w:space="0" w:color="000000"/>
            </w:tcBorders>
            <w:shd w:val="clear" w:color="auto" w:fill="D9D9D9"/>
            <w:vAlign w:val="center"/>
          </w:tcPr>
          <w:p w14:paraId="391B49E0" w14:textId="77777777" w:rsidR="008E53FA" w:rsidRDefault="00000000">
            <w:pPr>
              <w:jc w:val="center"/>
              <w:rPr>
                <w:b/>
                <w:color w:val="000000"/>
              </w:rPr>
            </w:pPr>
            <w:r>
              <w:rPr>
                <w:b/>
                <w:color w:val="000000"/>
              </w:rPr>
              <w:t>Demand</w:t>
            </w:r>
            <w:r>
              <w:rPr>
                <w:b/>
                <w:color w:val="000000"/>
              </w:rPr>
              <w:br/>
              <w:t>Charge</w:t>
            </w:r>
            <w:r>
              <w:rPr>
                <w:b/>
                <w:color w:val="000000"/>
              </w:rPr>
              <w:br/>
              <w:t>($)</w:t>
            </w:r>
          </w:p>
        </w:tc>
        <w:tc>
          <w:tcPr>
            <w:tcW w:w="1400" w:type="dxa"/>
            <w:tcBorders>
              <w:top w:val="single" w:sz="8" w:space="0" w:color="000000"/>
              <w:left w:val="nil"/>
              <w:bottom w:val="single" w:sz="8" w:space="0" w:color="000000"/>
              <w:right w:val="single" w:sz="4" w:space="0" w:color="000000"/>
            </w:tcBorders>
            <w:shd w:val="clear" w:color="auto" w:fill="D9D9D9"/>
            <w:vAlign w:val="center"/>
          </w:tcPr>
          <w:p w14:paraId="66EDE366" w14:textId="77777777" w:rsidR="008E53FA" w:rsidRDefault="00000000">
            <w:pPr>
              <w:jc w:val="center"/>
              <w:rPr>
                <w:b/>
                <w:color w:val="000000"/>
              </w:rPr>
            </w:pPr>
            <w:r>
              <w:rPr>
                <w:b/>
                <w:color w:val="000000"/>
              </w:rPr>
              <w:t>Other</w:t>
            </w:r>
            <w:r>
              <w:rPr>
                <w:b/>
                <w:color w:val="000000"/>
              </w:rPr>
              <w:br/>
              <w:t>Fees</w:t>
            </w:r>
            <w:r>
              <w:rPr>
                <w:b/>
                <w:color w:val="000000"/>
              </w:rPr>
              <w:br/>
              <w:t>($)</w:t>
            </w:r>
          </w:p>
        </w:tc>
        <w:tc>
          <w:tcPr>
            <w:tcW w:w="1400" w:type="dxa"/>
            <w:tcBorders>
              <w:top w:val="single" w:sz="8" w:space="0" w:color="000000"/>
              <w:left w:val="nil"/>
              <w:bottom w:val="single" w:sz="8" w:space="0" w:color="000000"/>
              <w:right w:val="single" w:sz="4" w:space="0" w:color="000000"/>
            </w:tcBorders>
            <w:shd w:val="clear" w:color="auto" w:fill="D9D9D9"/>
            <w:vAlign w:val="center"/>
          </w:tcPr>
          <w:p w14:paraId="4F39B5C4" w14:textId="77777777" w:rsidR="008E53FA" w:rsidRDefault="00000000">
            <w:pPr>
              <w:jc w:val="center"/>
              <w:rPr>
                <w:b/>
                <w:color w:val="000000"/>
              </w:rPr>
            </w:pPr>
            <w:r>
              <w:rPr>
                <w:b/>
                <w:color w:val="000000"/>
              </w:rPr>
              <w:t>Total</w:t>
            </w:r>
            <w:r>
              <w:rPr>
                <w:b/>
                <w:color w:val="000000"/>
              </w:rPr>
              <w:br/>
              <w:t>Charge</w:t>
            </w:r>
            <w:r>
              <w:rPr>
                <w:b/>
                <w:color w:val="000000"/>
              </w:rPr>
              <w:br/>
              <w:t>($)</w:t>
            </w:r>
          </w:p>
        </w:tc>
        <w:tc>
          <w:tcPr>
            <w:tcW w:w="1400" w:type="dxa"/>
            <w:tcBorders>
              <w:top w:val="single" w:sz="8" w:space="0" w:color="000000"/>
              <w:left w:val="nil"/>
              <w:bottom w:val="single" w:sz="8" w:space="0" w:color="000000"/>
              <w:right w:val="single" w:sz="8" w:space="0" w:color="000000"/>
            </w:tcBorders>
            <w:shd w:val="clear" w:color="auto" w:fill="D9D9D9"/>
            <w:vAlign w:val="center"/>
          </w:tcPr>
          <w:p w14:paraId="73FF07C0" w14:textId="77777777" w:rsidR="008E53FA" w:rsidRDefault="00000000">
            <w:pPr>
              <w:jc w:val="center"/>
              <w:rPr>
                <w:b/>
                <w:color w:val="000000"/>
              </w:rPr>
            </w:pPr>
            <w:r>
              <w:rPr>
                <w:b/>
                <w:color w:val="000000"/>
              </w:rPr>
              <w:t>Total</w:t>
            </w:r>
            <w:r>
              <w:rPr>
                <w:b/>
                <w:color w:val="000000"/>
              </w:rPr>
              <w:br/>
              <w:t>Usage</w:t>
            </w:r>
            <w:r>
              <w:rPr>
                <w:b/>
                <w:color w:val="000000"/>
              </w:rPr>
              <w:br/>
              <w:t>(MMBtu)</w:t>
            </w:r>
          </w:p>
        </w:tc>
      </w:tr>
      <w:tr w:rsidR="008E53FA" w14:paraId="279ACCB5"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412BB094" w14:textId="77777777" w:rsidR="008E53FA" w:rsidRDefault="00000000">
            <w:pPr>
              <w:jc w:val="center"/>
              <w:rPr>
                <w:color w:val="000000"/>
              </w:rPr>
            </w:pPr>
            <w:r>
              <w:rPr>
                <w:color w:val="000000"/>
              </w:rPr>
              <w:t>Jun-22</w:t>
            </w:r>
          </w:p>
        </w:tc>
        <w:tc>
          <w:tcPr>
            <w:tcW w:w="1400" w:type="dxa"/>
            <w:tcBorders>
              <w:top w:val="nil"/>
              <w:left w:val="nil"/>
              <w:bottom w:val="single" w:sz="4" w:space="0" w:color="000000"/>
              <w:right w:val="single" w:sz="4" w:space="0" w:color="000000"/>
            </w:tcBorders>
            <w:shd w:val="clear" w:color="auto" w:fill="auto"/>
            <w:vAlign w:val="center"/>
          </w:tcPr>
          <w:p w14:paraId="4421EACB" w14:textId="77777777" w:rsidR="008E53FA" w:rsidRDefault="00000000">
            <w:pPr>
              <w:jc w:val="center"/>
              <w:rPr>
                <w:color w:val="000000"/>
              </w:rPr>
            </w:pPr>
            <w:r>
              <w:rPr>
                <w:color w:val="000000"/>
              </w:rPr>
              <w:t>703,102</w:t>
            </w:r>
          </w:p>
        </w:tc>
        <w:tc>
          <w:tcPr>
            <w:tcW w:w="1400" w:type="dxa"/>
            <w:tcBorders>
              <w:top w:val="nil"/>
              <w:left w:val="nil"/>
              <w:bottom w:val="single" w:sz="4" w:space="0" w:color="000000"/>
              <w:right w:val="single" w:sz="4" w:space="0" w:color="000000"/>
            </w:tcBorders>
            <w:shd w:val="clear" w:color="auto" w:fill="auto"/>
            <w:vAlign w:val="center"/>
          </w:tcPr>
          <w:p w14:paraId="64393D18" w14:textId="77777777" w:rsidR="008E53FA" w:rsidRDefault="00000000">
            <w:pPr>
              <w:jc w:val="center"/>
              <w:rPr>
                <w:color w:val="000000"/>
              </w:rPr>
            </w:pPr>
            <w:r>
              <w:rPr>
                <w:color w:val="000000"/>
              </w:rPr>
              <w:t>$35,761</w:t>
            </w:r>
          </w:p>
        </w:tc>
        <w:tc>
          <w:tcPr>
            <w:tcW w:w="1400" w:type="dxa"/>
            <w:tcBorders>
              <w:top w:val="nil"/>
              <w:left w:val="nil"/>
              <w:bottom w:val="single" w:sz="4" w:space="0" w:color="000000"/>
              <w:right w:val="single" w:sz="4" w:space="0" w:color="000000"/>
            </w:tcBorders>
            <w:shd w:val="clear" w:color="auto" w:fill="auto"/>
            <w:vAlign w:val="center"/>
          </w:tcPr>
          <w:p w14:paraId="02E9A946" w14:textId="77777777" w:rsidR="008E53FA" w:rsidRDefault="00000000">
            <w:pPr>
              <w:jc w:val="center"/>
              <w:rPr>
                <w:color w:val="000000"/>
              </w:rPr>
            </w:pPr>
            <w:r>
              <w:rPr>
                <w:color w:val="000000"/>
              </w:rPr>
              <w:t>1,339</w:t>
            </w:r>
          </w:p>
        </w:tc>
        <w:tc>
          <w:tcPr>
            <w:tcW w:w="1400" w:type="dxa"/>
            <w:tcBorders>
              <w:top w:val="nil"/>
              <w:left w:val="nil"/>
              <w:bottom w:val="single" w:sz="4" w:space="0" w:color="000000"/>
              <w:right w:val="single" w:sz="4" w:space="0" w:color="000000"/>
            </w:tcBorders>
            <w:shd w:val="clear" w:color="auto" w:fill="auto"/>
            <w:vAlign w:val="center"/>
          </w:tcPr>
          <w:p w14:paraId="590F96F4" w14:textId="77777777" w:rsidR="008E53FA" w:rsidRDefault="00000000">
            <w:pPr>
              <w:jc w:val="center"/>
              <w:rPr>
                <w:color w:val="000000"/>
              </w:rPr>
            </w:pPr>
            <w:r>
              <w:rPr>
                <w:color w:val="000000"/>
              </w:rPr>
              <w:t>$6,662</w:t>
            </w:r>
          </w:p>
        </w:tc>
        <w:tc>
          <w:tcPr>
            <w:tcW w:w="1400" w:type="dxa"/>
            <w:tcBorders>
              <w:top w:val="nil"/>
              <w:left w:val="nil"/>
              <w:bottom w:val="single" w:sz="4" w:space="0" w:color="000000"/>
              <w:right w:val="single" w:sz="4" w:space="0" w:color="000000"/>
            </w:tcBorders>
            <w:shd w:val="clear" w:color="auto" w:fill="auto"/>
            <w:vAlign w:val="center"/>
          </w:tcPr>
          <w:p w14:paraId="461EF525" w14:textId="77777777" w:rsidR="008E53FA" w:rsidRDefault="00000000">
            <w:pPr>
              <w:jc w:val="center"/>
              <w:rPr>
                <w:color w:val="000000"/>
              </w:rPr>
            </w:pPr>
            <w:r>
              <w:rPr>
                <w:color w:val="000000"/>
              </w:rPr>
              <w:t>$1,284</w:t>
            </w:r>
          </w:p>
        </w:tc>
        <w:tc>
          <w:tcPr>
            <w:tcW w:w="1400" w:type="dxa"/>
            <w:tcBorders>
              <w:top w:val="nil"/>
              <w:left w:val="nil"/>
              <w:bottom w:val="single" w:sz="4" w:space="0" w:color="000000"/>
              <w:right w:val="single" w:sz="4" w:space="0" w:color="000000"/>
            </w:tcBorders>
            <w:shd w:val="clear" w:color="auto" w:fill="auto"/>
            <w:vAlign w:val="center"/>
          </w:tcPr>
          <w:p w14:paraId="2CAF6981" w14:textId="77777777" w:rsidR="008E53FA" w:rsidRDefault="00000000">
            <w:pPr>
              <w:jc w:val="center"/>
              <w:rPr>
                <w:color w:val="000000"/>
              </w:rPr>
            </w:pPr>
            <w:r>
              <w:rPr>
                <w:color w:val="000000"/>
              </w:rPr>
              <w:t>$43,707</w:t>
            </w:r>
          </w:p>
        </w:tc>
        <w:tc>
          <w:tcPr>
            <w:tcW w:w="1400" w:type="dxa"/>
            <w:tcBorders>
              <w:top w:val="nil"/>
              <w:left w:val="nil"/>
              <w:bottom w:val="single" w:sz="4" w:space="0" w:color="000000"/>
              <w:right w:val="single" w:sz="8" w:space="0" w:color="000000"/>
            </w:tcBorders>
            <w:shd w:val="clear" w:color="auto" w:fill="auto"/>
            <w:vAlign w:val="center"/>
          </w:tcPr>
          <w:p w14:paraId="606F4444" w14:textId="77777777" w:rsidR="008E53FA" w:rsidRDefault="00000000">
            <w:pPr>
              <w:jc w:val="center"/>
              <w:rPr>
                <w:color w:val="000000"/>
              </w:rPr>
            </w:pPr>
            <w:r>
              <w:rPr>
                <w:color w:val="000000"/>
              </w:rPr>
              <w:t>7,272</w:t>
            </w:r>
          </w:p>
        </w:tc>
      </w:tr>
      <w:tr w:rsidR="008E53FA" w14:paraId="2B510E55"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78ABF3B9" w14:textId="77777777" w:rsidR="008E53FA" w:rsidRDefault="00000000">
            <w:pPr>
              <w:jc w:val="center"/>
              <w:rPr>
                <w:color w:val="000000"/>
              </w:rPr>
            </w:pPr>
            <w:r>
              <w:rPr>
                <w:color w:val="000000"/>
              </w:rPr>
              <w:t>Jul-22</w:t>
            </w:r>
          </w:p>
        </w:tc>
        <w:tc>
          <w:tcPr>
            <w:tcW w:w="1400" w:type="dxa"/>
            <w:tcBorders>
              <w:top w:val="nil"/>
              <w:left w:val="nil"/>
              <w:bottom w:val="single" w:sz="4" w:space="0" w:color="000000"/>
              <w:right w:val="single" w:sz="4" w:space="0" w:color="000000"/>
            </w:tcBorders>
            <w:shd w:val="clear" w:color="auto" w:fill="auto"/>
            <w:vAlign w:val="center"/>
          </w:tcPr>
          <w:p w14:paraId="77B1F458" w14:textId="77777777" w:rsidR="008E53FA" w:rsidRDefault="00000000">
            <w:pPr>
              <w:jc w:val="center"/>
              <w:rPr>
                <w:color w:val="000000"/>
              </w:rPr>
            </w:pPr>
            <w:r>
              <w:rPr>
                <w:color w:val="000000"/>
              </w:rPr>
              <w:t>699,761</w:t>
            </w:r>
          </w:p>
        </w:tc>
        <w:tc>
          <w:tcPr>
            <w:tcW w:w="1400" w:type="dxa"/>
            <w:tcBorders>
              <w:top w:val="nil"/>
              <w:left w:val="nil"/>
              <w:bottom w:val="single" w:sz="4" w:space="0" w:color="000000"/>
              <w:right w:val="single" w:sz="4" w:space="0" w:color="000000"/>
            </w:tcBorders>
            <w:shd w:val="clear" w:color="auto" w:fill="auto"/>
            <w:vAlign w:val="center"/>
          </w:tcPr>
          <w:p w14:paraId="00F7C2A4" w14:textId="77777777" w:rsidR="008E53FA" w:rsidRDefault="00000000">
            <w:pPr>
              <w:jc w:val="center"/>
              <w:rPr>
                <w:color w:val="000000"/>
              </w:rPr>
            </w:pPr>
            <w:r>
              <w:rPr>
                <w:color w:val="000000"/>
              </w:rPr>
              <w:t>$35,630</w:t>
            </w:r>
          </w:p>
        </w:tc>
        <w:tc>
          <w:tcPr>
            <w:tcW w:w="1400" w:type="dxa"/>
            <w:tcBorders>
              <w:top w:val="nil"/>
              <w:left w:val="nil"/>
              <w:bottom w:val="single" w:sz="4" w:space="0" w:color="000000"/>
              <w:right w:val="single" w:sz="4" w:space="0" w:color="000000"/>
            </w:tcBorders>
            <w:shd w:val="clear" w:color="auto" w:fill="auto"/>
            <w:vAlign w:val="center"/>
          </w:tcPr>
          <w:p w14:paraId="3BF2CBFE" w14:textId="77777777" w:rsidR="008E53FA" w:rsidRDefault="00000000">
            <w:pPr>
              <w:jc w:val="center"/>
              <w:rPr>
                <w:color w:val="000000"/>
              </w:rPr>
            </w:pPr>
            <w:r>
              <w:rPr>
                <w:color w:val="000000"/>
              </w:rPr>
              <w:t>1,246</w:t>
            </w:r>
          </w:p>
        </w:tc>
        <w:tc>
          <w:tcPr>
            <w:tcW w:w="1400" w:type="dxa"/>
            <w:tcBorders>
              <w:top w:val="nil"/>
              <w:left w:val="nil"/>
              <w:bottom w:val="single" w:sz="4" w:space="0" w:color="000000"/>
              <w:right w:val="single" w:sz="4" w:space="0" w:color="000000"/>
            </w:tcBorders>
            <w:shd w:val="clear" w:color="auto" w:fill="auto"/>
            <w:vAlign w:val="center"/>
          </w:tcPr>
          <w:p w14:paraId="6C88B4E0" w14:textId="77777777" w:rsidR="008E53FA" w:rsidRDefault="00000000">
            <w:pPr>
              <w:jc w:val="center"/>
              <w:rPr>
                <w:color w:val="000000"/>
              </w:rPr>
            </w:pPr>
            <w:r>
              <w:rPr>
                <w:color w:val="000000"/>
              </w:rPr>
              <w:t>$6,838</w:t>
            </w:r>
          </w:p>
        </w:tc>
        <w:tc>
          <w:tcPr>
            <w:tcW w:w="1400" w:type="dxa"/>
            <w:tcBorders>
              <w:top w:val="nil"/>
              <w:left w:val="nil"/>
              <w:bottom w:val="single" w:sz="4" w:space="0" w:color="000000"/>
              <w:right w:val="single" w:sz="4" w:space="0" w:color="000000"/>
            </w:tcBorders>
            <w:shd w:val="clear" w:color="auto" w:fill="auto"/>
            <w:vAlign w:val="center"/>
          </w:tcPr>
          <w:p w14:paraId="538FE65E" w14:textId="77777777" w:rsidR="008E53FA" w:rsidRDefault="00000000">
            <w:pPr>
              <w:jc w:val="center"/>
              <w:rPr>
                <w:color w:val="000000"/>
              </w:rPr>
            </w:pPr>
            <w:r>
              <w:rPr>
                <w:color w:val="000000"/>
              </w:rPr>
              <w:t>$1,291</w:t>
            </w:r>
          </w:p>
        </w:tc>
        <w:tc>
          <w:tcPr>
            <w:tcW w:w="1400" w:type="dxa"/>
            <w:tcBorders>
              <w:top w:val="nil"/>
              <w:left w:val="nil"/>
              <w:bottom w:val="single" w:sz="4" w:space="0" w:color="000000"/>
              <w:right w:val="single" w:sz="4" w:space="0" w:color="000000"/>
            </w:tcBorders>
            <w:shd w:val="clear" w:color="auto" w:fill="auto"/>
            <w:vAlign w:val="center"/>
          </w:tcPr>
          <w:p w14:paraId="52857AB1" w14:textId="77777777" w:rsidR="008E53FA" w:rsidRDefault="00000000">
            <w:pPr>
              <w:jc w:val="center"/>
              <w:rPr>
                <w:color w:val="000000"/>
              </w:rPr>
            </w:pPr>
            <w:r>
              <w:rPr>
                <w:color w:val="000000"/>
              </w:rPr>
              <w:t>$43,760</w:t>
            </w:r>
          </w:p>
        </w:tc>
        <w:tc>
          <w:tcPr>
            <w:tcW w:w="1400" w:type="dxa"/>
            <w:tcBorders>
              <w:top w:val="nil"/>
              <w:left w:val="nil"/>
              <w:bottom w:val="single" w:sz="4" w:space="0" w:color="000000"/>
              <w:right w:val="single" w:sz="8" w:space="0" w:color="000000"/>
            </w:tcBorders>
            <w:shd w:val="clear" w:color="auto" w:fill="auto"/>
            <w:vAlign w:val="center"/>
          </w:tcPr>
          <w:p w14:paraId="65C0AA45" w14:textId="77777777" w:rsidR="008E53FA" w:rsidRDefault="00000000">
            <w:pPr>
              <w:jc w:val="center"/>
              <w:rPr>
                <w:color w:val="000000"/>
              </w:rPr>
            </w:pPr>
            <w:r>
              <w:rPr>
                <w:color w:val="000000"/>
              </w:rPr>
              <w:t>7,237</w:t>
            </w:r>
          </w:p>
        </w:tc>
      </w:tr>
      <w:tr w:rsidR="008E53FA" w14:paraId="5D5B6FD9"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5F9F909E" w14:textId="77777777" w:rsidR="008E53FA" w:rsidRDefault="00000000">
            <w:pPr>
              <w:jc w:val="center"/>
              <w:rPr>
                <w:color w:val="000000"/>
              </w:rPr>
            </w:pPr>
            <w:r>
              <w:rPr>
                <w:color w:val="000000"/>
              </w:rPr>
              <w:t>Aug-22</w:t>
            </w:r>
          </w:p>
        </w:tc>
        <w:tc>
          <w:tcPr>
            <w:tcW w:w="1400" w:type="dxa"/>
            <w:tcBorders>
              <w:top w:val="nil"/>
              <w:left w:val="nil"/>
              <w:bottom w:val="single" w:sz="4" w:space="0" w:color="000000"/>
              <w:right w:val="single" w:sz="4" w:space="0" w:color="000000"/>
            </w:tcBorders>
            <w:shd w:val="clear" w:color="auto" w:fill="auto"/>
            <w:vAlign w:val="center"/>
          </w:tcPr>
          <w:p w14:paraId="077BF104" w14:textId="77777777" w:rsidR="008E53FA" w:rsidRDefault="00000000">
            <w:pPr>
              <w:jc w:val="center"/>
              <w:rPr>
                <w:color w:val="000000"/>
              </w:rPr>
            </w:pPr>
            <w:r>
              <w:rPr>
                <w:color w:val="000000"/>
              </w:rPr>
              <w:t>677,815</w:t>
            </w:r>
          </w:p>
        </w:tc>
        <w:tc>
          <w:tcPr>
            <w:tcW w:w="1400" w:type="dxa"/>
            <w:tcBorders>
              <w:top w:val="nil"/>
              <w:left w:val="nil"/>
              <w:bottom w:val="single" w:sz="4" w:space="0" w:color="000000"/>
              <w:right w:val="single" w:sz="4" w:space="0" w:color="000000"/>
            </w:tcBorders>
            <w:shd w:val="clear" w:color="auto" w:fill="auto"/>
            <w:vAlign w:val="center"/>
          </w:tcPr>
          <w:p w14:paraId="38D9E458" w14:textId="77777777" w:rsidR="008E53FA" w:rsidRDefault="00000000">
            <w:pPr>
              <w:jc w:val="center"/>
              <w:rPr>
                <w:color w:val="000000"/>
              </w:rPr>
            </w:pPr>
            <w:r>
              <w:rPr>
                <w:color w:val="000000"/>
              </w:rPr>
              <w:t>$34,513</w:t>
            </w:r>
          </w:p>
        </w:tc>
        <w:tc>
          <w:tcPr>
            <w:tcW w:w="1400" w:type="dxa"/>
            <w:tcBorders>
              <w:top w:val="nil"/>
              <w:left w:val="nil"/>
              <w:bottom w:val="single" w:sz="4" w:space="0" w:color="000000"/>
              <w:right w:val="single" w:sz="4" w:space="0" w:color="000000"/>
            </w:tcBorders>
            <w:shd w:val="clear" w:color="auto" w:fill="auto"/>
            <w:vAlign w:val="center"/>
          </w:tcPr>
          <w:p w14:paraId="1A19DF29" w14:textId="77777777" w:rsidR="008E53FA" w:rsidRDefault="00000000">
            <w:pPr>
              <w:jc w:val="center"/>
              <w:rPr>
                <w:color w:val="000000"/>
              </w:rPr>
            </w:pPr>
            <w:r>
              <w:rPr>
                <w:color w:val="000000"/>
              </w:rPr>
              <w:t>1,238</w:t>
            </w:r>
          </w:p>
        </w:tc>
        <w:tc>
          <w:tcPr>
            <w:tcW w:w="1400" w:type="dxa"/>
            <w:tcBorders>
              <w:top w:val="nil"/>
              <w:left w:val="nil"/>
              <w:bottom w:val="single" w:sz="4" w:space="0" w:color="000000"/>
              <w:right w:val="single" w:sz="4" w:space="0" w:color="000000"/>
            </w:tcBorders>
            <w:shd w:val="clear" w:color="auto" w:fill="auto"/>
            <w:vAlign w:val="center"/>
          </w:tcPr>
          <w:p w14:paraId="6D92DD8A" w14:textId="77777777" w:rsidR="008E53FA" w:rsidRDefault="00000000">
            <w:pPr>
              <w:jc w:val="center"/>
              <w:rPr>
                <w:color w:val="000000"/>
              </w:rPr>
            </w:pPr>
            <w:r>
              <w:rPr>
                <w:color w:val="000000"/>
              </w:rPr>
              <w:t>$6,813</w:t>
            </w:r>
          </w:p>
        </w:tc>
        <w:tc>
          <w:tcPr>
            <w:tcW w:w="1400" w:type="dxa"/>
            <w:tcBorders>
              <w:top w:val="nil"/>
              <w:left w:val="nil"/>
              <w:bottom w:val="single" w:sz="4" w:space="0" w:color="000000"/>
              <w:right w:val="single" w:sz="4" w:space="0" w:color="000000"/>
            </w:tcBorders>
            <w:shd w:val="clear" w:color="auto" w:fill="auto"/>
            <w:vAlign w:val="center"/>
          </w:tcPr>
          <w:p w14:paraId="3649F96F" w14:textId="77777777" w:rsidR="008E53FA" w:rsidRDefault="00000000">
            <w:pPr>
              <w:jc w:val="center"/>
              <w:rPr>
                <w:color w:val="000000"/>
              </w:rPr>
            </w:pPr>
            <w:r>
              <w:rPr>
                <w:color w:val="000000"/>
              </w:rPr>
              <w:t>$1,286</w:t>
            </w:r>
          </w:p>
        </w:tc>
        <w:tc>
          <w:tcPr>
            <w:tcW w:w="1400" w:type="dxa"/>
            <w:tcBorders>
              <w:top w:val="nil"/>
              <w:left w:val="nil"/>
              <w:bottom w:val="single" w:sz="4" w:space="0" w:color="000000"/>
              <w:right w:val="single" w:sz="4" w:space="0" w:color="000000"/>
            </w:tcBorders>
            <w:shd w:val="clear" w:color="auto" w:fill="auto"/>
            <w:vAlign w:val="center"/>
          </w:tcPr>
          <w:p w14:paraId="4EF2EC5E" w14:textId="77777777" w:rsidR="008E53FA" w:rsidRDefault="00000000">
            <w:pPr>
              <w:jc w:val="center"/>
              <w:rPr>
                <w:color w:val="000000"/>
              </w:rPr>
            </w:pPr>
            <w:r>
              <w:rPr>
                <w:color w:val="000000"/>
              </w:rPr>
              <w:t>$42,612</w:t>
            </w:r>
          </w:p>
        </w:tc>
        <w:tc>
          <w:tcPr>
            <w:tcW w:w="1400" w:type="dxa"/>
            <w:tcBorders>
              <w:top w:val="nil"/>
              <w:left w:val="nil"/>
              <w:bottom w:val="single" w:sz="4" w:space="0" w:color="000000"/>
              <w:right w:val="single" w:sz="8" w:space="0" w:color="000000"/>
            </w:tcBorders>
            <w:shd w:val="clear" w:color="auto" w:fill="auto"/>
            <w:vAlign w:val="center"/>
          </w:tcPr>
          <w:p w14:paraId="5862B235" w14:textId="77777777" w:rsidR="008E53FA" w:rsidRDefault="00000000">
            <w:pPr>
              <w:jc w:val="center"/>
              <w:rPr>
                <w:color w:val="000000"/>
              </w:rPr>
            </w:pPr>
            <w:r>
              <w:rPr>
                <w:color w:val="000000"/>
              </w:rPr>
              <w:t>7,010</w:t>
            </w:r>
          </w:p>
        </w:tc>
      </w:tr>
      <w:tr w:rsidR="008E53FA" w14:paraId="753AD81D"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17DEB472" w14:textId="77777777" w:rsidR="008E53FA" w:rsidRDefault="00000000">
            <w:pPr>
              <w:jc w:val="center"/>
              <w:rPr>
                <w:color w:val="000000"/>
              </w:rPr>
            </w:pPr>
            <w:r>
              <w:rPr>
                <w:color w:val="000000"/>
              </w:rPr>
              <w:t>Sep-22</w:t>
            </w:r>
          </w:p>
        </w:tc>
        <w:tc>
          <w:tcPr>
            <w:tcW w:w="1400" w:type="dxa"/>
            <w:tcBorders>
              <w:top w:val="nil"/>
              <w:left w:val="nil"/>
              <w:bottom w:val="single" w:sz="4" w:space="0" w:color="000000"/>
              <w:right w:val="single" w:sz="4" w:space="0" w:color="000000"/>
            </w:tcBorders>
            <w:shd w:val="clear" w:color="auto" w:fill="auto"/>
            <w:vAlign w:val="center"/>
          </w:tcPr>
          <w:p w14:paraId="55BD405F" w14:textId="77777777" w:rsidR="008E53FA" w:rsidRDefault="00000000">
            <w:pPr>
              <w:jc w:val="center"/>
              <w:rPr>
                <w:color w:val="000000"/>
              </w:rPr>
            </w:pPr>
            <w:r>
              <w:rPr>
                <w:color w:val="000000"/>
              </w:rPr>
              <w:t>861,107</w:t>
            </w:r>
          </w:p>
        </w:tc>
        <w:tc>
          <w:tcPr>
            <w:tcW w:w="1400" w:type="dxa"/>
            <w:tcBorders>
              <w:top w:val="nil"/>
              <w:left w:val="nil"/>
              <w:bottom w:val="single" w:sz="4" w:space="0" w:color="000000"/>
              <w:right w:val="single" w:sz="4" w:space="0" w:color="000000"/>
            </w:tcBorders>
            <w:shd w:val="clear" w:color="auto" w:fill="auto"/>
            <w:vAlign w:val="center"/>
          </w:tcPr>
          <w:p w14:paraId="585B56E0" w14:textId="77777777" w:rsidR="008E53FA" w:rsidRDefault="00000000">
            <w:pPr>
              <w:jc w:val="center"/>
              <w:rPr>
                <w:color w:val="000000"/>
              </w:rPr>
            </w:pPr>
            <w:r>
              <w:rPr>
                <w:color w:val="000000"/>
              </w:rPr>
              <w:t>$43,846</w:t>
            </w:r>
          </w:p>
        </w:tc>
        <w:tc>
          <w:tcPr>
            <w:tcW w:w="1400" w:type="dxa"/>
            <w:tcBorders>
              <w:top w:val="nil"/>
              <w:left w:val="nil"/>
              <w:bottom w:val="single" w:sz="4" w:space="0" w:color="000000"/>
              <w:right w:val="single" w:sz="4" w:space="0" w:color="000000"/>
            </w:tcBorders>
            <w:shd w:val="clear" w:color="auto" w:fill="auto"/>
            <w:vAlign w:val="center"/>
          </w:tcPr>
          <w:p w14:paraId="4320AB76" w14:textId="77777777" w:rsidR="008E53FA" w:rsidRDefault="00000000">
            <w:pPr>
              <w:jc w:val="center"/>
              <w:rPr>
                <w:color w:val="000000"/>
              </w:rPr>
            </w:pPr>
            <w:r>
              <w:rPr>
                <w:color w:val="000000"/>
              </w:rPr>
              <w:t>1,332</w:t>
            </w:r>
          </w:p>
        </w:tc>
        <w:tc>
          <w:tcPr>
            <w:tcW w:w="1400" w:type="dxa"/>
            <w:tcBorders>
              <w:top w:val="nil"/>
              <w:left w:val="nil"/>
              <w:bottom w:val="single" w:sz="4" w:space="0" w:color="000000"/>
              <w:right w:val="single" w:sz="4" w:space="0" w:color="000000"/>
            </w:tcBorders>
            <w:shd w:val="clear" w:color="auto" w:fill="auto"/>
            <w:vAlign w:val="center"/>
          </w:tcPr>
          <w:p w14:paraId="575EB0C5" w14:textId="77777777" w:rsidR="008E53FA" w:rsidRDefault="00000000">
            <w:pPr>
              <w:jc w:val="center"/>
              <w:rPr>
                <w:color w:val="000000"/>
              </w:rPr>
            </w:pPr>
            <w:r>
              <w:rPr>
                <w:color w:val="000000"/>
              </w:rPr>
              <w:t>$7,137</w:t>
            </w:r>
          </w:p>
        </w:tc>
        <w:tc>
          <w:tcPr>
            <w:tcW w:w="1400" w:type="dxa"/>
            <w:tcBorders>
              <w:top w:val="nil"/>
              <w:left w:val="nil"/>
              <w:bottom w:val="single" w:sz="4" w:space="0" w:color="000000"/>
              <w:right w:val="single" w:sz="4" w:space="0" w:color="000000"/>
            </w:tcBorders>
            <w:shd w:val="clear" w:color="auto" w:fill="auto"/>
            <w:vAlign w:val="center"/>
          </w:tcPr>
          <w:p w14:paraId="66B06CC6" w14:textId="77777777" w:rsidR="008E53FA" w:rsidRDefault="00000000">
            <w:pPr>
              <w:jc w:val="center"/>
              <w:rPr>
                <w:color w:val="000000"/>
              </w:rPr>
            </w:pPr>
            <w:r>
              <w:rPr>
                <w:color w:val="000000"/>
              </w:rPr>
              <w:t>$1,329</w:t>
            </w:r>
          </w:p>
        </w:tc>
        <w:tc>
          <w:tcPr>
            <w:tcW w:w="1400" w:type="dxa"/>
            <w:tcBorders>
              <w:top w:val="nil"/>
              <w:left w:val="nil"/>
              <w:bottom w:val="single" w:sz="4" w:space="0" w:color="000000"/>
              <w:right w:val="single" w:sz="4" w:space="0" w:color="000000"/>
            </w:tcBorders>
            <w:shd w:val="clear" w:color="auto" w:fill="auto"/>
            <w:vAlign w:val="center"/>
          </w:tcPr>
          <w:p w14:paraId="1949E7C3" w14:textId="77777777" w:rsidR="008E53FA" w:rsidRDefault="00000000">
            <w:pPr>
              <w:jc w:val="center"/>
              <w:rPr>
                <w:color w:val="000000"/>
              </w:rPr>
            </w:pPr>
            <w:r>
              <w:rPr>
                <w:color w:val="000000"/>
              </w:rPr>
              <w:t>$52,312</w:t>
            </w:r>
          </w:p>
        </w:tc>
        <w:tc>
          <w:tcPr>
            <w:tcW w:w="1400" w:type="dxa"/>
            <w:tcBorders>
              <w:top w:val="nil"/>
              <w:left w:val="nil"/>
              <w:bottom w:val="single" w:sz="4" w:space="0" w:color="000000"/>
              <w:right w:val="single" w:sz="8" w:space="0" w:color="000000"/>
            </w:tcBorders>
            <w:shd w:val="clear" w:color="auto" w:fill="auto"/>
            <w:vAlign w:val="center"/>
          </w:tcPr>
          <w:p w14:paraId="434CD2AC" w14:textId="77777777" w:rsidR="008E53FA" w:rsidRDefault="00000000">
            <w:pPr>
              <w:jc w:val="center"/>
              <w:rPr>
                <w:color w:val="000000"/>
              </w:rPr>
            </w:pPr>
            <w:r>
              <w:rPr>
                <w:color w:val="000000"/>
              </w:rPr>
              <w:t>8,906</w:t>
            </w:r>
          </w:p>
        </w:tc>
      </w:tr>
      <w:tr w:rsidR="008E53FA" w14:paraId="6E565CC1"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6D81C33F" w14:textId="77777777" w:rsidR="008E53FA" w:rsidRDefault="00000000">
            <w:pPr>
              <w:jc w:val="center"/>
              <w:rPr>
                <w:color w:val="000000"/>
              </w:rPr>
            </w:pPr>
            <w:r>
              <w:rPr>
                <w:color w:val="000000"/>
              </w:rPr>
              <w:t>Oct-22</w:t>
            </w:r>
          </w:p>
        </w:tc>
        <w:tc>
          <w:tcPr>
            <w:tcW w:w="1400" w:type="dxa"/>
            <w:tcBorders>
              <w:top w:val="nil"/>
              <w:left w:val="nil"/>
              <w:bottom w:val="single" w:sz="4" w:space="0" w:color="000000"/>
              <w:right w:val="single" w:sz="4" w:space="0" w:color="000000"/>
            </w:tcBorders>
            <w:shd w:val="clear" w:color="auto" w:fill="auto"/>
            <w:vAlign w:val="center"/>
          </w:tcPr>
          <w:p w14:paraId="262C4BB0" w14:textId="77777777" w:rsidR="008E53FA" w:rsidRDefault="00000000">
            <w:pPr>
              <w:jc w:val="center"/>
              <w:rPr>
                <w:color w:val="000000"/>
              </w:rPr>
            </w:pPr>
            <w:r>
              <w:rPr>
                <w:color w:val="000000"/>
              </w:rPr>
              <w:t>646,067</w:t>
            </w:r>
          </w:p>
        </w:tc>
        <w:tc>
          <w:tcPr>
            <w:tcW w:w="1400" w:type="dxa"/>
            <w:tcBorders>
              <w:top w:val="nil"/>
              <w:left w:val="nil"/>
              <w:bottom w:val="single" w:sz="4" w:space="0" w:color="000000"/>
              <w:right w:val="single" w:sz="4" w:space="0" w:color="000000"/>
            </w:tcBorders>
            <w:shd w:val="clear" w:color="auto" w:fill="auto"/>
            <w:vAlign w:val="center"/>
          </w:tcPr>
          <w:p w14:paraId="0C6065E6" w14:textId="77777777" w:rsidR="008E53FA" w:rsidRDefault="00000000">
            <w:pPr>
              <w:jc w:val="center"/>
              <w:rPr>
                <w:color w:val="000000"/>
              </w:rPr>
            </w:pPr>
            <w:r>
              <w:rPr>
                <w:color w:val="000000"/>
              </w:rPr>
              <w:t>$31,084</w:t>
            </w:r>
          </w:p>
        </w:tc>
        <w:tc>
          <w:tcPr>
            <w:tcW w:w="1400" w:type="dxa"/>
            <w:tcBorders>
              <w:top w:val="nil"/>
              <w:left w:val="nil"/>
              <w:bottom w:val="single" w:sz="4" w:space="0" w:color="000000"/>
              <w:right w:val="single" w:sz="4" w:space="0" w:color="000000"/>
            </w:tcBorders>
            <w:shd w:val="clear" w:color="auto" w:fill="auto"/>
            <w:vAlign w:val="center"/>
          </w:tcPr>
          <w:p w14:paraId="6931DC8E" w14:textId="77777777" w:rsidR="008E53FA" w:rsidRDefault="00000000">
            <w:pPr>
              <w:jc w:val="center"/>
              <w:rPr>
                <w:color w:val="000000"/>
              </w:rPr>
            </w:pPr>
            <w:r>
              <w:rPr>
                <w:color w:val="000000"/>
              </w:rPr>
              <w:t>1,181</w:t>
            </w:r>
          </w:p>
        </w:tc>
        <w:tc>
          <w:tcPr>
            <w:tcW w:w="1400" w:type="dxa"/>
            <w:tcBorders>
              <w:top w:val="nil"/>
              <w:left w:val="nil"/>
              <w:bottom w:val="single" w:sz="4" w:space="0" w:color="000000"/>
              <w:right w:val="single" w:sz="4" w:space="0" w:color="000000"/>
            </w:tcBorders>
            <w:shd w:val="clear" w:color="auto" w:fill="auto"/>
            <w:vAlign w:val="center"/>
          </w:tcPr>
          <w:p w14:paraId="38E70FAC" w14:textId="77777777" w:rsidR="008E53FA" w:rsidRDefault="00000000">
            <w:pPr>
              <w:jc w:val="center"/>
              <w:rPr>
                <w:color w:val="000000"/>
              </w:rPr>
            </w:pPr>
            <w:r>
              <w:rPr>
                <w:color w:val="000000"/>
              </w:rPr>
              <w:t>$6,614</w:t>
            </w:r>
          </w:p>
        </w:tc>
        <w:tc>
          <w:tcPr>
            <w:tcW w:w="1400" w:type="dxa"/>
            <w:tcBorders>
              <w:top w:val="nil"/>
              <w:left w:val="nil"/>
              <w:bottom w:val="single" w:sz="4" w:space="0" w:color="000000"/>
              <w:right w:val="single" w:sz="4" w:space="0" w:color="000000"/>
            </w:tcBorders>
            <w:shd w:val="clear" w:color="auto" w:fill="auto"/>
            <w:vAlign w:val="center"/>
          </w:tcPr>
          <w:p w14:paraId="13511C65" w14:textId="77777777" w:rsidR="008E53FA" w:rsidRDefault="00000000">
            <w:pPr>
              <w:jc w:val="center"/>
              <w:rPr>
                <w:color w:val="000000"/>
              </w:rPr>
            </w:pPr>
            <w:r>
              <w:rPr>
                <w:color w:val="000000"/>
              </w:rPr>
              <w:t>$1,317</w:t>
            </w:r>
          </w:p>
        </w:tc>
        <w:tc>
          <w:tcPr>
            <w:tcW w:w="1400" w:type="dxa"/>
            <w:tcBorders>
              <w:top w:val="nil"/>
              <w:left w:val="nil"/>
              <w:bottom w:val="single" w:sz="4" w:space="0" w:color="000000"/>
              <w:right w:val="single" w:sz="4" w:space="0" w:color="000000"/>
            </w:tcBorders>
            <w:shd w:val="clear" w:color="auto" w:fill="auto"/>
            <w:vAlign w:val="center"/>
          </w:tcPr>
          <w:p w14:paraId="29BAF92D" w14:textId="77777777" w:rsidR="008E53FA" w:rsidRDefault="00000000">
            <w:pPr>
              <w:jc w:val="center"/>
              <w:rPr>
                <w:color w:val="000000"/>
              </w:rPr>
            </w:pPr>
            <w:r>
              <w:rPr>
                <w:color w:val="000000"/>
              </w:rPr>
              <w:t>$39,014</w:t>
            </w:r>
          </w:p>
        </w:tc>
        <w:tc>
          <w:tcPr>
            <w:tcW w:w="1400" w:type="dxa"/>
            <w:tcBorders>
              <w:top w:val="nil"/>
              <w:left w:val="nil"/>
              <w:bottom w:val="single" w:sz="4" w:space="0" w:color="000000"/>
              <w:right w:val="single" w:sz="8" w:space="0" w:color="000000"/>
            </w:tcBorders>
            <w:shd w:val="clear" w:color="auto" w:fill="auto"/>
            <w:vAlign w:val="center"/>
          </w:tcPr>
          <w:p w14:paraId="04F60CD1" w14:textId="77777777" w:rsidR="008E53FA" w:rsidRDefault="00000000">
            <w:pPr>
              <w:jc w:val="center"/>
              <w:rPr>
                <w:color w:val="000000"/>
              </w:rPr>
            </w:pPr>
            <w:r>
              <w:rPr>
                <w:color w:val="000000"/>
              </w:rPr>
              <w:t>6,682</w:t>
            </w:r>
          </w:p>
        </w:tc>
      </w:tr>
      <w:tr w:rsidR="008E53FA" w14:paraId="2734C2C6"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0231461D" w14:textId="77777777" w:rsidR="008E53FA" w:rsidRDefault="00000000">
            <w:pPr>
              <w:jc w:val="center"/>
              <w:rPr>
                <w:color w:val="000000"/>
              </w:rPr>
            </w:pPr>
            <w:r>
              <w:rPr>
                <w:color w:val="000000"/>
              </w:rPr>
              <w:t>Nov-22</w:t>
            </w:r>
          </w:p>
        </w:tc>
        <w:tc>
          <w:tcPr>
            <w:tcW w:w="1400" w:type="dxa"/>
            <w:tcBorders>
              <w:top w:val="nil"/>
              <w:left w:val="nil"/>
              <w:bottom w:val="single" w:sz="4" w:space="0" w:color="000000"/>
              <w:right w:val="single" w:sz="4" w:space="0" w:color="000000"/>
            </w:tcBorders>
            <w:shd w:val="clear" w:color="auto" w:fill="auto"/>
            <w:vAlign w:val="center"/>
          </w:tcPr>
          <w:p w14:paraId="375B6C86" w14:textId="77777777" w:rsidR="008E53FA" w:rsidRDefault="00000000">
            <w:pPr>
              <w:jc w:val="center"/>
              <w:rPr>
                <w:color w:val="000000"/>
              </w:rPr>
            </w:pPr>
            <w:r>
              <w:rPr>
                <w:color w:val="000000"/>
              </w:rPr>
              <w:t>678,089</w:t>
            </w:r>
          </w:p>
        </w:tc>
        <w:tc>
          <w:tcPr>
            <w:tcW w:w="1400" w:type="dxa"/>
            <w:tcBorders>
              <w:top w:val="nil"/>
              <w:left w:val="nil"/>
              <w:bottom w:val="single" w:sz="4" w:space="0" w:color="000000"/>
              <w:right w:val="single" w:sz="4" w:space="0" w:color="000000"/>
            </w:tcBorders>
            <w:shd w:val="clear" w:color="auto" w:fill="auto"/>
            <w:vAlign w:val="center"/>
          </w:tcPr>
          <w:p w14:paraId="495F2E0B" w14:textId="77777777" w:rsidR="008E53FA" w:rsidRDefault="00000000">
            <w:pPr>
              <w:jc w:val="center"/>
              <w:rPr>
                <w:color w:val="000000"/>
              </w:rPr>
            </w:pPr>
            <w:r>
              <w:rPr>
                <w:color w:val="000000"/>
              </w:rPr>
              <w:t>$34,527</w:t>
            </w:r>
          </w:p>
        </w:tc>
        <w:tc>
          <w:tcPr>
            <w:tcW w:w="1400" w:type="dxa"/>
            <w:tcBorders>
              <w:top w:val="nil"/>
              <w:left w:val="nil"/>
              <w:bottom w:val="single" w:sz="4" w:space="0" w:color="000000"/>
              <w:right w:val="single" w:sz="4" w:space="0" w:color="000000"/>
            </w:tcBorders>
            <w:shd w:val="clear" w:color="auto" w:fill="auto"/>
            <w:vAlign w:val="center"/>
          </w:tcPr>
          <w:p w14:paraId="637632E9" w14:textId="77777777" w:rsidR="008E53FA" w:rsidRDefault="00000000">
            <w:pPr>
              <w:jc w:val="center"/>
              <w:rPr>
                <w:color w:val="000000"/>
              </w:rPr>
            </w:pPr>
            <w:r>
              <w:rPr>
                <w:color w:val="000000"/>
              </w:rPr>
              <w:t>1,166</w:t>
            </w:r>
          </w:p>
        </w:tc>
        <w:tc>
          <w:tcPr>
            <w:tcW w:w="1400" w:type="dxa"/>
            <w:tcBorders>
              <w:top w:val="nil"/>
              <w:left w:val="nil"/>
              <w:bottom w:val="single" w:sz="4" w:space="0" w:color="000000"/>
              <w:right w:val="single" w:sz="4" w:space="0" w:color="000000"/>
            </w:tcBorders>
            <w:shd w:val="clear" w:color="auto" w:fill="auto"/>
            <w:vAlign w:val="center"/>
          </w:tcPr>
          <w:p w14:paraId="488C0975" w14:textId="77777777" w:rsidR="008E53FA" w:rsidRDefault="00000000">
            <w:pPr>
              <w:jc w:val="center"/>
              <w:rPr>
                <w:color w:val="000000"/>
              </w:rPr>
            </w:pPr>
            <w:r>
              <w:rPr>
                <w:color w:val="000000"/>
              </w:rPr>
              <w:t>$6,564</w:t>
            </w:r>
          </w:p>
        </w:tc>
        <w:tc>
          <w:tcPr>
            <w:tcW w:w="1400" w:type="dxa"/>
            <w:tcBorders>
              <w:top w:val="nil"/>
              <w:left w:val="nil"/>
              <w:bottom w:val="single" w:sz="4" w:space="0" w:color="000000"/>
              <w:right w:val="single" w:sz="4" w:space="0" w:color="000000"/>
            </w:tcBorders>
            <w:shd w:val="clear" w:color="auto" w:fill="auto"/>
            <w:vAlign w:val="center"/>
          </w:tcPr>
          <w:p w14:paraId="3F53AE29" w14:textId="77777777" w:rsidR="008E53FA" w:rsidRDefault="00000000">
            <w:pPr>
              <w:jc w:val="center"/>
              <w:rPr>
                <w:color w:val="000000"/>
              </w:rPr>
            </w:pPr>
            <w:r>
              <w:rPr>
                <w:color w:val="000000"/>
              </w:rPr>
              <w:t>$1,321</w:t>
            </w:r>
          </w:p>
        </w:tc>
        <w:tc>
          <w:tcPr>
            <w:tcW w:w="1400" w:type="dxa"/>
            <w:tcBorders>
              <w:top w:val="nil"/>
              <w:left w:val="nil"/>
              <w:bottom w:val="single" w:sz="4" w:space="0" w:color="000000"/>
              <w:right w:val="single" w:sz="4" w:space="0" w:color="000000"/>
            </w:tcBorders>
            <w:shd w:val="clear" w:color="auto" w:fill="auto"/>
            <w:vAlign w:val="center"/>
          </w:tcPr>
          <w:p w14:paraId="084D40E0" w14:textId="77777777" w:rsidR="008E53FA" w:rsidRDefault="00000000">
            <w:pPr>
              <w:jc w:val="center"/>
              <w:rPr>
                <w:color w:val="000000"/>
              </w:rPr>
            </w:pPr>
            <w:r>
              <w:rPr>
                <w:color w:val="000000"/>
              </w:rPr>
              <w:t>$42,412</w:t>
            </w:r>
          </w:p>
        </w:tc>
        <w:tc>
          <w:tcPr>
            <w:tcW w:w="1400" w:type="dxa"/>
            <w:tcBorders>
              <w:top w:val="nil"/>
              <w:left w:val="nil"/>
              <w:bottom w:val="single" w:sz="4" w:space="0" w:color="000000"/>
              <w:right w:val="single" w:sz="8" w:space="0" w:color="000000"/>
            </w:tcBorders>
            <w:shd w:val="clear" w:color="auto" w:fill="auto"/>
            <w:vAlign w:val="center"/>
          </w:tcPr>
          <w:p w14:paraId="16BE8D05" w14:textId="77777777" w:rsidR="008E53FA" w:rsidRDefault="00000000">
            <w:pPr>
              <w:jc w:val="center"/>
              <w:rPr>
                <w:color w:val="000000"/>
              </w:rPr>
            </w:pPr>
            <w:r>
              <w:rPr>
                <w:color w:val="000000"/>
              </w:rPr>
              <w:t>7,013</w:t>
            </w:r>
          </w:p>
        </w:tc>
      </w:tr>
      <w:tr w:rsidR="008E53FA" w14:paraId="712F9BFE"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2E20E41F" w14:textId="77777777" w:rsidR="008E53FA" w:rsidRDefault="00000000">
            <w:pPr>
              <w:jc w:val="center"/>
              <w:rPr>
                <w:color w:val="000000"/>
              </w:rPr>
            </w:pPr>
            <w:r>
              <w:rPr>
                <w:color w:val="000000"/>
              </w:rPr>
              <w:t>Dec-22</w:t>
            </w:r>
          </w:p>
        </w:tc>
        <w:tc>
          <w:tcPr>
            <w:tcW w:w="1400" w:type="dxa"/>
            <w:tcBorders>
              <w:top w:val="nil"/>
              <w:left w:val="nil"/>
              <w:bottom w:val="single" w:sz="4" w:space="0" w:color="000000"/>
              <w:right w:val="single" w:sz="4" w:space="0" w:color="000000"/>
            </w:tcBorders>
            <w:shd w:val="clear" w:color="auto" w:fill="auto"/>
            <w:vAlign w:val="center"/>
          </w:tcPr>
          <w:p w14:paraId="3EDC49F6" w14:textId="77777777" w:rsidR="008E53FA" w:rsidRDefault="00000000">
            <w:pPr>
              <w:jc w:val="center"/>
              <w:rPr>
                <w:color w:val="000000"/>
              </w:rPr>
            </w:pPr>
            <w:r>
              <w:rPr>
                <w:color w:val="000000"/>
              </w:rPr>
              <w:t>665,203</w:t>
            </w:r>
          </w:p>
        </w:tc>
        <w:tc>
          <w:tcPr>
            <w:tcW w:w="1400" w:type="dxa"/>
            <w:tcBorders>
              <w:top w:val="nil"/>
              <w:left w:val="nil"/>
              <w:bottom w:val="single" w:sz="4" w:space="0" w:color="000000"/>
              <w:right w:val="single" w:sz="4" w:space="0" w:color="000000"/>
            </w:tcBorders>
            <w:shd w:val="clear" w:color="auto" w:fill="auto"/>
            <w:vAlign w:val="center"/>
          </w:tcPr>
          <w:p w14:paraId="240E2DE6" w14:textId="77777777" w:rsidR="008E53FA" w:rsidRDefault="00000000">
            <w:pPr>
              <w:jc w:val="center"/>
              <w:rPr>
                <w:color w:val="000000"/>
              </w:rPr>
            </w:pPr>
            <w:r>
              <w:rPr>
                <w:color w:val="000000"/>
              </w:rPr>
              <w:t>$33,871</w:t>
            </w:r>
          </w:p>
        </w:tc>
        <w:tc>
          <w:tcPr>
            <w:tcW w:w="1400" w:type="dxa"/>
            <w:tcBorders>
              <w:top w:val="nil"/>
              <w:left w:val="nil"/>
              <w:bottom w:val="single" w:sz="4" w:space="0" w:color="000000"/>
              <w:right w:val="single" w:sz="4" w:space="0" w:color="000000"/>
            </w:tcBorders>
            <w:shd w:val="clear" w:color="auto" w:fill="auto"/>
            <w:vAlign w:val="center"/>
          </w:tcPr>
          <w:p w14:paraId="4F0387A0" w14:textId="77777777" w:rsidR="008E53FA" w:rsidRDefault="00000000">
            <w:pPr>
              <w:jc w:val="center"/>
              <w:rPr>
                <w:color w:val="000000"/>
              </w:rPr>
            </w:pPr>
            <w:r>
              <w:rPr>
                <w:color w:val="000000"/>
              </w:rPr>
              <w:t>1,217</w:t>
            </w:r>
          </w:p>
        </w:tc>
        <w:tc>
          <w:tcPr>
            <w:tcW w:w="1400" w:type="dxa"/>
            <w:tcBorders>
              <w:top w:val="nil"/>
              <w:left w:val="nil"/>
              <w:bottom w:val="single" w:sz="4" w:space="0" w:color="000000"/>
              <w:right w:val="single" w:sz="4" w:space="0" w:color="000000"/>
            </w:tcBorders>
            <w:shd w:val="clear" w:color="auto" w:fill="auto"/>
            <w:vAlign w:val="center"/>
          </w:tcPr>
          <w:p w14:paraId="5576F25F" w14:textId="77777777" w:rsidR="008E53FA" w:rsidRDefault="00000000">
            <w:pPr>
              <w:jc w:val="center"/>
              <w:rPr>
                <w:color w:val="000000"/>
              </w:rPr>
            </w:pPr>
            <w:r>
              <w:rPr>
                <w:color w:val="000000"/>
              </w:rPr>
              <w:t>$6,739</w:t>
            </w:r>
          </w:p>
        </w:tc>
        <w:tc>
          <w:tcPr>
            <w:tcW w:w="1400" w:type="dxa"/>
            <w:tcBorders>
              <w:top w:val="nil"/>
              <w:left w:val="nil"/>
              <w:bottom w:val="single" w:sz="4" w:space="0" w:color="000000"/>
              <w:right w:val="single" w:sz="4" w:space="0" w:color="000000"/>
            </w:tcBorders>
            <w:shd w:val="clear" w:color="auto" w:fill="auto"/>
            <w:vAlign w:val="center"/>
          </w:tcPr>
          <w:p w14:paraId="4F3CF9E8" w14:textId="77777777" w:rsidR="008E53FA" w:rsidRDefault="00000000">
            <w:pPr>
              <w:jc w:val="center"/>
              <w:rPr>
                <w:color w:val="000000"/>
              </w:rPr>
            </w:pPr>
            <w:r>
              <w:rPr>
                <w:color w:val="000000"/>
              </w:rPr>
              <w:t>$1,324</w:t>
            </w:r>
          </w:p>
        </w:tc>
        <w:tc>
          <w:tcPr>
            <w:tcW w:w="1400" w:type="dxa"/>
            <w:tcBorders>
              <w:top w:val="nil"/>
              <w:left w:val="nil"/>
              <w:bottom w:val="single" w:sz="4" w:space="0" w:color="000000"/>
              <w:right w:val="single" w:sz="4" w:space="0" w:color="000000"/>
            </w:tcBorders>
            <w:shd w:val="clear" w:color="auto" w:fill="auto"/>
            <w:vAlign w:val="center"/>
          </w:tcPr>
          <w:p w14:paraId="714C197D" w14:textId="77777777" w:rsidR="008E53FA" w:rsidRDefault="00000000">
            <w:pPr>
              <w:jc w:val="center"/>
              <w:rPr>
                <w:color w:val="000000"/>
              </w:rPr>
            </w:pPr>
            <w:r>
              <w:rPr>
                <w:color w:val="000000"/>
              </w:rPr>
              <w:t>$41,934</w:t>
            </w:r>
          </w:p>
        </w:tc>
        <w:tc>
          <w:tcPr>
            <w:tcW w:w="1400" w:type="dxa"/>
            <w:tcBorders>
              <w:top w:val="nil"/>
              <w:left w:val="nil"/>
              <w:bottom w:val="single" w:sz="4" w:space="0" w:color="000000"/>
              <w:right w:val="single" w:sz="8" w:space="0" w:color="000000"/>
            </w:tcBorders>
            <w:shd w:val="clear" w:color="auto" w:fill="auto"/>
            <w:vAlign w:val="center"/>
          </w:tcPr>
          <w:p w14:paraId="0F7AB2F2" w14:textId="77777777" w:rsidR="008E53FA" w:rsidRDefault="00000000">
            <w:pPr>
              <w:jc w:val="center"/>
              <w:rPr>
                <w:color w:val="000000"/>
              </w:rPr>
            </w:pPr>
            <w:r>
              <w:rPr>
                <w:color w:val="000000"/>
              </w:rPr>
              <w:t>6,880</w:t>
            </w:r>
          </w:p>
        </w:tc>
      </w:tr>
      <w:tr w:rsidR="008E53FA" w14:paraId="62AE0059"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4A805450" w14:textId="77777777" w:rsidR="008E53FA" w:rsidRDefault="00000000">
            <w:pPr>
              <w:jc w:val="center"/>
              <w:rPr>
                <w:color w:val="000000"/>
              </w:rPr>
            </w:pPr>
            <w:r>
              <w:rPr>
                <w:color w:val="000000"/>
              </w:rPr>
              <w:t>Jan-23</w:t>
            </w:r>
          </w:p>
        </w:tc>
        <w:tc>
          <w:tcPr>
            <w:tcW w:w="1400" w:type="dxa"/>
            <w:tcBorders>
              <w:top w:val="nil"/>
              <w:left w:val="nil"/>
              <w:bottom w:val="single" w:sz="4" w:space="0" w:color="000000"/>
              <w:right w:val="single" w:sz="4" w:space="0" w:color="000000"/>
            </w:tcBorders>
            <w:shd w:val="clear" w:color="auto" w:fill="auto"/>
            <w:vAlign w:val="center"/>
          </w:tcPr>
          <w:p w14:paraId="382F5043" w14:textId="77777777" w:rsidR="008E53FA" w:rsidRDefault="00000000">
            <w:pPr>
              <w:jc w:val="center"/>
              <w:rPr>
                <w:color w:val="000000"/>
              </w:rPr>
            </w:pPr>
            <w:r>
              <w:rPr>
                <w:color w:val="000000"/>
              </w:rPr>
              <w:t>681,422</w:t>
            </w:r>
          </w:p>
        </w:tc>
        <w:tc>
          <w:tcPr>
            <w:tcW w:w="1400" w:type="dxa"/>
            <w:tcBorders>
              <w:top w:val="nil"/>
              <w:left w:val="nil"/>
              <w:bottom w:val="single" w:sz="4" w:space="0" w:color="000000"/>
              <w:right w:val="single" w:sz="4" w:space="0" w:color="000000"/>
            </w:tcBorders>
            <w:shd w:val="clear" w:color="auto" w:fill="auto"/>
            <w:vAlign w:val="center"/>
          </w:tcPr>
          <w:p w14:paraId="0A26F3F5" w14:textId="77777777" w:rsidR="008E53FA" w:rsidRDefault="00000000">
            <w:pPr>
              <w:jc w:val="center"/>
              <w:rPr>
                <w:color w:val="000000"/>
              </w:rPr>
            </w:pPr>
            <w:r>
              <w:rPr>
                <w:color w:val="000000"/>
              </w:rPr>
              <w:t>$32,297</w:t>
            </w:r>
          </w:p>
        </w:tc>
        <w:tc>
          <w:tcPr>
            <w:tcW w:w="1400" w:type="dxa"/>
            <w:tcBorders>
              <w:top w:val="nil"/>
              <w:left w:val="nil"/>
              <w:bottom w:val="single" w:sz="4" w:space="0" w:color="000000"/>
              <w:right w:val="single" w:sz="4" w:space="0" w:color="000000"/>
            </w:tcBorders>
            <w:shd w:val="clear" w:color="auto" w:fill="auto"/>
            <w:vAlign w:val="center"/>
          </w:tcPr>
          <w:p w14:paraId="1369BAC6" w14:textId="77777777" w:rsidR="008E53FA" w:rsidRDefault="00000000">
            <w:pPr>
              <w:jc w:val="center"/>
              <w:rPr>
                <w:color w:val="000000"/>
              </w:rPr>
            </w:pPr>
            <w:r>
              <w:rPr>
                <w:color w:val="000000"/>
              </w:rPr>
              <w:t>1,289</w:t>
            </w:r>
          </w:p>
        </w:tc>
        <w:tc>
          <w:tcPr>
            <w:tcW w:w="1400" w:type="dxa"/>
            <w:tcBorders>
              <w:top w:val="nil"/>
              <w:left w:val="nil"/>
              <w:bottom w:val="single" w:sz="4" w:space="0" w:color="000000"/>
              <w:right w:val="single" w:sz="4" w:space="0" w:color="000000"/>
            </w:tcBorders>
            <w:shd w:val="clear" w:color="auto" w:fill="auto"/>
            <w:vAlign w:val="center"/>
          </w:tcPr>
          <w:p w14:paraId="5A2EFD51" w14:textId="77777777" w:rsidR="008E53FA" w:rsidRDefault="00000000">
            <w:pPr>
              <w:jc w:val="center"/>
              <w:rPr>
                <w:color w:val="000000"/>
              </w:rPr>
            </w:pPr>
            <w:r>
              <w:rPr>
                <w:color w:val="000000"/>
              </w:rPr>
              <w:t>$6,978</w:t>
            </w:r>
          </w:p>
        </w:tc>
        <w:tc>
          <w:tcPr>
            <w:tcW w:w="1400" w:type="dxa"/>
            <w:tcBorders>
              <w:top w:val="nil"/>
              <w:left w:val="nil"/>
              <w:bottom w:val="single" w:sz="4" w:space="0" w:color="000000"/>
              <w:right w:val="single" w:sz="4" w:space="0" w:color="000000"/>
            </w:tcBorders>
            <w:shd w:val="clear" w:color="auto" w:fill="auto"/>
            <w:vAlign w:val="center"/>
          </w:tcPr>
          <w:p w14:paraId="57B8FFE4" w14:textId="77777777" w:rsidR="008E53FA" w:rsidRDefault="00000000">
            <w:pPr>
              <w:jc w:val="center"/>
              <w:rPr>
                <w:color w:val="000000"/>
              </w:rPr>
            </w:pPr>
            <w:r>
              <w:rPr>
                <w:color w:val="000000"/>
              </w:rPr>
              <w:t>$1,278</w:t>
            </w:r>
          </w:p>
        </w:tc>
        <w:tc>
          <w:tcPr>
            <w:tcW w:w="1400" w:type="dxa"/>
            <w:tcBorders>
              <w:top w:val="nil"/>
              <w:left w:val="nil"/>
              <w:bottom w:val="single" w:sz="4" w:space="0" w:color="000000"/>
              <w:right w:val="single" w:sz="4" w:space="0" w:color="000000"/>
            </w:tcBorders>
            <w:shd w:val="clear" w:color="auto" w:fill="auto"/>
            <w:vAlign w:val="center"/>
          </w:tcPr>
          <w:p w14:paraId="6F3DA425" w14:textId="77777777" w:rsidR="008E53FA" w:rsidRDefault="00000000">
            <w:pPr>
              <w:jc w:val="center"/>
              <w:rPr>
                <w:color w:val="000000"/>
              </w:rPr>
            </w:pPr>
            <w:r>
              <w:rPr>
                <w:color w:val="000000"/>
              </w:rPr>
              <w:t>$40,554</w:t>
            </w:r>
          </w:p>
        </w:tc>
        <w:tc>
          <w:tcPr>
            <w:tcW w:w="1400" w:type="dxa"/>
            <w:tcBorders>
              <w:top w:val="nil"/>
              <w:left w:val="nil"/>
              <w:bottom w:val="single" w:sz="4" w:space="0" w:color="000000"/>
              <w:right w:val="single" w:sz="8" w:space="0" w:color="000000"/>
            </w:tcBorders>
            <w:shd w:val="clear" w:color="auto" w:fill="auto"/>
            <w:vAlign w:val="center"/>
          </w:tcPr>
          <w:p w14:paraId="2ACF02DF" w14:textId="77777777" w:rsidR="008E53FA" w:rsidRDefault="00000000">
            <w:pPr>
              <w:jc w:val="center"/>
              <w:rPr>
                <w:color w:val="000000"/>
              </w:rPr>
            </w:pPr>
            <w:r>
              <w:rPr>
                <w:color w:val="000000"/>
              </w:rPr>
              <w:t>7,048</w:t>
            </w:r>
          </w:p>
        </w:tc>
      </w:tr>
      <w:tr w:rsidR="008E53FA" w14:paraId="1A6F2EA2"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48504048" w14:textId="77777777" w:rsidR="008E53FA" w:rsidRDefault="00000000">
            <w:pPr>
              <w:jc w:val="center"/>
              <w:rPr>
                <w:color w:val="000000"/>
              </w:rPr>
            </w:pPr>
            <w:r>
              <w:rPr>
                <w:color w:val="000000"/>
              </w:rPr>
              <w:t>Feb-23</w:t>
            </w:r>
          </w:p>
        </w:tc>
        <w:tc>
          <w:tcPr>
            <w:tcW w:w="1400" w:type="dxa"/>
            <w:tcBorders>
              <w:top w:val="nil"/>
              <w:left w:val="nil"/>
              <w:bottom w:val="single" w:sz="4" w:space="0" w:color="000000"/>
              <w:right w:val="single" w:sz="4" w:space="0" w:color="000000"/>
            </w:tcBorders>
            <w:shd w:val="clear" w:color="auto" w:fill="auto"/>
            <w:vAlign w:val="center"/>
          </w:tcPr>
          <w:p w14:paraId="49BEDDDA" w14:textId="77777777" w:rsidR="008E53FA" w:rsidRDefault="00000000">
            <w:pPr>
              <w:jc w:val="center"/>
              <w:rPr>
                <w:color w:val="000000"/>
              </w:rPr>
            </w:pPr>
            <w:r>
              <w:rPr>
                <w:color w:val="000000"/>
              </w:rPr>
              <w:t>744,203</w:t>
            </w:r>
          </w:p>
        </w:tc>
        <w:tc>
          <w:tcPr>
            <w:tcW w:w="1400" w:type="dxa"/>
            <w:tcBorders>
              <w:top w:val="nil"/>
              <w:left w:val="nil"/>
              <w:bottom w:val="single" w:sz="4" w:space="0" w:color="000000"/>
              <w:right w:val="single" w:sz="4" w:space="0" w:color="000000"/>
            </w:tcBorders>
            <w:shd w:val="clear" w:color="auto" w:fill="auto"/>
            <w:vAlign w:val="center"/>
          </w:tcPr>
          <w:p w14:paraId="3A51C9EA" w14:textId="77777777" w:rsidR="008E53FA" w:rsidRDefault="00000000">
            <w:pPr>
              <w:jc w:val="center"/>
              <w:rPr>
                <w:color w:val="000000"/>
              </w:rPr>
            </w:pPr>
            <w:r>
              <w:rPr>
                <w:color w:val="000000"/>
              </w:rPr>
              <w:t>$36,106</w:t>
            </w:r>
          </w:p>
        </w:tc>
        <w:tc>
          <w:tcPr>
            <w:tcW w:w="1400" w:type="dxa"/>
            <w:tcBorders>
              <w:top w:val="nil"/>
              <w:left w:val="nil"/>
              <w:bottom w:val="single" w:sz="4" w:space="0" w:color="000000"/>
              <w:right w:val="single" w:sz="4" w:space="0" w:color="000000"/>
            </w:tcBorders>
            <w:shd w:val="clear" w:color="auto" w:fill="auto"/>
            <w:vAlign w:val="center"/>
          </w:tcPr>
          <w:p w14:paraId="6EBBE80D" w14:textId="77777777" w:rsidR="008E53FA" w:rsidRDefault="00000000">
            <w:pPr>
              <w:jc w:val="center"/>
              <w:rPr>
                <w:color w:val="000000"/>
              </w:rPr>
            </w:pPr>
            <w:r>
              <w:rPr>
                <w:color w:val="000000"/>
              </w:rPr>
              <w:t>1,310</w:t>
            </w:r>
          </w:p>
        </w:tc>
        <w:tc>
          <w:tcPr>
            <w:tcW w:w="1400" w:type="dxa"/>
            <w:tcBorders>
              <w:top w:val="nil"/>
              <w:left w:val="nil"/>
              <w:bottom w:val="single" w:sz="4" w:space="0" w:color="000000"/>
              <w:right w:val="single" w:sz="4" w:space="0" w:color="000000"/>
            </w:tcBorders>
            <w:shd w:val="clear" w:color="auto" w:fill="auto"/>
            <w:vAlign w:val="center"/>
          </w:tcPr>
          <w:p w14:paraId="39C236F4" w14:textId="77777777" w:rsidR="008E53FA" w:rsidRDefault="00000000">
            <w:pPr>
              <w:jc w:val="center"/>
              <w:rPr>
                <w:color w:val="000000"/>
              </w:rPr>
            </w:pPr>
            <w:r>
              <w:rPr>
                <w:color w:val="000000"/>
              </w:rPr>
              <w:t>$7,030</w:t>
            </w:r>
          </w:p>
        </w:tc>
        <w:tc>
          <w:tcPr>
            <w:tcW w:w="1400" w:type="dxa"/>
            <w:tcBorders>
              <w:top w:val="nil"/>
              <w:left w:val="nil"/>
              <w:bottom w:val="single" w:sz="4" w:space="0" w:color="000000"/>
              <w:right w:val="single" w:sz="4" w:space="0" w:color="000000"/>
            </w:tcBorders>
            <w:shd w:val="clear" w:color="auto" w:fill="auto"/>
            <w:vAlign w:val="center"/>
          </w:tcPr>
          <w:p w14:paraId="6AC30E9F" w14:textId="77777777" w:rsidR="008E53FA" w:rsidRDefault="00000000">
            <w:pPr>
              <w:jc w:val="center"/>
              <w:rPr>
                <w:color w:val="000000"/>
              </w:rPr>
            </w:pPr>
            <w:r>
              <w:rPr>
                <w:color w:val="000000"/>
              </w:rPr>
              <w:t>$1,357</w:t>
            </w:r>
          </w:p>
        </w:tc>
        <w:tc>
          <w:tcPr>
            <w:tcW w:w="1400" w:type="dxa"/>
            <w:tcBorders>
              <w:top w:val="nil"/>
              <w:left w:val="nil"/>
              <w:bottom w:val="single" w:sz="4" w:space="0" w:color="000000"/>
              <w:right w:val="single" w:sz="4" w:space="0" w:color="000000"/>
            </w:tcBorders>
            <w:shd w:val="clear" w:color="auto" w:fill="auto"/>
            <w:vAlign w:val="center"/>
          </w:tcPr>
          <w:p w14:paraId="5814DDC0" w14:textId="77777777" w:rsidR="008E53FA" w:rsidRDefault="00000000">
            <w:pPr>
              <w:jc w:val="center"/>
              <w:rPr>
                <w:color w:val="000000"/>
              </w:rPr>
            </w:pPr>
            <w:r>
              <w:rPr>
                <w:color w:val="000000"/>
              </w:rPr>
              <w:t>$44,494</w:t>
            </w:r>
          </w:p>
        </w:tc>
        <w:tc>
          <w:tcPr>
            <w:tcW w:w="1400" w:type="dxa"/>
            <w:tcBorders>
              <w:top w:val="nil"/>
              <w:left w:val="nil"/>
              <w:bottom w:val="single" w:sz="4" w:space="0" w:color="000000"/>
              <w:right w:val="single" w:sz="8" w:space="0" w:color="000000"/>
            </w:tcBorders>
            <w:shd w:val="clear" w:color="auto" w:fill="auto"/>
            <w:vAlign w:val="center"/>
          </w:tcPr>
          <w:p w14:paraId="338BEF7C" w14:textId="77777777" w:rsidR="008E53FA" w:rsidRDefault="00000000">
            <w:pPr>
              <w:jc w:val="center"/>
              <w:rPr>
                <w:color w:val="000000"/>
              </w:rPr>
            </w:pPr>
            <w:r>
              <w:rPr>
                <w:color w:val="000000"/>
              </w:rPr>
              <w:t>7,697</w:t>
            </w:r>
          </w:p>
        </w:tc>
      </w:tr>
      <w:tr w:rsidR="008E53FA" w14:paraId="6FE90255"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365CB460" w14:textId="77777777" w:rsidR="008E53FA" w:rsidRDefault="00000000">
            <w:pPr>
              <w:jc w:val="center"/>
              <w:rPr>
                <w:color w:val="000000"/>
              </w:rPr>
            </w:pPr>
            <w:r>
              <w:rPr>
                <w:color w:val="000000"/>
              </w:rPr>
              <w:t>Mar-23</w:t>
            </w:r>
          </w:p>
        </w:tc>
        <w:tc>
          <w:tcPr>
            <w:tcW w:w="1400" w:type="dxa"/>
            <w:tcBorders>
              <w:top w:val="nil"/>
              <w:left w:val="nil"/>
              <w:bottom w:val="single" w:sz="4" w:space="0" w:color="000000"/>
              <w:right w:val="single" w:sz="4" w:space="0" w:color="000000"/>
            </w:tcBorders>
            <w:shd w:val="clear" w:color="auto" w:fill="auto"/>
            <w:vAlign w:val="center"/>
          </w:tcPr>
          <w:p w14:paraId="1D809135" w14:textId="77777777" w:rsidR="008E53FA" w:rsidRDefault="00000000">
            <w:pPr>
              <w:jc w:val="center"/>
              <w:rPr>
                <w:color w:val="000000"/>
              </w:rPr>
            </w:pPr>
            <w:r>
              <w:rPr>
                <w:color w:val="000000"/>
              </w:rPr>
              <w:t>733,271</w:t>
            </w:r>
          </w:p>
        </w:tc>
        <w:tc>
          <w:tcPr>
            <w:tcW w:w="1400" w:type="dxa"/>
            <w:tcBorders>
              <w:top w:val="nil"/>
              <w:left w:val="nil"/>
              <w:bottom w:val="single" w:sz="4" w:space="0" w:color="000000"/>
              <w:right w:val="single" w:sz="4" w:space="0" w:color="000000"/>
            </w:tcBorders>
            <w:shd w:val="clear" w:color="auto" w:fill="auto"/>
            <w:vAlign w:val="center"/>
          </w:tcPr>
          <w:p w14:paraId="684F58EC" w14:textId="77777777" w:rsidR="008E53FA" w:rsidRDefault="00000000">
            <w:pPr>
              <w:jc w:val="center"/>
              <w:rPr>
                <w:color w:val="000000"/>
              </w:rPr>
            </w:pPr>
            <w:r>
              <w:rPr>
                <w:color w:val="000000"/>
              </w:rPr>
              <w:t>$36,639</w:t>
            </w:r>
          </w:p>
        </w:tc>
        <w:tc>
          <w:tcPr>
            <w:tcW w:w="1400" w:type="dxa"/>
            <w:tcBorders>
              <w:top w:val="nil"/>
              <w:left w:val="nil"/>
              <w:bottom w:val="single" w:sz="4" w:space="0" w:color="000000"/>
              <w:right w:val="single" w:sz="4" w:space="0" w:color="000000"/>
            </w:tcBorders>
            <w:shd w:val="clear" w:color="auto" w:fill="auto"/>
            <w:vAlign w:val="center"/>
          </w:tcPr>
          <w:p w14:paraId="47133831" w14:textId="77777777" w:rsidR="008E53FA" w:rsidRDefault="00000000">
            <w:pPr>
              <w:jc w:val="center"/>
              <w:rPr>
                <w:color w:val="000000"/>
              </w:rPr>
            </w:pPr>
            <w:r>
              <w:rPr>
                <w:color w:val="000000"/>
              </w:rPr>
              <w:t>1,174</w:t>
            </w:r>
          </w:p>
        </w:tc>
        <w:tc>
          <w:tcPr>
            <w:tcW w:w="1400" w:type="dxa"/>
            <w:tcBorders>
              <w:top w:val="nil"/>
              <w:left w:val="nil"/>
              <w:bottom w:val="single" w:sz="4" w:space="0" w:color="000000"/>
              <w:right w:val="single" w:sz="4" w:space="0" w:color="000000"/>
            </w:tcBorders>
            <w:shd w:val="clear" w:color="auto" w:fill="auto"/>
            <w:vAlign w:val="center"/>
          </w:tcPr>
          <w:p w14:paraId="475F7D34" w14:textId="77777777" w:rsidR="008E53FA" w:rsidRDefault="00000000">
            <w:pPr>
              <w:jc w:val="center"/>
              <w:rPr>
                <w:color w:val="000000"/>
              </w:rPr>
            </w:pPr>
            <w:r>
              <w:rPr>
                <w:color w:val="000000"/>
              </w:rPr>
              <w:t>$6,557</w:t>
            </w:r>
          </w:p>
        </w:tc>
        <w:tc>
          <w:tcPr>
            <w:tcW w:w="1400" w:type="dxa"/>
            <w:tcBorders>
              <w:top w:val="nil"/>
              <w:left w:val="nil"/>
              <w:bottom w:val="single" w:sz="4" w:space="0" w:color="000000"/>
              <w:right w:val="single" w:sz="4" w:space="0" w:color="000000"/>
            </w:tcBorders>
            <w:shd w:val="clear" w:color="auto" w:fill="auto"/>
            <w:vAlign w:val="center"/>
          </w:tcPr>
          <w:p w14:paraId="3552FFB8" w14:textId="77777777" w:rsidR="008E53FA" w:rsidRDefault="00000000">
            <w:pPr>
              <w:jc w:val="center"/>
              <w:rPr>
                <w:color w:val="000000"/>
              </w:rPr>
            </w:pPr>
            <w:r>
              <w:rPr>
                <w:color w:val="000000"/>
              </w:rPr>
              <w:t>$1,344</w:t>
            </w:r>
          </w:p>
        </w:tc>
        <w:tc>
          <w:tcPr>
            <w:tcW w:w="1400" w:type="dxa"/>
            <w:tcBorders>
              <w:top w:val="nil"/>
              <w:left w:val="nil"/>
              <w:bottom w:val="single" w:sz="4" w:space="0" w:color="000000"/>
              <w:right w:val="single" w:sz="4" w:space="0" w:color="000000"/>
            </w:tcBorders>
            <w:shd w:val="clear" w:color="auto" w:fill="auto"/>
            <w:vAlign w:val="center"/>
          </w:tcPr>
          <w:p w14:paraId="4C2908CA" w14:textId="77777777" w:rsidR="008E53FA" w:rsidRDefault="00000000">
            <w:pPr>
              <w:jc w:val="center"/>
              <w:rPr>
                <w:color w:val="000000"/>
              </w:rPr>
            </w:pPr>
            <w:r>
              <w:rPr>
                <w:color w:val="000000"/>
              </w:rPr>
              <w:t>$44,540</w:t>
            </w:r>
          </w:p>
        </w:tc>
        <w:tc>
          <w:tcPr>
            <w:tcW w:w="1400" w:type="dxa"/>
            <w:tcBorders>
              <w:top w:val="nil"/>
              <w:left w:val="nil"/>
              <w:bottom w:val="single" w:sz="4" w:space="0" w:color="000000"/>
              <w:right w:val="single" w:sz="8" w:space="0" w:color="000000"/>
            </w:tcBorders>
            <w:shd w:val="clear" w:color="auto" w:fill="auto"/>
            <w:vAlign w:val="center"/>
          </w:tcPr>
          <w:p w14:paraId="5D430A24" w14:textId="77777777" w:rsidR="008E53FA" w:rsidRDefault="00000000">
            <w:pPr>
              <w:jc w:val="center"/>
              <w:rPr>
                <w:color w:val="000000"/>
              </w:rPr>
            </w:pPr>
            <w:r>
              <w:rPr>
                <w:color w:val="000000"/>
              </w:rPr>
              <w:t>7,584</w:t>
            </w:r>
          </w:p>
        </w:tc>
      </w:tr>
      <w:tr w:rsidR="008E53FA" w14:paraId="3EA6EB75"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590B6F5D" w14:textId="77777777" w:rsidR="008E53FA" w:rsidRDefault="00000000">
            <w:pPr>
              <w:jc w:val="center"/>
              <w:rPr>
                <w:color w:val="000000"/>
              </w:rPr>
            </w:pPr>
            <w:r>
              <w:rPr>
                <w:color w:val="000000"/>
              </w:rPr>
              <w:t>Apr-23</w:t>
            </w:r>
          </w:p>
        </w:tc>
        <w:tc>
          <w:tcPr>
            <w:tcW w:w="1400" w:type="dxa"/>
            <w:tcBorders>
              <w:top w:val="nil"/>
              <w:left w:val="nil"/>
              <w:bottom w:val="single" w:sz="4" w:space="0" w:color="000000"/>
              <w:right w:val="single" w:sz="4" w:space="0" w:color="000000"/>
            </w:tcBorders>
            <w:shd w:val="clear" w:color="auto" w:fill="auto"/>
            <w:vAlign w:val="center"/>
          </w:tcPr>
          <w:p w14:paraId="26BC1FA0" w14:textId="77777777" w:rsidR="008E53FA" w:rsidRDefault="00000000">
            <w:pPr>
              <w:jc w:val="center"/>
              <w:rPr>
                <w:color w:val="000000"/>
              </w:rPr>
            </w:pPr>
            <w:r>
              <w:rPr>
                <w:color w:val="000000"/>
              </w:rPr>
              <w:t>667,363</w:t>
            </w:r>
          </w:p>
        </w:tc>
        <w:tc>
          <w:tcPr>
            <w:tcW w:w="1400" w:type="dxa"/>
            <w:tcBorders>
              <w:top w:val="nil"/>
              <w:left w:val="nil"/>
              <w:bottom w:val="single" w:sz="4" w:space="0" w:color="000000"/>
              <w:right w:val="single" w:sz="4" w:space="0" w:color="000000"/>
            </w:tcBorders>
            <w:shd w:val="clear" w:color="auto" w:fill="auto"/>
            <w:vAlign w:val="center"/>
          </w:tcPr>
          <w:p w14:paraId="1A15F2A0" w14:textId="77777777" w:rsidR="008E53FA" w:rsidRDefault="00000000">
            <w:pPr>
              <w:jc w:val="center"/>
              <w:rPr>
                <w:color w:val="000000"/>
              </w:rPr>
            </w:pPr>
            <w:r>
              <w:rPr>
                <w:color w:val="000000"/>
              </w:rPr>
              <w:t>$33,498</w:t>
            </w:r>
          </w:p>
        </w:tc>
        <w:tc>
          <w:tcPr>
            <w:tcW w:w="1400" w:type="dxa"/>
            <w:tcBorders>
              <w:top w:val="nil"/>
              <w:left w:val="nil"/>
              <w:bottom w:val="single" w:sz="4" w:space="0" w:color="000000"/>
              <w:right w:val="single" w:sz="4" w:space="0" w:color="000000"/>
            </w:tcBorders>
            <w:shd w:val="clear" w:color="auto" w:fill="auto"/>
            <w:vAlign w:val="center"/>
          </w:tcPr>
          <w:p w14:paraId="5709B220" w14:textId="77777777" w:rsidR="008E53FA" w:rsidRDefault="00000000">
            <w:pPr>
              <w:jc w:val="center"/>
              <w:rPr>
                <w:color w:val="000000"/>
              </w:rPr>
            </w:pPr>
            <w:r>
              <w:rPr>
                <w:color w:val="000000"/>
              </w:rPr>
              <w:t>1,253</w:t>
            </w:r>
          </w:p>
        </w:tc>
        <w:tc>
          <w:tcPr>
            <w:tcW w:w="1400" w:type="dxa"/>
            <w:tcBorders>
              <w:top w:val="nil"/>
              <w:left w:val="nil"/>
              <w:bottom w:val="single" w:sz="4" w:space="0" w:color="000000"/>
              <w:right w:val="single" w:sz="4" w:space="0" w:color="000000"/>
            </w:tcBorders>
            <w:shd w:val="clear" w:color="auto" w:fill="auto"/>
            <w:vAlign w:val="center"/>
          </w:tcPr>
          <w:p w14:paraId="2A0352D6" w14:textId="77777777" w:rsidR="008E53FA" w:rsidRDefault="00000000">
            <w:pPr>
              <w:jc w:val="center"/>
              <w:rPr>
                <w:color w:val="000000"/>
              </w:rPr>
            </w:pPr>
            <w:r>
              <w:rPr>
                <w:color w:val="000000"/>
              </w:rPr>
              <w:t>$6,831</w:t>
            </w:r>
          </w:p>
        </w:tc>
        <w:tc>
          <w:tcPr>
            <w:tcW w:w="1400" w:type="dxa"/>
            <w:tcBorders>
              <w:top w:val="nil"/>
              <w:left w:val="nil"/>
              <w:bottom w:val="single" w:sz="4" w:space="0" w:color="000000"/>
              <w:right w:val="single" w:sz="4" w:space="0" w:color="000000"/>
            </w:tcBorders>
            <w:shd w:val="clear" w:color="auto" w:fill="auto"/>
            <w:vAlign w:val="center"/>
          </w:tcPr>
          <w:p w14:paraId="5C8DB415" w14:textId="77777777" w:rsidR="008E53FA" w:rsidRDefault="00000000">
            <w:pPr>
              <w:jc w:val="center"/>
              <w:rPr>
                <w:color w:val="000000"/>
              </w:rPr>
            </w:pPr>
            <w:r>
              <w:rPr>
                <w:color w:val="000000"/>
              </w:rPr>
              <w:t>$1,350</w:t>
            </w:r>
          </w:p>
        </w:tc>
        <w:tc>
          <w:tcPr>
            <w:tcW w:w="1400" w:type="dxa"/>
            <w:tcBorders>
              <w:top w:val="nil"/>
              <w:left w:val="nil"/>
              <w:bottom w:val="single" w:sz="4" w:space="0" w:color="000000"/>
              <w:right w:val="single" w:sz="4" w:space="0" w:color="000000"/>
            </w:tcBorders>
            <w:shd w:val="clear" w:color="auto" w:fill="auto"/>
            <w:vAlign w:val="center"/>
          </w:tcPr>
          <w:p w14:paraId="43426963" w14:textId="77777777" w:rsidR="008E53FA" w:rsidRDefault="00000000">
            <w:pPr>
              <w:jc w:val="center"/>
              <w:rPr>
                <w:color w:val="000000"/>
              </w:rPr>
            </w:pPr>
            <w:r>
              <w:rPr>
                <w:color w:val="000000"/>
              </w:rPr>
              <w:t>$41,679</w:t>
            </w:r>
          </w:p>
        </w:tc>
        <w:tc>
          <w:tcPr>
            <w:tcW w:w="1400" w:type="dxa"/>
            <w:tcBorders>
              <w:top w:val="nil"/>
              <w:left w:val="nil"/>
              <w:bottom w:val="single" w:sz="4" w:space="0" w:color="000000"/>
              <w:right w:val="single" w:sz="8" w:space="0" w:color="000000"/>
            </w:tcBorders>
            <w:shd w:val="clear" w:color="auto" w:fill="auto"/>
            <w:vAlign w:val="center"/>
          </w:tcPr>
          <w:p w14:paraId="65D1DA0C" w14:textId="77777777" w:rsidR="008E53FA" w:rsidRDefault="00000000">
            <w:pPr>
              <w:jc w:val="center"/>
              <w:rPr>
                <w:color w:val="000000"/>
              </w:rPr>
            </w:pPr>
            <w:r>
              <w:rPr>
                <w:color w:val="000000"/>
              </w:rPr>
              <w:t>6,902</w:t>
            </w:r>
          </w:p>
        </w:tc>
      </w:tr>
      <w:tr w:rsidR="008E53FA" w14:paraId="12A02DDB" w14:textId="77777777">
        <w:trPr>
          <w:trHeight w:val="420"/>
          <w:jc w:val="center"/>
        </w:trPr>
        <w:tc>
          <w:tcPr>
            <w:tcW w:w="1400" w:type="dxa"/>
            <w:tcBorders>
              <w:top w:val="nil"/>
              <w:left w:val="single" w:sz="8" w:space="0" w:color="000000"/>
              <w:bottom w:val="single" w:sz="4" w:space="0" w:color="000000"/>
              <w:right w:val="single" w:sz="4" w:space="0" w:color="000000"/>
            </w:tcBorders>
            <w:shd w:val="clear" w:color="auto" w:fill="auto"/>
            <w:vAlign w:val="center"/>
          </w:tcPr>
          <w:p w14:paraId="24A3ACF7" w14:textId="77777777" w:rsidR="008E53FA" w:rsidRDefault="00000000">
            <w:pPr>
              <w:jc w:val="center"/>
              <w:rPr>
                <w:color w:val="000000"/>
              </w:rPr>
            </w:pPr>
            <w:r>
              <w:rPr>
                <w:color w:val="000000"/>
              </w:rPr>
              <w:t>May-23</w:t>
            </w:r>
          </w:p>
        </w:tc>
        <w:tc>
          <w:tcPr>
            <w:tcW w:w="1400" w:type="dxa"/>
            <w:tcBorders>
              <w:top w:val="nil"/>
              <w:left w:val="nil"/>
              <w:bottom w:val="single" w:sz="4" w:space="0" w:color="000000"/>
              <w:right w:val="single" w:sz="4" w:space="0" w:color="000000"/>
            </w:tcBorders>
            <w:shd w:val="clear" w:color="auto" w:fill="auto"/>
            <w:vAlign w:val="center"/>
          </w:tcPr>
          <w:p w14:paraId="362F41D1" w14:textId="77777777" w:rsidR="008E53FA" w:rsidRDefault="00000000">
            <w:pPr>
              <w:jc w:val="center"/>
              <w:rPr>
                <w:color w:val="000000"/>
              </w:rPr>
            </w:pPr>
            <w:r>
              <w:rPr>
                <w:color w:val="000000"/>
              </w:rPr>
              <w:t>631,510</w:t>
            </w:r>
          </w:p>
        </w:tc>
        <w:tc>
          <w:tcPr>
            <w:tcW w:w="1400" w:type="dxa"/>
            <w:tcBorders>
              <w:top w:val="nil"/>
              <w:left w:val="nil"/>
              <w:bottom w:val="single" w:sz="4" w:space="0" w:color="000000"/>
              <w:right w:val="single" w:sz="4" w:space="0" w:color="000000"/>
            </w:tcBorders>
            <w:shd w:val="clear" w:color="auto" w:fill="auto"/>
            <w:vAlign w:val="center"/>
          </w:tcPr>
          <w:p w14:paraId="4DFCD0B5" w14:textId="77777777" w:rsidR="008E53FA" w:rsidRDefault="00000000">
            <w:pPr>
              <w:jc w:val="center"/>
              <w:rPr>
                <w:color w:val="000000"/>
              </w:rPr>
            </w:pPr>
            <w:r>
              <w:rPr>
                <w:color w:val="000000"/>
              </w:rPr>
              <w:t>$32,150</w:t>
            </w:r>
          </w:p>
        </w:tc>
        <w:tc>
          <w:tcPr>
            <w:tcW w:w="1400" w:type="dxa"/>
            <w:tcBorders>
              <w:top w:val="nil"/>
              <w:left w:val="nil"/>
              <w:bottom w:val="single" w:sz="4" w:space="0" w:color="000000"/>
              <w:right w:val="single" w:sz="4" w:space="0" w:color="000000"/>
            </w:tcBorders>
            <w:shd w:val="clear" w:color="auto" w:fill="auto"/>
            <w:vAlign w:val="center"/>
          </w:tcPr>
          <w:p w14:paraId="76DF8B2A" w14:textId="77777777" w:rsidR="008E53FA" w:rsidRDefault="00000000">
            <w:pPr>
              <w:jc w:val="center"/>
              <w:rPr>
                <w:color w:val="000000"/>
              </w:rPr>
            </w:pPr>
            <w:r>
              <w:rPr>
                <w:color w:val="000000"/>
              </w:rPr>
              <w:t>1,210</w:t>
            </w:r>
          </w:p>
        </w:tc>
        <w:tc>
          <w:tcPr>
            <w:tcW w:w="1400" w:type="dxa"/>
            <w:tcBorders>
              <w:top w:val="nil"/>
              <w:left w:val="nil"/>
              <w:bottom w:val="single" w:sz="4" w:space="0" w:color="000000"/>
              <w:right w:val="single" w:sz="4" w:space="0" w:color="000000"/>
            </w:tcBorders>
            <w:shd w:val="clear" w:color="auto" w:fill="auto"/>
            <w:vAlign w:val="center"/>
          </w:tcPr>
          <w:p w14:paraId="78EABB2C" w14:textId="77777777" w:rsidR="008E53FA" w:rsidRDefault="00000000">
            <w:pPr>
              <w:jc w:val="center"/>
              <w:rPr>
                <w:color w:val="000000"/>
              </w:rPr>
            </w:pPr>
            <w:r>
              <w:rPr>
                <w:color w:val="000000"/>
              </w:rPr>
              <w:t>$6,682</w:t>
            </w:r>
          </w:p>
        </w:tc>
        <w:tc>
          <w:tcPr>
            <w:tcW w:w="1400" w:type="dxa"/>
            <w:tcBorders>
              <w:top w:val="nil"/>
              <w:left w:val="nil"/>
              <w:bottom w:val="single" w:sz="4" w:space="0" w:color="000000"/>
              <w:right w:val="single" w:sz="4" w:space="0" w:color="000000"/>
            </w:tcBorders>
            <w:shd w:val="clear" w:color="auto" w:fill="auto"/>
            <w:vAlign w:val="center"/>
          </w:tcPr>
          <w:p w14:paraId="601B7CFF" w14:textId="77777777" w:rsidR="008E53FA" w:rsidRDefault="00000000">
            <w:pPr>
              <w:jc w:val="center"/>
              <w:rPr>
                <w:color w:val="000000"/>
              </w:rPr>
            </w:pPr>
            <w:r>
              <w:rPr>
                <w:color w:val="000000"/>
              </w:rPr>
              <w:t>$1,340</w:t>
            </w:r>
          </w:p>
        </w:tc>
        <w:tc>
          <w:tcPr>
            <w:tcW w:w="1400" w:type="dxa"/>
            <w:tcBorders>
              <w:top w:val="nil"/>
              <w:left w:val="nil"/>
              <w:bottom w:val="single" w:sz="4" w:space="0" w:color="000000"/>
              <w:right w:val="single" w:sz="4" w:space="0" w:color="000000"/>
            </w:tcBorders>
            <w:shd w:val="clear" w:color="auto" w:fill="auto"/>
            <w:vAlign w:val="center"/>
          </w:tcPr>
          <w:p w14:paraId="19971FC6" w14:textId="77777777" w:rsidR="008E53FA" w:rsidRDefault="00000000">
            <w:pPr>
              <w:jc w:val="center"/>
              <w:rPr>
                <w:color w:val="000000"/>
              </w:rPr>
            </w:pPr>
            <w:r>
              <w:rPr>
                <w:color w:val="000000"/>
              </w:rPr>
              <w:t>$40,171</w:t>
            </w:r>
          </w:p>
        </w:tc>
        <w:tc>
          <w:tcPr>
            <w:tcW w:w="1400" w:type="dxa"/>
            <w:tcBorders>
              <w:top w:val="nil"/>
              <w:left w:val="nil"/>
              <w:bottom w:val="single" w:sz="4" w:space="0" w:color="000000"/>
              <w:right w:val="single" w:sz="8" w:space="0" w:color="000000"/>
            </w:tcBorders>
            <w:shd w:val="clear" w:color="auto" w:fill="auto"/>
            <w:vAlign w:val="center"/>
          </w:tcPr>
          <w:p w14:paraId="55AAC04D" w14:textId="77777777" w:rsidR="008E53FA" w:rsidRDefault="00000000">
            <w:pPr>
              <w:jc w:val="center"/>
              <w:rPr>
                <w:color w:val="000000"/>
              </w:rPr>
            </w:pPr>
            <w:r>
              <w:rPr>
                <w:color w:val="000000"/>
              </w:rPr>
              <w:t>6,531</w:t>
            </w:r>
          </w:p>
        </w:tc>
      </w:tr>
      <w:tr w:rsidR="008E53FA" w14:paraId="569058F1" w14:textId="77777777">
        <w:trPr>
          <w:trHeight w:val="450"/>
          <w:jc w:val="center"/>
        </w:trPr>
        <w:tc>
          <w:tcPr>
            <w:tcW w:w="1400" w:type="dxa"/>
            <w:tcBorders>
              <w:top w:val="nil"/>
              <w:left w:val="single" w:sz="8" w:space="0" w:color="000000"/>
              <w:bottom w:val="single" w:sz="8" w:space="0" w:color="000000"/>
              <w:right w:val="single" w:sz="4" w:space="0" w:color="000000"/>
            </w:tcBorders>
            <w:shd w:val="clear" w:color="auto" w:fill="auto"/>
            <w:vAlign w:val="center"/>
          </w:tcPr>
          <w:p w14:paraId="260BE2E8" w14:textId="77777777" w:rsidR="008E53FA" w:rsidRDefault="00000000">
            <w:pPr>
              <w:jc w:val="center"/>
              <w:rPr>
                <w:b/>
                <w:color w:val="000000"/>
              </w:rPr>
            </w:pPr>
            <w:r>
              <w:rPr>
                <w:b/>
                <w:color w:val="000000"/>
              </w:rPr>
              <w:t>Total</w:t>
            </w:r>
          </w:p>
        </w:tc>
        <w:tc>
          <w:tcPr>
            <w:tcW w:w="1400" w:type="dxa"/>
            <w:tcBorders>
              <w:top w:val="nil"/>
              <w:left w:val="nil"/>
              <w:bottom w:val="single" w:sz="8" w:space="0" w:color="000000"/>
              <w:right w:val="single" w:sz="4" w:space="0" w:color="000000"/>
            </w:tcBorders>
            <w:shd w:val="clear" w:color="auto" w:fill="auto"/>
            <w:vAlign w:val="center"/>
          </w:tcPr>
          <w:p w14:paraId="310CA889" w14:textId="77777777" w:rsidR="008E53FA" w:rsidRDefault="00000000">
            <w:pPr>
              <w:jc w:val="center"/>
              <w:rPr>
                <w:b/>
                <w:color w:val="000000"/>
              </w:rPr>
            </w:pPr>
            <w:r>
              <w:rPr>
                <w:b/>
                <w:color w:val="000000"/>
              </w:rPr>
              <w:t>8,388,913</w:t>
            </w:r>
          </w:p>
        </w:tc>
        <w:tc>
          <w:tcPr>
            <w:tcW w:w="1400" w:type="dxa"/>
            <w:tcBorders>
              <w:top w:val="nil"/>
              <w:left w:val="nil"/>
              <w:bottom w:val="single" w:sz="8" w:space="0" w:color="000000"/>
              <w:right w:val="single" w:sz="4" w:space="0" w:color="000000"/>
            </w:tcBorders>
            <w:shd w:val="clear" w:color="auto" w:fill="auto"/>
            <w:vAlign w:val="center"/>
          </w:tcPr>
          <w:p w14:paraId="4DAA69D5" w14:textId="77777777" w:rsidR="008E53FA" w:rsidRDefault="00000000">
            <w:pPr>
              <w:jc w:val="center"/>
              <w:rPr>
                <w:b/>
                <w:color w:val="000000"/>
              </w:rPr>
            </w:pPr>
            <w:r>
              <w:rPr>
                <w:b/>
                <w:color w:val="000000"/>
              </w:rPr>
              <w:t>$419,920</w:t>
            </w:r>
          </w:p>
        </w:tc>
        <w:tc>
          <w:tcPr>
            <w:tcW w:w="1400" w:type="dxa"/>
            <w:tcBorders>
              <w:top w:val="nil"/>
              <w:left w:val="nil"/>
              <w:bottom w:val="single" w:sz="8" w:space="0" w:color="000000"/>
              <w:right w:val="single" w:sz="4" w:space="0" w:color="000000"/>
            </w:tcBorders>
            <w:shd w:val="clear" w:color="auto" w:fill="auto"/>
            <w:vAlign w:val="center"/>
          </w:tcPr>
          <w:p w14:paraId="1DAAF6F5" w14:textId="77777777" w:rsidR="008E53FA" w:rsidRDefault="00000000">
            <w:pPr>
              <w:jc w:val="center"/>
              <w:rPr>
                <w:b/>
                <w:color w:val="000000"/>
              </w:rPr>
            </w:pPr>
            <w:r>
              <w:rPr>
                <w:b/>
                <w:color w:val="000000"/>
              </w:rPr>
              <w:t>14,954</w:t>
            </w:r>
          </w:p>
        </w:tc>
        <w:tc>
          <w:tcPr>
            <w:tcW w:w="1400" w:type="dxa"/>
            <w:tcBorders>
              <w:top w:val="nil"/>
              <w:left w:val="nil"/>
              <w:bottom w:val="single" w:sz="8" w:space="0" w:color="000000"/>
              <w:right w:val="single" w:sz="4" w:space="0" w:color="000000"/>
            </w:tcBorders>
            <w:shd w:val="clear" w:color="auto" w:fill="FFFFFF"/>
            <w:vAlign w:val="center"/>
          </w:tcPr>
          <w:p w14:paraId="42D0E208" w14:textId="77777777" w:rsidR="008E53FA" w:rsidRDefault="00000000">
            <w:pPr>
              <w:jc w:val="center"/>
              <w:rPr>
                <w:b/>
                <w:color w:val="000000"/>
              </w:rPr>
            </w:pPr>
            <w:r>
              <w:rPr>
                <w:b/>
                <w:color w:val="000000"/>
              </w:rPr>
              <w:t>$81,447</w:t>
            </w:r>
          </w:p>
        </w:tc>
        <w:tc>
          <w:tcPr>
            <w:tcW w:w="1400" w:type="dxa"/>
            <w:tcBorders>
              <w:top w:val="nil"/>
              <w:left w:val="nil"/>
              <w:bottom w:val="single" w:sz="8" w:space="0" w:color="000000"/>
              <w:right w:val="single" w:sz="4" w:space="0" w:color="000000"/>
            </w:tcBorders>
            <w:shd w:val="clear" w:color="auto" w:fill="FFFFFF"/>
            <w:vAlign w:val="center"/>
          </w:tcPr>
          <w:p w14:paraId="627C1C41" w14:textId="77777777" w:rsidR="008E53FA" w:rsidRDefault="00000000">
            <w:pPr>
              <w:jc w:val="center"/>
              <w:rPr>
                <w:b/>
                <w:color w:val="000000"/>
              </w:rPr>
            </w:pPr>
            <w:r>
              <w:rPr>
                <w:b/>
                <w:color w:val="000000"/>
              </w:rPr>
              <w:t>$15,821</w:t>
            </w:r>
          </w:p>
        </w:tc>
        <w:tc>
          <w:tcPr>
            <w:tcW w:w="1400" w:type="dxa"/>
            <w:tcBorders>
              <w:top w:val="nil"/>
              <w:left w:val="nil"/>
              <w:bottom w:val="single" w:sz="8" w:space="0" w:color="000000"/>
              <w:right w:val="single" w:sz="4" w:space="0" w:color="000000"/>
            </w:tcBorders>
            <w:shd w:val="clear" w:color="auto" w:fill="auto"/>
            <w:vAlign w:val="center"/>
          </w:tcPr>
          <w:p w14:paraId="4E54D12A" w14:textId="77777777" w:rsidR="008E53FA" w:rsidRDefault="00000000">
            <w:pPr>
              <w:jc w:val="center"/>
              <w:rPr>
                <w:b/>
                <w:color w:val="000000"/>
              </w:rPr>
            </w:pPr>
            <w:r>
              <w:rPr>
                <w:b/>
                <w:color w:val="000000"/>
              </w:rPr>
              <w:t>$517,188</w:t>
            </w:r>
          </w:p>
        </w:tc>
        <w:tc>
          <w:tcPr>
            <w:tcW w:w="1400" w:type="dxa"/>
            <w:tcBorders>
              <w:top w:val="nil"/>
              <w:left w:val="nil"/>
              <w:bottom w:val="single" w:sz="8" w:space="0" w:color="000000"/>
              <w:right w:val="single" w:sz="8" w:space="0" w:color="000000"/>
            </w:tcBorders>
            <w:shd w:val="clear" w:color="auto" w:fill="auto"/>
            <w:vAlign w:val="center"/>
          </w:tcPr>
          <w:p w14:paraId="26E91326" w14:textId="77777777" w:rsidR="008E53FA" w:rsidRDefault="00000000">
            <w:pPr>
              <w:jc w:val="center"/>
              <w:rPr>
                <w:b/>
                <w:color w:val="000000"/>
              </w:rPr>
            </w:pPr>
            <w:r>
              <w:rPr>
                <w:b/>
                <w:color w:val="000000"/>
              </w:rPr>
              <w:t>86,762</w:t>
            </w:r>
          </w:p>
        </w:tc>
      </w:tr>
    </w:tbl>
    <w:p w14:paraId="7AB101F8" w14:textId="77777777" w:rsidR="008E53FA" w:rsidRDefault="00000000">
      <w:pPr>
        <w:spacing w:before="120"/>
        <w:jc w:val="center"/>
        <w:rPr>
          <w:b/>
          <w:color w:val="000000"/>
        </w:rPr>
      </w:pPr>
      <w:r>
        <w:rPr>
          <w:b/>
        </w:rPr>
        <w:t>Table 6:</w:t>
      </w:r>
      <w:r>
        <w:t xml:space="preserve"> </w:t>
      </w:r>
      <w:r>
        <w:rPr>
          <w:b/>
          <w:color w:val="000000"/>
        </w:rPr>
        <w:t xml:space="preserve">Electricity Usage by Month (kWh): </w:t>
      </w:r>
      <w:r>
        <w:rPr>
          <w:b/>
        </w:rPr>
        <w:t>June 2022 to May 2023</w:t>
      </w:r>
      <w:r>
        <w:rPr>
          <w:b/>
          <w:color w:val="000000"/>
        </w:rPr>
        <w:t>.</w:t>
      </w:r>
    </w:p>
    <w:p w14:paraId="73A580ED" w14:textId="77777777" w:rsidR="008E53FA" w:rsidRDefault="00000000">
      <w:r>
        <w:br w:type="page"/>
      </w:r>
    </w:p>
    <w:p w14:paraId="2F4FEB46" w14:textId="77777777" w:rsidR="008E53FA" w:rsidRDefault="008E53FA">
      <w:pPr>
        <w:jc w:val="center"/>
      </w:pPr>
    </w:p>
    <w:p w14:paraId="2801BAEB" w14:textId="77777777" w:rsidR="008E53FA" w:rsidRDefault="008E53FA">
      <w:pPr>
        <w:jc w:val="center"/>
      </w:pPr>
    </w:p>
    <w:p w14:paraId="656C7EB8" w14:textId="77777777" w:rsidR="008E53FA" w:rsidRDefault="008E53FA">
      <w:pPr>
        <w:jc w:val="center"/>
      </w:pPr>
    </w:p>
    <w:p w14:paraId="0E463F46" w14:textId="77777777" w:rsidR="008E53FA" w:rsidRDefault="008E53FA">
      <w:pPr>
        <w:rPr>
          <w:b/>
        </w:rPr>
      </w:pPr>
    </w:p>
    <w:p w14:paraId="37F61F85" w14:textId="77777777" w:rsidR="008E53FA" w:rsidRDefault="00000000">
      <w:pPr>
        <w:jc w:val="center"/>
        <w:rPr>
          <w:b/>
        </w:rPr>
      </w:pPr>
      <w:r>
        <w:rPr>
          <w:b/>
          <w:noProof/>
        </w:rPr>
        <w:drawing>
          <wp:inline distT="0" distB="0" distL="114300" distR="114300" wp14:anchorId="58E208FF" wp14:editId="728001C4">
            <wp:extent cx="6448425" cy="40100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6448425" cy="4010025"/>
                    </a:xfrm>
                    <a:prstGeom prst="rect">
                      <a:avLst/>
                    </a:prstGeom>
                    <a:ln/>
                  </pic:spPr>
                </pic:pic>
              </a:graphicData>
            </a:graphic>
          </wp:inline>
        </w:drawing>
      </w:r>
    </w:p>
    <w:p w14:paraId="782408E8" w14:textId="77777777" w:rsidR="008E53FA" w:rsidRDefault="00000000">
      <w:pPr>
        <w:pBdr>
          <w:top w:val="nil"/>
          <w:left w:val="nil"/>
          <w:bottom w:val="nil"/>
          <w:right w:val="nil"/>
          <w:between w:val="nil"/>
        </w:pBdr>
        <w:spacing w:before="120"/>
        <w:jc w:val="center"/>
        <w:rPr>
          <w:b/>
          <w:color w:val="000000"/>
        </w:rPr>
      </w:pPr>
      <w:r>
        <w:rPr>
          <w:b/>
        </w:rPr>
        <w:t>Figure 3:</w:t>
      </w:r>
      <w:r>
        <w:t xml:space="preserve"> </w:t>
      </w:r>
      <w:r>
        <w:rPr>
          <w:b/>
          <w:color w:val="000000"/>
        </w:rPr>
        <w:t xml:space="preserve">Electricity Usage by Month (kWh): </w:t>
      </w:r>
      <w:r>
        <w:rPr>
          <w:b/>
        </w:rPr>
        <w:t>June 2022 to May 2023</w:t>
      </w:r>
      <w:r>
        <w:rPr>
          <w:b/>
          <w:color w:val="000000"/>
        </w:rPr>
        <w:t>.</w:t>
      </w:r>
    </w:p>
    <w:p w14:paraId="19769316" w14:textId="77777777" w:rsidR="008E53FA" w:rsidRDefault="008E53FA">
      <w:pPr>
        <w:pBdr>
          <w:top w:val="nil"/>
          <w:left w:val="nil"/>
          <w:bottom w:val="nil"/>
          <w:right w:val="nil"/>
          <w:between w:val="nil"/>
        </w:pBdr>
        <w:spacing w:before="120"/>
        <w:jc w:val="center"/>
        <w:rPr>
          <w:b/>
          <w:color w:val="000000"/>
        </w:rPr>
      </w:pPr>
    </w:p>
    <w:p w14:paraId="74F56E8F" w14:textId="77777777" w:rsidR="008E53FA" w:rsidRDefault="008E53FA">
      <w:pPr>
        <w:pBdr>
          <w:top w:val="nil"/>
          <w:left w:val="nil"/>
          <w:bottom w:val="nil"/>
          <w:right w:val="nil"/>
          <w:between w:val="nil"/>
        </w:pBdr>
        <w:spacing w:before="120"/>
        <w:jc w:val="center"/>
        <w:rPr>
          <w:b/>
          <w:color w:val="000000"/>
        </w:rPr>
      </w:pPr>
    </w:p>
    <w:p w14:paraId="069F4D4D" w14:textId="77777777" w:rsidR="008E53FA" w:rsidRDefault="008E53FA">
      <w:pPr>
        <w:pBdr>
          <w:top w:val="nil"/>
          <w:left w:val="nil"/>
          <w:bottom w:val="nil"/>
          <w:right w:val="nil"/>
          <w:between w:val="nil"/>
        </w:pBdr>
        <w:spacing w:before="120"/>
        <w:jc w:val="center"/>
        <w:rPr>
          <w:b/>
          <w:color w:val="000000"/>
        </w:rPr>
      </w:pPr>
    </w:p>
    <w:p w14:paraId="28654549" w14:textId="77777777" w:rsidR="008E53FA" w:rsidRDefault="008E53FA">
      <w:pPr>
        <w:pBdr>
          <w:top w:val="nil"/>
          <w:left w:val="nil"/>
          <w:bottom w:val="nil"/>
          <w:right w:val="nil"/>
          <w:between w:val="nil"/>
        </w:pBdr>
        <w:spacing w:before="120"/>
        <w:jc w:val="center"/>
        <w:rPr>
          <w:b/>
          <w:color w:val="000000"/>
        </w:rPr>
      </w:pPr>
    </w:p>
    <w:p w14:paraId="501FD1D8" w14:textId="77777777" w:rsidR="008E53FA" w:rsidRDefault="008E53FA">
      <w:pPr>
        <w:pBdr>
          <w:top w:val="nil"/>
          <w:left w:val="nil"/>
          <w:bottom w:val="nil"/>
          <w:right w:val="nil"/>
          <w:between w:val="nil"/>
        </w:pBdr>
        <w:spacing w:before="120"/>
        <w:jc w:val="center"/>
        <w:rPr>
          <w:b/>
          <w:color w:val="000000"/>
        </w:rPr>
      </w:pPr>
    </w:p>
    <w:p w14:paraId="6FC21A84" w14:textId="77777777" w:rsidR="008E53FA" w:rsidRDefault="008E53FA">
      <w:pPr>
        <w:rPr>
          <w:b/>
          <w:color w:val="000000"/>
        </w:rPr>
      </w:pPr>
    </w:p>
    <w:p w14:paraId="04802BFF" w14:textId="77777777" w:rsidR="008E53FA" w:rsidRDefault="00000000">
      <w:pPr>
        <w:pBdr>
          <w:top w:val="nil"/>
          <w:left w:val="nil"/>
          <w:bottom w:val="nil"/>
          <w:right w:val="nil"/>
          <w:between w:val="nil"/>
        </w:pBdr>
        <w:spacing w:before="120"/>
        <w:jc w:val="center"/>
        <w:rPr>
          <w:b/>
          <w:color w:val="000000"/>
        </w:rPr>
      </w:pPr>
      <w:r>
        <w:rPr>
          <w:noProof/>
        </w:rPr>
        <w:drawing>
          <wp:inline distT="0" distB="0" distL="114300" distR="114300" wp14:anchorId="33D0A1F5" wp14:editId="65E2011A">
            <wp:extent cx="6448425" cy="401002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6448425" cy="4010025"/>
                    </a:xfrm>
                    <a:prstGeom prst="rect">
                      <a:avLst/>
                    </a:prstGeom>
                    <a:ln/>
                  </pic:spPr>
                </pic:pic>
              </a:graphicData>
            </a:graphic>
          </wp:inline>
        </w:drawing>
      </w:r>
    </w:p>
    <w:p w14:paraId="44249AA5" w14:textId="77777777" w:rsidR="008E53FA" w:rsidRDefault="00000000">
      <w:pPr>
        <w:pBdr>
          <w:top w:val="nil"/>
          <w:left w:val="nil"/>
          <w:bottom w:val="nil"/>
          <w:right w:val="nil"/>
          <w:between w:val="nil"/>
        </w:pBdr>
        <w:spacing w:before="120"/>
        <w:jc w:val="center"/>
        <w:rPr>
          <w:b/>
          <w:color w:val="000000"/>
        </w:rPr>
      </w:pPr>
      <w:r>
        <w:rPr>
          <w:b/>
        </w:rPr>
        <w:t>Figure 4:</w:t>
      </w:r>
      <w:r>
        <w:t xml:space="preserve"> </w:t>
      </w:r>
      <w:r>
        <w:rPr>
          <w:b/>
          <w:color w:val="000000"/>
        </w:rPr>
        <w:t xml:space="preserve">Electricity Cost by Month ($): </w:t>
      </w:r>
      <w:r>
        <w:rPr>
          <w:b/>
        </w:rPr>
        <w:t>June 2022 to May 2023</w:t>
      </w:r>
      <w:r>
        <w:rPr>
          <w:b/>
          <w:color w:val="000000"/>
        </w:rPr>
        <w:t>.</w:t>
      </w:r>
    </w:p>
    <w:p w14:paraId="4B4D90F2" w14:textId="77777777" w:rsidR="008E53FA" w:rsidRDefault="00000000">
      <w:pPr>
        <w:rPr>
          <w:b/>
          <w:color w:val="000000"/>
        </w:rPr>
      </w:pPr>
      <w:r>
        <w:br w:type="page"/>
      </w:r>
    </w:p>
    <w:p w14:paraId="79BE680E" w14:textId="77777777" w:rsidR="008E53FA" w:rsidRDefault="008E53FA">
      <w:pPr>
        <w:rPr>
          <w:b/>
          <w:color w:val="000000"/>
        </w:rPr>
      </w:pPr>
    </w:p>
    <w:p w14:paraId="18AAE09E" w14:textId="77777777" w:rsidR="008E53FA" w:rsidRDefault="008E53FA">
      <w:pPr>
        <w:rPr>
          <w:b/>
          <w:color w:val="000000"/>
        </w:rPr>
      </w:pPr>
    </w:p>
    <w:p w14:paraId="6E77C6B7" w14:textId="77777777" w:rsidR="008E53FA" w:rsidRDefault="008E53FA">
      <w:pPr>
        <w:rPr>
          <w:b/>
          <w:color w:val="000000"/>
        </w:rPr>
      </w:pPr>
    </w:p>
    <w:p w14:paraId="040F58F7" w14:textId="77777777" w:rsidR="008E53FA" w:rsidRDefault="00000000">
      <w:pPr>
        <w:pBdr>
          <w:top w:val="nil"/>
          <w:left w:val="nil"/>
          <w:bottom w:val="nil"/>
          <w:right w:val="nil"/>
          <w:between w:val="nil"/>
        </w:pBdr>
        <w:spacing w:before="120"/>
        <w:jc w:val="center"/>
        <w:rPr>
          <w:b/>
          <w:color w:val="000000"/>
        </w:rPr>
      </w:pPr>
      <w:r>
        <w:rPr>
          <w:noProof/>
        </w:rPr>
        <w:drawing>
          <wp:inline distT="0" distB="0" distL="114300" distR="114300" wp14:anchorId="2A513F21" wp14:editId="09EF920F">
            <wp:extent cx="6343650" cy="401002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6343650" cy="4010025"/>
                    </a:xfrm>
                    <a:prstGeom prst="rect">
                      <a:avLst/>
                    </a:prstGeom>
                    <a:ln/>
                  </pic:spPr>
                </pic:pic>
              </a:graphicData>
            </a:graphic>
          </wp:inline>
        </w:drawing>
      </w:r>
    </w:p>
    <w:p w14:paraId="5BD4A038" w14:textId="77777777" w:rsidR="008E53FA" w:rsidRDefault="00000000">
      <w:pPr>
        <w:pBdr>
          <w:top w:val="nil"/>
          <w:left w:val="nil"/>
          <w:bottom w:val="nil"/>
          <w:right w:val="nil"/>
          <w:between w:val="nil"/>
        </w:pBdr>
        <w:spacing w:before="120"/>
        <w:jc w:val="center"/>
        <w:rPr>
          <w:b/>
          <w:color w:val="000000"/>
        </w:rPr>
      </w:pPr>
      <w:r>
        <w:rPr>
          <w:b/>
        </w:rPr>
        <w:t>Figure 5:</w:t>
      </w:r>
      <w:r>
        <w:t xml:space="preserve"> </w:t>
      </w:r>
      <w:r>
        <w:rPr>
          <w:b/>
          <w:color w:val="000000"/>
        </w:rPr>
        <w:t xml:space="preserve">Peak Demand by Month (kW): </w:t>
      </w:r>
      <w:r>
        <w:rPr>
          <w:b/>
        </w:rPr>
        <w:t>June 2022 to May 2023</w:t>
      </w:r>
      <w:r>
        <w:rPr>
          <w:b/>
          <w:color w:val="000000"/>
        </w:rPr>
        <w:t>.</w:t>
      </w:r>
    </w:p>
    <w:p w14:paraId="07136FCB" w14:textId="77777777" w:rsidR="008E53FA" w:rsidRDefault="00000000">
      <w:pPr>
        <w:rPr>
          <w:b/>
          <w:color w:val="000000"/>
        </w:rPr>
      </w:pPr>
      <w:r>
        <w:br w:type="page"/>
      </w:r>
    </w:p>
    <w:p w14:paraId="0FB4845C" w14:textId="77777777" w:rsidR="008E53FA" w:rsidRDefault="008E53FA">
      <w:pPr>
        <w:rPr>
          <w:b/>
          <w:color w:val="000000"/>
        </w:rPr>
      </w:pPr>
    </w:p>
    <w:p w14:paraId="1B466716" w14:textId="77777777" w:rsidR="008E53FA" w:rsidRDefault="008E53FA">
      <w:pPr>
        <w:rPr>
          <w:b/>
          <w:color w:val="000000"/>
        </w:rPr>
      </w:pPr>
    </w:p>
    <w:p w14:paraId="76ED6A2A" w14:textId="77777777" w:rsidR="008E53FA" w:rsidRDefault="008E53FA">
      <w:pPr>
        <w:rPr>
          <w:b/>
          <w:color w:val="000000"/>
        </w:rPr>
      </w:pPr>
    </w:p>
    <w:p w14:paraId="0D0ECFC9" w14:textId="77777777" w:rsidR="008E53FA" w:rsidRDefault="00000000">
      <w:pPr>
        <w:keepNext/>
        <w:jc w:val="center"/>
      </w:pPr>
      <w:r>
        <w:rPr>
          <w:noProof/>
        </w:rPr>
        <w:drawing>
          <wp:inline distT="0" distB="0" distL="114300" distR="114300" wp14:anchorId="46C2FE59" wp14:editId="41A47F50">
            <wp:extent cx="6343650" cy="401002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6343650" cy="4010025"/>
                    </a:xfrm>
                    <a:prstGeom prst="rect">
                      <a:avLst/>
                    </a:prstGeom>
                    <a:ln/>
                  </pic:spPr>
                </pic:pic>
              </a:graphicData>
            </a:graphic>
          </wp:inline>
        </w:drawing>
      </w:r>
    </w:p>
    <w:p w14:paraId="0C461589" w14:textId="77777777" w:rsidR="008E53FA" w:rsidRDefault="00000000">
      <w:pPr>
        <w:pBdr>
          <w:top w:val="nil"/>
          <w:left w:val="nil"/>
          <w:bottom w:val="nil"/>
          <w:right w:val="nil"/>
          <w:between w:val="nil"/>
        </w:pBdr>
        <w:spacing w:before="120"/>
        <w:jc w:val="center"/>
        <w:rPr>
          <w:b/>
          <w:color w:val="000000"/>
        </w:rPr>
      </w:pPr>
      <w:r>
        <w:rPr>
          <w:b/>
        </w:rPr>
        <w:t>Figure 6:</w:t>
      </w:r>
      <w:r>
        <w:t xml:space="preserve"> </w:t>
      </w:r>
      <w:r>
        <w:rPr>
          <w:b/>
          <w:color w:val="000000"/>
        </w:rPr>
        <w:t xml:space="preserve">Demand Cost by Month ($): </w:t>
      </w:r>
      <w:r>
        <w:rPr>
          <w:b/>
        </w:rPr>
        <w:t>June 2022 to May 2023</w:t>
      </w:r>
      <w:r>
        <w:rPr>
          <w:b/>
          <w:color w:val="000000"/>
        </w:rPr>
        <w:t>.</w:t>
      </w:r>
    </w:p>
    <w:p w14:paraId="77B4CF21" w14:textId="77777777" w:rsidR="008E53FA" w:rsidRDefault="00000000">
      <w:pPr>
        <w:rPr>
          <w:b/>
          <w:color w:val="000000"/>
        </w:rPr>
      </w:pPr>
      <w:r>
        <w:br w:type="page"/>
      </w:r>
    </w:p>
    <w:p w14:paraId="6E7B2530" w14:textId="77777777" w:rsidR="008E53FA" w:rsidRDefault="008E53FA">
      <w:pPr>
        <w:rPr>
          <w:b/>
          <w:color w:val="000000"/>
        </w:rPr>
      </w:pPr>
    </w:p>
    <w:p w14:paraId="054E9A8D" w14:textId="77777777" w:rsidR="008E53FA" w:rsidRDefault="008E53FA">
      <w:pPr>
        <w:rPr>
          <w:b/>
          <w:color w:val="000000"/>
        </w:rPr>
      </w:pPr>
    </w:p>
    <w:p w14:paraId="338BCD4B" w14:textId="77777777" w:rsidR="008E53FA" w:rsidRDefault="008E53FA">
      <w:pPr>
        <w:rPr>
          <w:b/>
          <w:color w:val="000000"/>
        </w:rPr>
      </w:pPr>
    </w:p>
    <w:p w14:paraId="154F8752" w14:textId="77777777" w:rsidR="008E53FA" w:rsidRDefault="00000000">
      <w:pPr>
        <w:pBdr>
          <w:top w:val="nil"/>
          <w:left w:val="nil"/>
          <w:bottom w:val="nil"/>
          <w:right w:val="nil"/>
          <w:between w:val="nil"/>
        </w:pBdr>
        <w:spacing w:before="120"/>
        <w:jc w:val="center"/>
        <w:rPr>
          <w:b/>
        </w:rPr>
      </w:pPr>
      <w:r>
        <w:rPr>
          <w:b/>
          <w:noProof/>
        </w:rPr>
        <w:drawing>
          <wp:inline distT="0" distB="0" distL="0" distR="0" wp14:anchorId="5EB4F7E0" wp14:editId="5F964814">
            <wp:extent cx="6346190" cy="400558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6346190" cy="4005580"/>
                    </a:xfrm>
                    <a:prstGeom prst="rect">
                      <a:avLst/>
                    </a:prstGeom>
                    <a:ln/>
                  </pic:spPr>
                </pic:pic>
              </a:graphicData>
            </a:graphic>
          </wp:inline>
        </w:drawing>
      </w:r>
    </w:p>
    <w:p w14:paraId="27071CCC" w14:textId="77777777" w:rsidR="008E53FA" w:rsidRDefault="00000000">
      <w:pPr>
        <w:pBdr>
          <w:top w:val="nil"/>
          <w:left w:val="nil"/>
          <w:bottom w:val="nil"/>
          <w:right w:val="nil"/>
          <w:between w:val="nil"/>
        </w:pBdr>
        <w:spacing w:before="120"/>
        <w:jc w:val="center"/>
        <w:rPr>
          <w:b/>
          <w:color w:val="000000"/>
        </w:rPr>
      </w:pPr>
      <w:r>
        <w:rPr>
          <w:b/>
        </w:rPr>
        <w:t>Figure 7:</w:t>
      </w:r>
      <w:r>
        <w:t xml:space="preserve"> </w:t>
      </w:r>
      <w:r>
        <w:rPr>
          <w:b/>
          <w:color w:val="000000"/>
        </w:rPr>
        <w:t>Annual Energy Usage Pie Chart.</w:t>
      </w:r>
    </w:p>
    <w:p w14:paraId="56E886F0" w14:textId="77777777" w:rsidR="008E53FA" w:rsidRDefault="00000000">
      <w:pPr>
        <w:rPr>
          <w:b/>
          <w:color w:val="000000"/>
        </w:rPr>
      </w:pPr>
      <w:r>
        <w:br w:type="page"/>
      </w:r>
    </w:p>
    <w:p w14:paraId="318D944F" w14:textId="77777777" w:rsidR="008E53FA" w:rsidRDefault="008E53FA">
      <w:pPr>
        <w:rPr>
          <w:b/>
          <w:color w:val="000000"/>
        </w:rPr>
      </w:pPr>
    </w:p>
    <w:p w14:paraId="1F7F5C7D" w14:textId="77777777" w:rsidR="008E53FA" w:rsidRDefault="008E53FA">
      <w:pPr>
        <w:rPr>
          <w:b/>
          <w:color w:val="000000"/>
        </w:rPr>
      </w:pPr>
    </w:p>
    <w:p w14:paraId="740BED51" w14:textId="77777777" w:rsidR="008E53FA" w:rsidRDefault="008E53FA">
      <w:pPr>
        <w:rPr>
          <w:b/>
          <w:color w:val="000000"/>
        </w:rPr>
      </w:pPr>
    </w:p>
    <w:p w14:paraId="089C2854" w14:textId="77777777" w:rsidR="008E53FA" w:rsidRDefault="00000000">
      <w:pPr>
        <w:jc w:val="center"/>
      </w:pPr>
      <w:r>
        <w:rPr>
          <w:noProof/>
        </w:rPr>
        <w:drawing>
          <wp:inline distT="0" distB="0" distL="0" distR="0" wp14:anchorId="23582333" wp14:editId="074B1FA4">
            <wp:extent cx="6346190" cy="400558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6346190" cy="4005580"/>
                    </a:xfrm>
                    <a:prstGeom prst="rect">
                      <a:avLst/>
                    </a:prstGeom>
                    <a:ln/>
                  </pic:spPr>
                </pic:pic>
              </a:graphicData>
            </a:graphic>
          </wp:inline>
        </w:drawing>
      </w:r>
    </w:p>
    <w:p w14:paraId="69C3C135" w14:textId="77777777" w:rsidR="008E53FA" w:rsidRDefault="00000000">
      <w:pPr>
        <w:pBdr>
          <w:top w:val="nil"/>
          <w:left w:val="nil"/>
          <w:bottom w:val="nil"/>
          <w:right w:val="nil"/>
          <w:between w:val="nil"/>
        </w:pBdr>
        <w:spacing w:before="120"/>
        <w:jc w:val="center"/>
        <w:rPr>
          <w:b/>
          <w:color w:val="000000"/>
        </w:rPr>
      </w:pPr>
      <w:r>
        <w:rPr>
          <w:b/>
        </w:rPr>
        <w:t>Figure 8:</w:t>
      </w:r>
      <w:r>
        <w:t xml:space="preserve"> </w:t>
      </w:r>
      <w:r>
        <w:rPr>
          <w:b/>
          <w:color w:val="000000"/>
        </w:rPr>
        <w:t>Annual Energy Cost Pie Chart.</w:t>
      </w:r>
    </w:p>
    <w:p w14:paraId="15D7EBEB" w14:textId="77777777" w:rsidR="008E53FA" w:rsidRDefault="00000000">
      <w:pPr>
        <w:rPr>
          <w:b/>
          <w:color w:val="000000"/>
        </w:rPr>
      </w:pPr>
      <w:r>
        <w:br w:type="page"/>
      </w:r>
    </w:p>
    <w:p w14:paraId="17824BCC" w14:textId="77777777" w:rsidR="008E53FA" w:rsidRDefault="00000000">
      <w:pPr>
        <w:pBdr>
          <w:top w:val="nil"/>
          <w:left w:val="nil"/>
          <w:bottom w:val="nil"/>
          <w:right w:val="nil"/>
          <w:between w:val="nil"/>
        </w:pBdr>
        <w:spacing w:before="120"/>
        <w:jc w:val="center"/>
        <w:rPr>
          <w:b/>
          <w:color w:val="000000"/>
        </w:rPr>
      </w:pPr>
      <w:r>
        <w:rPr>
          <w:b/>
          <w:noProof/>
          <w:color w:val="000000"/>
        </w:rPr>
        <w:lastRenderedPageBreak/>
        <w:drawing>
          <wp:inline distT="0" distB="0" distL="0" distR="0" wp14:anchorId="68098E53" wp14:editId="51A5E563">
            <wp:extent cx="8220119" cy="500449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8220119" cy="5004490"/>
                    </a:xfrm>
                    <a:prstGeom prst="rect">
                      <a:avLst/>
                    </a:prstGeom>
                    <a:ln/>
                  </pic:spPr>
                </pic:pic>
              </a:graphicData>
            </a:graphic>
          </wp:inline>
        </w:drawing>
      </w:r>
    </w:p>
    <w:p w14:paraId="7CA29823" w14:textId="77777777" w:rsidR="008E53FA" w:rsidRDefault="00000000">
      <w:pPr>
        <w:pBdr>
          <w:top w:val="nil"/>
          <w:left w:val="nil"/>
          <w:bottom w:val="nil"/>
          <w:right w:val="nil"/>
          <w:between w:val="nil"/>
        </w:pBdr>
        <w:spacing w:before="120"/>
        <w:jc w:val="center"/>
        <w:rPr>
          <w:b/>
          <w:color w:val="000000"/>
        </w:rPr>
      </w:pPr>
      <w:r>
        <w:rPr>
          <w:b/>
        </w:rPr>
        <w:t>Figure 9:</w:t>
      </w:r>
      <w:r>
        <w:t xml:space="preserve"> </w:t>
      </w:r>
      <w:r>
        <w:rPr>
          <w:b/>
          <w:color w:val="000000"/>
        </w:rPr>
        <w:t>Total Energy Cost vs. Billing Month.</w:t>
      </w:r>
    </w:p>
    <w:sectPr w:rsidR="008E53FA">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00F76" w14:textId="77777777" w:rsidR="00EC2519" w:rsidRDefault="00EC2519">
      <w:r>
        <w:separator/>
      </w:r>
    </w:p>
  </w:endnote>
  <w:endnote w:type="continuationSeparator" w:id="0">
    <w:p w14:paraId="7D1F765A" w14:textId="77777777" w:rsidR="00EC2519" w:rsidRDefault="00EC2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18F5E" w14:textId="77777777" w:rsidR="008E53FA" w:rsidRDefault="008E53FA">
    <w:pPr>
      <w:pBdr>
        <w:top w:val="nil"/>
        <w:left w:val="nil"/>
        <w:bottom w:val="nil"/>
        <w:right w:val="nil"/>
        <w:between w:val="nil"/>
      </w:pBdr>
      <w:tabs>
        <w:tab w:val="center" w:pos="4320"/>
        <w:tab w:val="right" w:pos="8640"/>
      </w:tabs>
      <w:jc w:val="center"/>
      <w:rPr>
        <w:color w:val="000000"/>
      </w:rPr>
    </w:pPr>
  </w:p>
  <w:p w14:paraId="4A15CC0F" w14:textId="77777777" w:rsidR="008E53FA" w:rsidRDefault="008E53FA">
    <w:pPr>
      <w:pBdr>
        <w:top w:val="nil"/>
        <w:left w:val="nil"/>
        <w:bottom w:val="nil"/>
        <w:right w:val="nil"/>
        <w:between w:val="nil"/>
      </w:pBdr>
      <w:tabs>
        <w:tab w:val="center" w:pos="4320"/>
        <w:tab w:val="right" w:pos="8640"/>
      </w:tabs>
      <w:ind w:right="360"/>
      <w:rPr>
        <w:color w:val="000000"/>
      </w:rPr>
    </w:pPr>
  </w:p>
  <w:p w14:paraId="41423D28" w14:textId="7DA610AB" w:rsidR="008E53FA" w:rsidRDefault="00000000">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sidR="00DB0CF1">
      <w:rPr>
        <w:noProof/>
        <w:color w:val="000000"/>
      </w:rPr>
      <w:t>7</w:t>
    </w:r>
    <w:r>
      <w:rPr>
        <w:color w:val="000000"/>
      </w:rPr>
      <w:fldChar w:fldCharType="end"/>
    </w:r>
  </w:p>
  <w:p w14:paraId="2530FBFA" w14:textId="77777777" w:rsidR="008E53FA" w:rsidRDefault="008E53FA">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4FB57" w14:textId="7FA8B934" w:rsidR="008E53FA" w:rsidRDefault="002514AE">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p w14:paraId="010AEBDC" w14:textId="77777777" w:rsidR="008E53FA" w:rsidRDefault="008E53F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11788" w14:textId="77777777" w:rsidR="00EC2519" w:rsidRDefault="00EC2519">
      <w:r>
        <w:separator/>
      </w:r>
    </w:p>
  </w:footnote>
  <w:footnote w:type="continuationSeparator" w:id="0">
    <w:p w14:paraId="068C39E5" w14:textId="77777777" w:rsidR="00EC2519" w:rsidRDefault="00EC25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333AD"/>
    <w:rsid w:val="000F4AB4"/>
    <w:rsid w:val="00133809"/>
    <w:rsid w:val="0013565F"/>
    <w:rsid w:val="001439E2"/>
    <w:rsid w:val="001719BF"/>
    <w:rsid w:val="00176BA5"/>
    <w:rsid w:val="00182AB1"/>
    <w:rsid w:val="00197058"/>
    <w:rsid w:val="001A7D0F"/>
    <w:rsid w:val="001E0A09"/>
    <w:rsid w:val="002056E7"/>
    <w:rsid w:val="00212103"/>
    <w:rsid w:val="0025032E"/>
    <w:rsid w:val="002514AE"/>
    <w:rsid w:val="00251894"/>
    <w:rsid w:val="002552C9"/>
    <w:rsid w:val="00292617"/>
    <w:rsid w:val="002B7FFC"/>
    <w:rsid w:val="002E192E"/>
    <w:rsid w:val="003124B4"/>
    <w:rsid w:val="003251BC"/>
    <w:rsid w:val="003721ED"/>
    <w:rsid w:val="00397EA6"/>
    <w:rsid w:val="003B5EF5"/>
    <w:rsid w:val="003B733B"/>
    <w:rsid w:val="00416656"/>
    <w:rsid w:val="00433FD8"/>
    <w:rsid w:val="00435991"/>
    <w:rsid w:val="00444E27"/>
    <w:rsid w:val="00464CB5"/>
    <w:rsid w:val="00467E82"/>
    <w:rsid w:val="0049199B"/>
    <w:rsid w:val="00495E01"/>
    <w:rsid w:val="004A07DA"/>
    <w:rsid w:val="004A1E1D"/>
    <w:rsid w:val="004E1E83"/>
    <w:rsid w:val="004F2E49"/>
    <w:rsid w:val="0056143E"/>
    <w:rsid w:val="00563871"/>
    <w:rsid w:val="0057704D"/>
    <w:rsid w:val="0058059C"/>
    <w:rsid w:val="00585533"/>
    <w:rsid w:val="005872D9"/>
    <w:rsid w:val="005B302E"/>
    <w:rsid w:val="005D328F"/>
    <w:rsid w:val="00660899"/>
    <w:rsid w:val="00665FAA"/>
    <w:rsid w:val="00671126"/>
    <w:rsid w:val="00675FE4"/>
    <w:rsid w:val="00691322"/>
    <w:rsid w:val="006B4E00"/>
    <w:rsid w:val="006F2633"/>
    <w:rsid w:val="00747FA2"/>
    <w:rsid w:val="007867D2"/>
    <w:rsid w:val="007A1C40"/>
    <w:rsid w:val="007E1FD5"/>
    <w:rsid w:val="00802F2C"/>
    <w:rsid w:val="00822026"/>
    <w:rsid w:val="00835515"/>
    <w:rsid w:val="00854AAD"/>
    <w:rsid w:val="00863F53"/>
    <w:rsid w:val="008839E2"/>
    <w:rsid w:val="008B3969"/>
    <w:rsid w:val="008E53FA"/>
    <w:rsid w:val="009123B8"/>
    <w:rsid w:val="0098068E"/>
    <w:rsid w:val="00994CBE"/>
    <w:rsid w:val="009A408E"/>
    <w:rsid w:val="009A53C4"/>
    <w:rsid w:val="009A7E46"/>
    <w:rsid w:val="009C3EE0"/>
    <w:rsid w:val="00A00294"/>
    <w:rsid w:val="00A1042F"/>
    <w:rsid w:val="00A12703"/>
    <w:rsid w:val="00A43764"/>
    <w:rsid w:val="00A43ACD"/>
    <w:rsid w:val="00A5721C"/>
    <w:rsid w:val="00A61DD1"/>
    <w:rsid w:val="00AA1D5D"/>
    <w:rsid w:val="00AF1614"/>
    <w:rsid w:val="00B2550E"/>
    <w:rsid w:val="00B37F7E"/>
    <w:rsid w:val="00BB11A1"/>
    <w:rsid w:val="00BC7AF7"/>
    <w:rsid w:val="00BD59BE"/>
    <w:rsid w:val="00C15AC7"/>
    <w:rsid w:val="00C4254C"/>
    <w:rsid w:val="00C81640"/>
    <w:rsid w:val="00CB573A"/>
    <w:rsid w:val="00CC3535"/>
    <w:rsid w:val="00CF08A0"/>
    <w:rsid w:val="00D232A8"/>
    <w:rsid w:val="00D42698"/>
    <w:rsid w:val="00D5227E"/>
    <w:rsid w:val="00D70F49"/>
    <w:rsid w:val="00D8654A"/>
    <w:rsid w:val="00DB0CF1"/>
    <w:rsid w:val="00DD5B22"/>
    <w:rsid w:val="00E76131"/>
    <w:rsid w:val="00E91476"/>
    <w:rsid w:val="00E92C88"/>
    <w:rsid w:val="00EB37CA"/>
    <w:rsid w:val="00EC2519"/>
    <w:rsid w:val="00ED68E9"/>
    <w:rsid w:val="00EE2648"/>
    <w:rsid w:val="00EE541D"/>
    <w:rsid w:val="00EF0A56"/>
    <w:rsid w:val="00F0387D"/>
    <w:rsid w:val="00F64E12"/>
    <w:rsid w:val="00F80CAF"/>
    <w:rsid w:val="00F907E5"/>
    <w:rsid w:val="00F90BA6"/>
    <w:rsid w:val="00FD1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b/>
    </w:rPr>
  </w:style>
  <w:style w:type="paragraph" w:styleId="Heading2">
    <w:name w:val="heading 2"/>
    <w:basedOn w:val="Normal"/>
    <w:next w:val="Normal"/>
    <w:uiPriority w:val="9"/>
    <w:semiHidden/>
    <w:unhideWhenUsed/>
    <w:qFormat/>
    <w:pPr>
      <w:keepNext/>
      <w:spacing w:line="360" w:lineRule="auto"/>
      <w:jc w:val="center"/>
      <w:outlineLvl w:val="1"/>
    </w:pPr>
    <w:rPr>
      <w:b/>
      <w:sz w:val="28"/>
      <w:szCs w:val="28"/>
    </w:rPr>
  </w:style>
  <w:style w:type="paragraph" w:styleId="Heading3">
    <w:name w:val="heading 3"/>
    <w:basedOn w:val="Normal"/>
    <w:next w:val="Normal"/>
    <w:uiPriority w:val="9"/>
    <w:semiHidden/>
    <w:unhideWhenUsed/>
    <w:qFormat/>
    <w:pPr>
      <w:keepNext/>
      <w:spacing w:before="120" w:line="360" w:lineRule="auto"/>
      <w:outlineLvl w:val="2"/>
    </w:pPr>
    <w:rPr>
      <w:b/>
    </w:rPr>
  </w:style>
  <w:style w:type="paragraph" w:styleId="Heading4">
    <w:name w:val="heading 4"/>
    <w:basedOn w:val="Normal"/>
    <w:next w:val="Normal"/>
    <w:uiPriority w:val="9"/>
    <w:semiHidden/>
    <w:unhideWhenUsed/>
    <w:qFormat/>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b/>
      <w:sz w:val="28"/>
      <w:szCs w:val="28"/>
    </w:rPr>
  </w:style>
  <w:style w:type="paragraph" w:styleId="Subtitle">
    <w:name w:val="Subtitle"/>
    <w:basedOn w:val="Normal"/>
    <w:next w:val="Normal"/>
    <w:uiPriority w:val="11"/>
    <w:qFormat/>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rsid w:val="00DB0CF1"/>
    <w:pPr>
      <w:spacing w:after="100"/>
    </w:p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uiPriority w:val="99"/>
    <w:unhideWhenUsed/>
    <w:rsid w:val="00ED6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yperlink" Target="https://iac.university/cybersecurity"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pplelectricbusinesssavings.com/ppl-business/incentives/overview/"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jp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eere.energy.gov/industry" TargetMode="External"/><Relationship Id="rId20" Type="http://schemas.openxmlformats.org/officeDocument/2006/relationships/hyperlink" Target="https://bizsave.pseg.com/home/custom-energy-efficiency-solution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eere.energy.gov/industry"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nj.pseg.com/saveenergyandmoney/energysavingpage/energyefficienc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https://www.ugi.com/rebates-for-business/natural-gas/"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37</Pages>
  <Words>5833</Words>
  <Characters>30161</Characters>
  <Application>Microsoft Office Word</Application>
  <DocSecurity>0</DocSecurity>
  <Lines>685</Lines>
  <Paragraphs>537</Paragraphs>
  <ScaleCrop>false</ScaleCrop>
  <Company/>
  <LinksUpToDate>false</LinksUpToDate>
  <CharactersWithSpaces>35457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135</cp:revision>
  <dcterms:created xsi:type="dcterms:W3CDTF">2023-09-11T14:53:00Z</dcterms:created>
  <dcterms:modified xsi:type="dcterms:W3CDTF">2023-09-13T17:27:00Z</dcterms:modified>
</cp:coreProperties>
</file>