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9DB5" w14:textId="77777777" w:rsidR="0017737C" w:rsidRDefault="0017737C" w:rsidP="0017737C">
      <w:pPr>
        <w:pStyle w:val="Heading1"/>
        <w:rPr>
          <w:smallCaps/>
        </w:rPr>
      </w:pPr>
      <w:bookmarkStart w:id="0" w:name="_Toc145327614"/>
      <w:bookmarkStart w:id="1" w:name="_Toc145327715"/>
      <w:bookmarkStart w:id="2" w:name="_Toc145938224"/>
      <w:r>
        <w:t>PLANT BACKGROUND</w:t>
      </w:r>
      <w:bookmarkEnd w:id="0"/>
      <w:bookmarkEnd w:id="1"/>
      <w:bookmarkEnd w:id="2"/>
    </w:p>
    <w:p w14:paraId="7AF0134C" w14:textId="77777777" w:rsidR="0017737C" w:rsidRDefault="0017737C" w:rsidP="0017737C">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721560D" w14:textId="77777777" w:rsidR="0017737C" w:rsidRDefault="0017737C" w:rsidP="0017737C">
      <w:pPr>
        <w:spacing w:line="360" w:lineRule="auto"/>
        <w:jc w:val="both"/>
      </w:pPr>
      <w:r>
        <w:t>Report Number: ${LE}</w:t>
      </w:r>
    </w:p>
    <w:p w14:paraId="04EF0BEA" w14:textId="77777777" w:rsidR="0017737C" w:rsidRDefault="0017737C" w:rsidP="0017737C">
      <w:pPr>
        <w:spacing w:line="360" w:lineRule="auto"/>
        <w:jc w:val="both"/>
      </w:pPr>
      <w:r>
        <w:t>Date of Plant Visit: ${VDATE}</w:t>
      </w:r>
    </w:p>
    <w:p w14:paraId="61A8C5A8" w14:textId="77777777" w:rsidR="0017737C" w:rsidRDefault="0017737C" w:rsidP="0017737C">
      <w:pPr>
        <w:spacing w:line="360" w:lineRule="auto"/>
        <w:jc w:val="both"/>
      </w:pPr>
      <w:r>
        <w:t>Location: ${LOC}</w:t>
      </w:r>
    </w:p>
    <w:p w14:paraId="22B399F8" w14:textId="77777777" w:rsidR="0017737C" w:rsidRDefault="0017737C" w:rsidP="0017737C">
      <w:pPr>
        <w:spacing w:line="360" w:lineRule="auto"/>
      </w:pPr>
      <w:r>
        <w:t>SIC Code: ${SIC}</w:t>
      </w:r>
    </w:p>
    <w:p w14:paraId="5F269410" w14:textId="77777777" w:rsidR="0017737C" w:rsidRDefault="0017737C" w:rsidP="0017737C">
      <w:pPr>
        <w:spacing w:line="360" w:lineRule="auto"/>
        <w:jc w:val="both"/>
      </w:pPr>
      <w:r>
        <w:t>NAICS Code: ${NAICS}</w:t>
      </w:r>
    </w:p>
    <w:p w14:paraId="660B02E6" w14:textId="77777777" w:rsidR="0017737C" w:rsidRDefault="0017737C" w:rsidP="0017737C">
      <w:pPr>
        <w:spacing w:line="360" w:lineRule="auto"/>
        <w:jc w:val="both"/>
      </w:pPr>
      <w:r>
        <w:t>Principal Product: ${PROD}</w:t>
      </w:r>
    </w:p>
    <w:p w14:paraId="4F7B30A2" w14:textId="77777777" w:rsidR="0017737C" w:rsidRDefault="0017737C" w:rsidP="0017737C">
      <w:pPr>
        <w:spacing w:line="360" w:lineRule="auto"/>
        <w:jc w:val="both"/>
      </w:pPr>
      <w:r>
        <w:t>Annual Production: ${ANPR}</w:t>
      </w:r>
    </w:p>
    <w:p w14:paraId="44059317" w14:textId="77777777" w:rsidR="0017737C" w:rsidRDefault="0017737C" w:rsidP="0017737C">
      <w:pPr>
        <w:spacing w:line="360" w:lineRule="auto"/>
        <w:jc w:val="both"/>
        <w:rPr>
          <w:vertAlign w:val="superscript"/>
        </w:rPr>
      </w:pPr>
      <w:r>
        <w:t>Plant and Office Area: ${AREA} ft</w:t>
      </w:r>
      <w:r>
        <w:rPr>
          <w:vertAlign w:val="superscript"/>
        </w:rPr>
        <w:t>2</w:t>
      </w:r>
    </w:p>
    <w:p w14:paraId="24E8A3D6" w14:textId="77777777" w:rsidR="0017737C" w:rsidRDefault="0017737C" w:rsidP="0017737C">
      <w:pPr>
        <w:spacing w:line="360" w:lineRule="auto"/>
        <w:jc w:val="both"/>
      </w:pPr>
      <w:r>
        <w:t>Number of Employees: ${EMPL}</w:t>
      </w:r>
    </w:p>
    <w:p w14:paraId="0BE2115A" w14:textId="77777777" w:rsidR="0017737C" w:rsidRDefault="0017737C" w:rsidP="0017737C">
      <w:pPr>
        <w:spacing w:line="360" w:lineRule="auto"/>
        <w:jc w:val="both"/>
      </w:pPr>
      <w:r>
        <w:t xml:space="preserve">Operating Schedule: </w:t>
      </w:r>
    </w:p>
    <w:p w14:paraId="7AC05D8B" w14:textId="77777777" w:rsidR="0017737C" w:rsidRDefault="0017737C" w:rsidP="0017737C">
      <w:pPr>
        <w:spacing w:line="360" w:lineRule="auto"/>
        <w:ind w:left="432"/>
        <w:jc w:val="both"/>
      </w:pPr>
      <w:r>
        <w:t>Plant hours: ${PROH}</w:t>
      </w:r>
    </w:p>
    <w:p w14:paraId="40D19203" w14:textId="77777777" w:rsidR="0017737C" w:rsidRDefault="0017737C" w:rsidP="0017737C">
      <w:pPr>
        <w:spacing w:line="360" w:lineRule="auto"/>
        <w:ind w:left="432"/>
        <w:jc w:val="both"/>
      </w:pPr>
      <w:r>
        <w:t>Office hours: ${OFOH}</w:t>
      </w:r>
    </w:p>
    <w:p w14:paraId="42DB41F3" w14:textId="77777777" w:rsidR="0017737C" w:rsidRDefault="0017737C" w:rsidP="0017737C">
      <w:pPr>
        <w:spacing w:before="120" w:line="360" w:lineRule="auto"/>
        <w:jc w:val="both"/>
        <w:rPr>
          <w:b/>
        </w:rPr>
      </w:pPr>
      <w:r>
        <w:rPr>
          <w:b/>
        </w:rPr>
        <w:t>Energy Consumption</w:t>
      </w:r>
    </w:p>
    <w:p w14:paraId="707DDE57" w14:textId="77777777" w:rsidR="0017737C" w:rsidRDefault="0017737C" w:rsidP="0017737C">
      <w:pPr>
        <w:spacing w:after="120" w:line="360" w:lineRule="auto"/>
        <w:jc w:val="both"/>
      </w:pPr>
      <w:r>
        <w:rPr>
          <w:b/>
        </w:rPr>
        <w:tab/>
      </w:r>
      <w:r>
        <w:t>The following table depicts the energy consumption for the plant for the observed period.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17737C" w14:paraId="1873736E" w14:textId="77777777" w:rsidTr="00174708">
        <w:trPr>
          <w:jc w:val="center"/>
        </w:trPr>
        <w:tc>
          <w:tcPr>
            <w:tcW w:w="1728" w:type="dxa"/>
            <w:shd w:val="clear" w:color="auto" w:fill="D9D9D9"/>
            <w:vAlign w:val="center"/>
          </w:tcPr>
          <w:p w14:paraId="27C7B25B"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312258D"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5A37598E"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17737C" w14:paraId="26542FA9" w14:textId="77777777" w:rsidTr="00174708">
        <w:trPr>
          <w:jc w:val="center"/>
        </w:trPr>
        <w:tc>
          <w:tcPr>
            <w:tcW w:w="1728" w:type="dxa"/>
            <w:vAlign w:val="center"/>
          </w:tcPr>
          <w:p w14:paraId="20200A72" w14:textId="77777777" w:rsidR="0017737C" w:rsidRPr="00854AAD" w:rsidRDefault="0017737C" w:rsidP="00174708">
            <w:pPr>
              <w:spacing w:before="120" w:after="60" w:line="360" w:lineRule="auto"/>
              <w:jc w:val="center"/>
            </w:pPr>
            <w:r w:rsidRPr="00854AAD">
              <w:t>Electricity</w:t>
            </w:r>
          </w:p>
        </w:tc>
        <w:tc>
          <w:tcPr>
            <w:tcW w:w="5184" w:type="dxa"/>
            <w:vAlign w:val="center"/>
          </w:tcPr>
          <w:p w14:paraId="083D75D5" w14:textId="77777777" w:rsidR="0017737C" w:rsidRPr="00DF4A09" w:rsidRDefault="0017737C" w:rsidP="00174708">
            <w:pPr>
              <w:spacing w:before="120" w:after="60" w:line="360" w:lineRule="auto"/>
              <w:jc w:val="center"/>
            </w:pPr>
            <w:r w:rsidRPr="00DF4A09">
              <w:t>${</w:t>
            </w:r>
            <w:proofErr w:type="spellStart"/>
            <w:r w:rsidRPr="00DF4A09">
              <w:t>TotalEkWh</w:t>
            </w:r>
            <w:proofErr w:type="spellEnd"/>
            <w:r w:rsidRPr="00DF4A09">
              <w:t>} kWh or</w:t>
            </w:r>
            <w:r>
              <w:t xml:space="preserve"> </w:t>
            </w:r>
            <w:r w:rsidRPr="00DF4A09">
              <w:t>${</w:t>
            </w:r>
            <w:proofErr w:type="spellStart"/>
            <w:r w:rsidRPr="00DF4A09">
              <w:t>TotalEBtu</w:t>
            </w:r>
            <w:proofErr w:type="spellEnd"/>
            <w:r w:rsidRPr="00DF4A09">
              <w:t>} MMBtu</w:t>
            </w:r>
          </w:p>
          <w:p w14:paraId="38DE2B9F" w14:textId="77777777" w:rsidR="0017737C" w:rsidRPr="00DF4A09" w:rsidRDefault="0017737C" w:rsidP="00174708">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3E3C31ED" w14:textId="77777777" w:rsidR="0017737C" w:rsidRPr="00DF4A09" w:rsidRDefault="0017737C" w:rsidP="00174708">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17737C" w14:paraId="3FE6ECF5" w14:textId="77777777" w:rsidTr="00174708">
        <w:trPr>
          <w:jc w:val="center"/>
        </w:trPr>
        <w:tc>
          <w:tcPr>
            <w:tcW w:w="1728" w:type="dxa"/>
            <w:vAlign w:val="center"/>
          </w:tcPr>
          <w:p w14:paraId="06B522B7" w14:textId="77777777" w:rsidR="0017737C" w:rsidRPr="00854AAD" w:rsidRDefault="0017737C" w:rsidP="00174708">
            <w:pPr>
              <w:spacing w:before="120" w:after="60" w:line="360" w:lineRule="auto"/>
              <w:jc w:val="center"/>
            </w:pPr>
            <w:r>
              <w:t>${</w:t>
            </w:r>
            <w:proofErr w:type="spellStart"/>
            <w:r>
              <w:t>FuelType</w:t>
            </w:r>
            <w:proofErr w:type="spellEnd"/>
            <w:r>
              <w:t>}</w:t>
            </w:r>
          </w:p>
        </w:tc>
        <w:tc>
          <w:tcPr>
            <w:tcW w:w="5184" w:type="dxa"/>
            <w:vAlign w:val="center"/>
          </w:tcPr>
          <w:p w14:paraId="6E01826C" w14:textId="77777777" w:rsidR="0017737C" w:rsidRPr="00DF4A09" w:rsidRDefault="0017737C" w:rsidP="00174708">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4AF54F10" w14:textId="77777777" w:rsidR="0017737C" w:rsidRPr="00DF4A09" w:rsidRDefault="0017737C" w:rsidP="00174708">
            <w:pPr>
              <w:spacing w:before="120" w:after="60" w:line="360" w:lineRule="auto"/>
              <w:jc w:val="center"/>
            </w:pPr>
            <w:r w:rsidRPr="00DF4A09">
              <w:t>${</w:t>
            </w:r>
            <w:proofErr w:type="spellStart"/>
            <w:r w:rsidRPr="00DF4A09">
              <w:t>TotalFCost</w:t>
            </w:r>
            <w:proofErr w:type="spellEnd"/>
            <w:r w:rsidRPr="00DF4A09">
              <w:t>}</w:t>
            </w:r>
          </w:p>
        </w:tc>
      </w:tr>
      <w:tr w:rsidR="0017737C" w14:paraId="1021A9FF" w14:textId="77777777" w:rsidTr="00174708">
        <w:trPr>
          <w:jc w:val="center"/>
        </w:trPr>
        <w:tc>
          <w:tcPr>
            <w:tcW w:w="1728" w:type="dxa"/>
            <w:vAlign w:val="center"/>
          </w:tcPr>
          <w:p w14:paraId="191D4C2C" w14:textId="77777777" w:rsidR="0017737C" w:rsidRPr="00854AAD" w:rsidRDefault="0017737C" w:rsidP="00174708">
            <w:pPr>
              <w:spacing w:before="120" w:after="60" w:line="360" w:lineRule="auto"/>
              <w:jc w:val="center"/>
              <w:rPr>
                <w:b/>
              </w:rPr>
            </w:pPr>
            <w:r w:rsidRPr="00854AAD">
              <w:rPr>
                <w:b/>
              </w:rPr>
              <w:t>Total</w:t>
            </w:r>
          </w:p>
        </w:tc>
        <w:tc>
          <w:tcPr>
            <w:tcW w:w="5184" w:type="dxa"/>
            <w:vAlign w:val="center"/>
          </w:tcPr>
          <w:p w14:paraId="13FFED4F"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5C3FA173"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768360B8" w14:textId="77777777" w:rsidR="0017737C" w:rsidRDefault="0017737C" w:rsidP="0017737C">
      <w:pPr>
        <w:pBdr>
          <w:top w:val="nil"/>
          <w:left w:val="nil"/>
          <w:bottom w:val="nil"/>
          <w:right w:val="nil"/>
          <w:between w:val="nil"/>
        </w:pBdr>
        <w:spacing w:before="120"/>
        <w:jc w:val="center"/>
        <w:rPr>
          <w:b/>
          <w:color w:val="000000"/>
        </w:rPr>
        <w:sectPr w:rsidR="0017737C" w:rsidSect="00255C63">
          <w:footerReference w:type="even" r:id="rId8"/>
          <w:footerReference w:type="default" r:id="rId9"/>
          <w:pgSz w:w="12240" w:h="15840"/>
          <w:pgMar w:top="1440" w:right="1440" w:bottom="1440" w:left="1440" w:header="720" w:footer="720" w:gutter="0"/>
          <w:pgNumType w:start="1"/>
          <w:cols w:space="720"/>
          <w:titlePg/>
          <w:docGrid w:linePitch="326"/>
        </w:sectPr>
      </w:pPr>
      <w:bookmarkStart w:id="3" w:name="_Toc145938325"/>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3</w:t>
      </w:r>
      <w:r w:rsidRPr="00251894">
        <w:rPr>
          <w:b/>
        </w:rPr>
        <w:fldChar w:fldCharType="end"/>
      </w:r>
      <w:r>
        <w:rPr>
          <w:b/>
        </w:rPr>
        <w:t>:</w:t>
      </w:r>
      <w:r>
        <w:t xml:space="preserve"> </w:t>
      </w:r>
      <w:r>
        <w:rPr>
          <w:b/>
          <w:color w:val="000000"/>
        </w:rPr>
        <w:t>Total Energy Consumption.</w:t>
      </w:r>
      <w:bookmarkEnd w:id="3"/>
    </w:p>
    <w:p w14:paraId="29225ED1" w14:textId="77777777" w:rsidR="0017737C" w:rsidRDefault="0017737C" w:rsidP="0017737C">
      <w:pPr>
        <w:spacing w:before="120" w:line="360" w:lineRule="auto"/>
        <w:jc w:val="both"/>
        <w:rPr>
          <w:b/>
        </w:rPr>
      </w:pPr>
      <w:r>
        <w:rPr>
          <w:b/>
        </w:rPr>
        <w:lastRenderedPageBreak/>
        <w:t>Process Description</w:t>
      </w:r>
    </w:p>
    <w:p w14:paraId="269C4807" w14:textId="77777777" w:rsidR="0017737C" w:rsidRDefault="0017737C" w:rsidP="0017737C">
      <w:pPr>
        <w:spacing w:after="120" w:line="360" w:lineRule="auto"/>
        <w:ind w:firstLine="720"/>
        <w:jc w:val="both"/>
      </w:pPr>
      <w:r w:rsidRPr="00AF2AAC">
        <w:rPr>
          <w:highlight w:val="yellow"/>
        </w:rPr>
        <w:t>Write some description</w:t>
      </w:r>
      <w:r>
        <w:t>.</w:t>
      </w:r>
    </w:p>
    <w:p w14:paraId="5483EEB0" w14:textId="16E55731" w:rsidR="0017737C" w:rsidRDefault="003E2B5D" w:rsidP="0017737C">
      <w:pPr>
        <w:spacing w:after="120" w:line="360" w:lineRule="auto"/>
        <w:jc w:val="center"/>
        <w:rPr>
          <w:b/>
        </w:rPr>
      </w:pPr>
      <w:r w:rsidRPr="003A7CFB">
        <w:rPr>
          <w:b/>
          <w:bCs/>
          <w:noProof/>
        </w:rPr>
        <w:drawing>
          <wp:inline distT="0" distB="0" distL="0" distR="0" wp14:anchorId="774EC345" wp14:editId="42587718">
            <wp:extent cx="4467225" cy="2457450"/>
            <wp:effectExtent l="0" t="0" r="28575" b="19050"/>
            <wp:docPr id="712112776" name="Diagram 71211277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68ADFA" w14:textId="77777777" w:rsidR="0017737C" w:rsidRPr="009123B8" w:rsidRDefault="0017737C" w:rsidP="0017737C">
      <w:pPr>
        <w:keepNext/>
        <w:pBdr>
          <w:top w:val="nil"/>
          <w:left w:val="nil"/>
          <w:bottom w:val="nil"/>
          <w:right w:val="nil"/>
          <w:between w:val="nil"/>
        </w:pBdr>
        <w:jc w:val="center"/>
      </w:pPr>
      <w:bookmarkStart w:id="4" w:name="_Toc145937843"/>
      <w:r>
        <w:rPr>
          <w:b/>
        </w:rPr>
        <w:t xml:space="preserve">Figure </w:t>
      </w:r>
      <w:r w:rsidRPr="009123B8">
        <w:rPr>
          <w:b/>
        </w:rPr>
        <w:fldChar w:fldCharType="begin"/>
      </w:r>
      <w:r w:rsidRPr="009123B8">
        <w:rPr>
          <w:b/>
        </w:rPr>
        <w:instrText xml:space="preserve"> SEQ Figure \* ARABIC </w:instrText>
      </w:r>
      <w:r w:rsidRPr="009123B8">
        <w:rPr>
          <w:b/>
        </w:rPr>
        <w:fldChar w:fldCharType="separate"/>
      </w:r>
      <w:r w:rsidRPr="009123B8">
        <w:rPr>
          <w:b/>
        </w:rPr>
        <w:t>1</w:t>
      </w:r>
      <w:r w:rsidRPr="009123B8">
        <w:rPr>
          <w:b/>
        </w:rPr>
        <w:fldChar w:fldCharType="end"/>
      </w:r>
      <w:r>
        <w:rPr>
          <w:b/>
        </w:rPr>
        <w:t>:</w:t>
      </w:r>
      <w:r>
        <w:t xml:space="preserve"> </w:t>
      </w:r>
      <w:r>
        <w:rPr>
          <w:b/>
          <w:color w:val="000000"/>
        </w:rPr>
        <w:t>Process Flow Diagram.</w:t>
      </w:r>
      <w:bookmarkEnd w:id="4"/>
    </w:p>
    <w:p w14:paraId="1EE73A12" w14:textId="77777777" w:rsidR="0017737C" w:rsidRDefault="0017737C" w:rsidP="0017737C">
      <w:pPr>
        <w:spacing w:before="120" w:line="360" w:lineRule="auto"/>
        <w:jc w:val="both"/>
        <w:rPr>
          <w:b/>
        </w:rPr>
      </w:pPr>
      <w:r>
        <w:rPr>
          <w:b/>
        </w:rPr>
        <w:t>Major Equipment</w:t>
      </w:r>
    </w:p>
    <w:p w14:paraId="27AB8DBF" w14:textId="77777777" w:rsidR="0017737C" w:rsidRDefault="0017737C" w:rsidP="0017737C">
      <w:pPr>
        <w:spacing w:after="120" w:line="360" w:lineRule="auto"/>
        <w:ind w:firstLine="720"/>
      </w:pPr>
      <w:r>
        <w:t>The following is a table depicting the facility’s major energy-consuming equipment.</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17737C" w14:paraId="57F6FDA1" w14:textId="77777777" w:rsidTr="00174708">
        <w:trPr>
          <w:trHeight w:val="611"/>
          <w:jc w:val="center"/>
        </w:trPr>
        <w:tc>
          <w:tcPr>
            <w:tcW w:w="2515" w:type="dxa"/>
            <w:shd w:val="clear" w:color="auto" w:fill="D9D9D9"/>
            <w:vAlign w:val="center"/>
          </w:tcPr>
          <w:p w14:paraId="7B699D9E" w14:textId="77777777" w:rsidR="0017737C" w:rsidRDefault="0017737C" w:rsidP="00174708">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DD0B04F" w14:textId="77777777" w:rsidR="0017737C" w:rsidRDefault="0017737C" w:rsidP="00174708">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6A088E8E" w14:textId="77777777" w:rsidR="0017737C" w:rsidRDefault="0017737C" w:rsidP="00174708">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6551BED7" w14:textId="77777777" w:rsidR="0017737C" w:rsidRDefault="0017737C" w:rsidP="00174708">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0C133578" w14:textId="77777777" w:rsidR="0017737C" w:rsidRDefault="0017737C" w:rsidP="00174708">
            <w:pPr>
              <w:widowControl w:val="0"/>
              <w:pBdr>
                <w:top w:val="nil"/>
                <w:left w:val="nil"/>
                <w:bottom w:val="nil"/>
                <w:right w:val="nil"/>
                <w:between w:val="nil"/>
              </w:pBdr>
              <w:jc w:val="center"/>
              <w:rPr>
                <w:b/>
                <w:color w:val="000000"/>
              </w:rPr>
            </w:pPr>
            <w:r>
              <w:rPr>
                <w:b/>
                <w:color w:val="000000"/>
              </w:rPr>
              <w:t>Annual Operational Cost</w:t>
            </w:r>
          </w:p>
        </w:tc>
      </w:tr>
      <w:tr w:rsidR="0017737C" w14:paraId="7D04F5F5" w14:textId="77777777" w:rsidTr="00174708">
        <w:trPr>
          <w:jc w:val="center"/>
        </w:trPr>
        <w:tc>
          <w:tcPr>
            <w:tcW w:w="2515" w:type="dxa"/>
          </w:tcPr>
          <w:p w14:paraId="396CFCCE" w14:textId="77777777" w:rsidR="0017737C" w:rsidRPr="00AB4E62" w:rsidRDefault="0017737C" w:rsidP="00174708">
            <w:pPr>
              <w:spacing w:before="120" w:line="360" w:lineRule="auto"/>
              <w:jc w:val="center"/>
              <w:rPr>
                <w:highlight w:val="yellow"/>
              </w:rPr>
            </w:pPr>
            <w:r w:rsidRPr="00AB4E62">
              <w:rPr>
                <w:highlight w:val="yellow"/>
              </w:rPr>
              <w:t>Motor</w:t>
            </w:r>
          </w:p>
        </w:tc>
        <w:tc>
          <w:tcPr>
            <w:tcW w:w="1440" w:type="dxa"/>
          </w:tcPr>
          <w:p w14:paraId="252B3338" w14:textId="77777777" w:rsidR="0017737C" w:rsidRPr="00AB4E62" w:rsidRDefault="0017737C" w:rsidP="00174708">
            <w:pPr>
              <w:spacing w:before="120" w:line="360" w:lineRule="auto"/>
              <w:jc w:val="center"/>
              <w:rPr>
                <w:highlight w:val="yellow"/>
              </w:rPr>
            </w:pPr>
            <w:r>
              <w:rPr>
                <w:highlight w:val="yellow"/>
              </w:rPr>
              <w:t>1</w:t>
            </w:r>
          </w:p>
        </w:tc>
        <w:tc>
          <w:tcPr>
            <w:tcW w:w="1710" w:type="dxa"/>
          </w:tcPr>
          <w:p w14:paraId="0558B0A8" w14:textId="77777777" w:rsidR="0017737C" w:rsidRPr="00AB4E62" w:rsidRDefault="0017737C" w:rsidP="00174708">
            <w:pPr>
              <w:spacing w:before="120" w:line="360" w:lineRule="auto"/>
              <w:jc w:val="center"/>
              <w:rPr>
                <w:highlight w:val="yellow"/>
              </w:rPr>
            </w:pPr>
            <w:r>
              <w:rPr>
                <w:highlight w:val="yellow"/>
              </w:rPr>
              <w:t>1 HP</w:t>
            </w:r>
          </w:p>
        </w:tc>
        <w:tc>
          <w:tcPr>
            <w:tcW w:w="2070" w:type="dxa"/>
          </w:tcPr>
          <w:p w14:paraId="367DD12F" w14:textId="77777777" w:rsidR="0017737C" w:rsidRPr="00AB4E62" w:rsidRDefault="0017737C" w:rsidP="00174708">
            <w:pPr>
              <w:spacing w:before="120" w:line="360" w:lineRule="auto"/>
              <w:jc w:val="center"/>
              <w:rPr>
                <w:highlight w:val="yellow"/>
              </w:rPr>
            </w:pPr>
            <w:r>
              <w:rPr>
                <w:highlight w:val="yellow"/>
              </w:rPr>
              <w:t xml:space="preserve">1 </w:t>
            </w:r>
            <w:proofErr w:type="spellStart"/>
            <w:r>
              <w:rPr>
                <w:highlight w:val="yellow"/>
              </w:rPr>
              <w:t>hr</w:t>
            </w:r>
            <w:proofErr w:type="spellEnd"/>
          </w:p>
        </w:tc>
        <w:tc>
          <w:tcPr>
            <w:tcW w:w="1700" w:type="dxa"/>
          </w:tcPr>
          <w:p w14:paraId="13CEBBBD" w14:textId="77777777" w:rsidR="0017737C" w:rsidRPr="00AB4E62" w:rsidRDefault="0017737C" w:rsidP="00174708">
            <w:pPr>
              <w:spacing w:before="120" w:line="360" w:lineRule="auto"/>
              <w:jc w:val="center"/>
              <w:rPr>
                <w:highlight w:val="yellow"/>
              </w:rPr>
            </w:pPr>
            <w:r>
              <w:rPr>
                <w:highlight w:val="yellow"/>
              </w:rPr>
              <w:t>$1</w:t>
            </w:r>
          </w:p>
        </w:tc>
      </w:tr>
    </w:tbl>
    <w:p w14:paraId="425CAFF7" w14:textId="77777777" w:rsidR="0017737C" w:rsidRDefault="0017737C" w:rsidP="0017737C">
      <w:pPr>
        <w:pBdr>
          <w:top w:val="nil"/>
          <w:left w:val="nil"/>
          <w:bottom w:val="nil"/>
          <w:right w:val="nil"/>
          <w:between w:val="nil"/>
        </w:pBdr>
        <w:spacing w:before="120"/>
        <w:jc w:val="center"/>
        <w:rPr>
          <w:b/>
        </w:rPr>
      </w:pPr>
      <w:bookmarkStart w:id="5" w:name="_Toc145938326"/>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4</w:t>
      </w:r>
      <w:r w:rsidRPr="00251894">
        <w:rPr>
          <w:b/>
        </w:rPr>
        <w:fldChar w:fldCharType="end"/>
      </w:r>
      <w:r>
        <w:rPr>
          <w:b/>
        </w:rPr>
        <w:t>:</w:t>
      </w:r>
      <w:r>
        <w:t xml:space="preserve"> </w:t>
      </w:r>
      <w:r>
        <w:rPr>
          <w:b/>
          <w:color w:val="000000"/>
        </w:rPr>
        <w:t>List of Major Equipment.</w:t>
      </w:r>
      <w:bookmarkEnd w:id="5"/>
    </w:p>
    <w:p w14:paraId="78D76939" w14:textId="77777777" w:rsidR="0017737C" w:rsidRDefault="0017737C" w:rsidP="0017737C">
      <w:pPr>
        <w:spacing w:before="120" w:line="360" w:lineRule="auto"/>
        <w:rPr>
          <w:b/>
        </w:rPr>
      </w:pPr>
      <w:r>
        <w:rPr>
          <w:b/>
        </w:rPr>
        <w:t>Current Best Practices</w:t>
      </w:r>
    </w:p>
    <w:p w14:paraId="7AECAF62" w14:textId="77777777" w:rsidR="0017737C" w:rsidRDefault="0017737C" w:rsidP="0017737C">
      <w:pPr>
        <w:spacing w:line="360" w:lineRule="auto"/>
        <w:ind w:firstLine="720"/>
        <w:jc w:val="both"/>
      </w:pPr>
      <w:r>
        <w:t>The following best practices in energy conservation were observed during the visit and are encouraged to remain in action:</w:t>
      </w:r>
    </w:p>
    <w:p w14:paraId="65113038" w14:textId="77777777" w:rsidR="0017737C" w:rsidRPr="001A6AB6" w:rsidRDefault="0017737C" w:rsidP="0017737C">
      <w:pPr>
        <w:numPr>
          <w:ilvl w:val="0"/>
          <w:numId w:val="4"/>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5F73CAA7" w14:textId="77777777" w:rsidR="0017737C" w:rsidRDefault="0017737C" w:rsidP="0017737C">
      <w:pPr>
        <w:pBdr>
          <w:top w:val="nil"/>
          <w:left w:val="nil"/>
          <w:bottom w:val="nil"/>
          <w:right w:val="nil"/>
          <w:between w:val="nil"/>
        </w:pBdr>
        <w:spacing w:before="120"/>
        <w:jc w:val="center"/>
      </w:pPr>
      <w:r w:rsidRPr="001A6AB6">
        <w:rPr>
          <w:highlight w:val="yellow"/>
        </w:rPr>
        <w:t>#Insert plant layout here</w:t>
      </w:r>
    </w:p>
    <w:p w14:paraId="78326199" w14:textId="77777777" w:rsidR="0017737C" w:rsidRDefault="0017737C" w:rsidP="0017737C">
      <w:pPr>
        <w:pBdr>
          <w:top w:val="nil"/>
          <w:left w:val="nil"/>
          <w:bottom w:val="nil"/>
          <w:right w:val="nil"/>
          <w:between w:val="nil"/>
        </w:pBdr>
        <w:spacing w:before="120"/>
        <w:jc w:val="center"/>
        <w:rPr>
          <w:b/>
          <w:color w:val="000000"/>
        </w:rPr>
      </w:pPr>
      <w:bookmarkStart w:id="6" w:name="_Toc145937844"/>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2</w:t>
      </w:r>
      <w:r w:rsidRPr="009123B8">
        <w:rPr>
          <w:b/>
        </w:rPr>
        <w:fldChar w:fldCharType="end"/>
      </w:r>
      <w:r>
        <w:rPr>
          <w:b/>
        </w:rPr>
        <w:t>:</w:t>
      </w:r>
      <w:r>
        <w:t xml:space="preserve"> </w:t>
      </w:r>
      <w:r>
        <w:rPr>
          <w:b/>
          <w:color w:val="000000"/>
        </w:rPr>
        <w:t>Plant Layout.</w:t>
      </w:r>
      <w:bookmarkEnd w:id="6"/>
      <w:r>
        <w:rPr>
          <w:b/>
          <w:color w:val="000000"/>
        </w:rPr>
        <w:t xml:space="preserve"> </w:t>
      </w:r>
    </w:p>
    <w:p w14:paraId="3FD7313A" w14:textId="77777777" w:rsidR="0017737C" w:rsidRDefault="0017737C" w:rsidP="0017737C">
      <w:pPr>
        <w:pBdr>
          <w:top w:val="nil"/>
          <w:left w:val="nil"/>
          <w:bottom w:val="nil"/>
          <w:right w:val="nil"/>
          <w:between w:val="nil"/>
        </w:pBdr>
        <w:spacing w:before="120"/>
        <w:rPr>
          <w:b/>
          <w:color w:val="000000"/>
        </w:rPr>
      </w:pPr>
      <w:r>
        <w:br w:type="page"/>
      </w:r>
    </w:p>
    <w:p w14:paraId="3D8867A5" w14:textId="77777777" w:rsidR="0017737C" w:rsidRDefault="0017737C" w:rsidP="0017737C">
      <w:pPr>
        <w:pStyle w:val="Heading1"/>
        <w:rPr>
          <w:smallCaps/>
        </w:rPr>
      </w:pPr>
      <w:bookmarkStart w:id="7" w:name="_Toc145327615"/>
      <w:bookmarkStart w:id="8" w:name="_Toc145327716"/>
      <w:bookmarkStart w:id="9" w:name="_Toc145938225"/>
      <w:r>
        <w:lastRenderedPageBreak/>
        <w:t>MANUFACTURING AND ENERGY SUPPLY CHAINS OFFICE BEST PRACTICES</w:t>
      </w:r>
      <w:bookmarkEnd w:id="7"/>
      <w:bookmarkEnd w:id="8"/>
      <w:bookmarkEnd w:id="9"/>
    </w:p>
    <w:p w14:paraId="34FCFC29" w14:textId="77777777" w:rsidR="0017737C" w:rsidRDefault="0017737C" w:rsidP="0017737C">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15">
        <w:r>
          <w:rPr>
            <w:color w:val="0000FF"/>
            <w:u w:val="single"/>
          </w:rPr>
          <w:t>http://www.eere.energy.gov/industry</w:t>
        </w:r>
      </w:hyperlink>
      <w:r>
        <w:t>.</w:t>
      </w:r>
    </w:p>
    <w:p w14:paraId="686274DA" w14:textId="77777777" w:rsidR="0017737C" w:rsidRDefault="0017737C" w:rsidP="0017737C">
      <w:pPr>
        <w:spacing w:before="120" w:line="360" w:lineRule="auto"/>
        <w:jc w:val="both"/>
        <w:rPr>
          <w:b/>
        </w:rPr>
      </w:pPr>
      <w:r>
        <w:rPr>
          <w:b/>
        </w:rPr>
        <w:t>I.  Motors</w:t>
      </w:r>
    </w:p>
    <w:p w14:paraId="2429C5BC" w14:textId="77777777" w:rsidR="0017737C" w:rsidRDefault="0017737C" w:rsidP="0017737C">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71937E68" w14:textId="77777777" w:rsidR="0017737C" w:rsidRDefault="0017737C" w:rsidP="0017737C">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42655610" w14:textId="77777777" w:rsidR="0017737C" w:rsidRDefault="0017737C" w:rsidP="0017737C">
      <w:pPr>
        <w:spacing w:line="360" w:lineRule="auto"/>
        <w:ind w:firstLine="720"/>
        <w:jc w:val="both"/>
      </w:pPr>
      <w:r>
        <w:lastRenderedPageBreak/>
        <w:t>Optimization of the system that the motor is driving, e.g., pumping systems, will also decrease motor load.  This will ensure that the motor is producing the proper amount of power and, for the load in question, that it is not being overworked or wasting energy.</w:t>
      </w:r>
    </w:p>
    <w:p w14:paraId="44A38E6F" w14:textId="77777777" w:rsidR="0017737C" w:rsidRDefault="0017737C" w:rsidP="0017737C">
      <w:pPr>
        <w:spacing w:line="360" w:lineRule="auto"/>
        <w:ind w:firstLine="720"/>
        <w:jc w:val="both"/>
      </w:pPr>
      <w:r>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519C245F" w14:textId="77777777" w:rsidR="0017737C" w:rsidRDefault="0017737C" w:rsidP="0017737C">
      <w:pPr>
        <w:spacing w:before="120" w:line="360" w:lineRule="auto"/>
        <w:jc w:val="both"/>
        <w:rPr>
          <w:b/>
        </w:rPr>
      </w:pPr>
      <w:r>
        <w:rPr>
          <w:b/>
        </w:rPr>
        <w:t>II. Pumping Systems</w:t>
      </w:r>
    </w:p>
    <w:p w14:paraId="6E2C2780" w14:textId="77777777" w:rsidR="0017737C" w:rsidRDefault="0017737C" w:rsidP="0017737C">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2EF45548" w14:textId="77777777" w:rsidR="0017737C" w:rsidRDefault="0017737C" w:rsidP="0017737C">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6E7887B1" w14:textId="77777777" w:rsidR="0017737C" w:rsidRDefault="0017737C" w:rsidP="0017737C">
      <w:pPr>
        <w:spacing w:before="120" w:line="360" w:lineRule="auto"/>
        <w:jc w:val="both"/>
        <w:rPr>
          <w:b/>
        </w:rPr>
      </w:pPr>
      <w:r>
        <w:rPr>
          <w:b/>
        </w:rPr>
        <w:t>III. Compressed Air</w:t>
      </w:r>
    </w:p>
    <w:p w14:paraId="20FA77A8" w14:textId="77777777" w:rsidR="0017737C" w:rsidRDefault="0017737C" w:rsidP="0017737C">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43CD204D" w14:textId="77777777" w:rsidR="0017737C" w:rsidRDefault="0017737C" w:rsidP="0017737C">
      <w:pPr>
        <w:spacing w:line="360" w:lineRule="auto"/>
        <w:ind w:firstLine="720"/>
        <w:jc w:val="both"/>
      </w:pPr>
      <w:r>
        <w:t xml:space="preserve">One of the ways to reduce </w:t>
      </w:r>
      <w:proofErr w:type="gramStart"/>
      <w:r>
        <w:t>costs</w:t>
      </w:r>
      <w:proofErr w:type="gramEnd"/>
      <w:r>
        <w:t xml:space="preserve"> of compressed air is to limit its usage around the plant. If there are applications in which compressed air is not entirely necessary, then </w:t>
      </w:r>
      <w:r>
        <w:lastRenderedPageBreak/>
        <w:t>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2F5D139F" w14:textId="77777777" w:rsidR="0017737C" w:rsidRDefault="0017737C" w:rsidP="0017737C">
      <w:pPr>
        <w:spacing w:line="360" w:lineRule="auto"/>
        <w:jc w:val="both"/>
      </w:pPr>
      <w:r>
        <w:tab/>
        <w:t xml:space="preserve">MESC also has a particularly useful software tool entitled </w:t>
      </w:r>
      <w:proofErr w:type="spellStart"/>
      <w:r>
        <w:t>AirMaster</w:t>
      </w:r>
      <w:proofErr w:type="spellEnd"/>
      <w:r>
        <w:t xml:space="preserve"> that takes into consideration </w:t>
      </w:r>
      <w:proofErr w:type="gramStart"/>
      <w:r>
        <w:t>all of</w:t>
      </w:r>
      <w:proofErr w:type="gramEnd"/>
      <w:r>
        <w:t xml:space="preserve">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20C698F3" w14:textId="77777777" w:rsidR="0017737C" w:rsidRDefault="0017737C" w:rsidP="0017737C">
      <w:pPr>
        <w:spacing w:before="120" w:line="360" w:lineRule="auto"/>
        <w:rPr>
          <w:b/>
        </w:rPr>
      </w:pPr>
      <w:r>
        <w:rPr>
          <w:b/>
        </w:rPr>
        <w:t>IV. Steam Systems</w:t>
      </w:r>
    </w:p>
    <w:p w14:paraId="7DE6621D" w14:textId="77777777" w:rsidR="0017737C" w:rsidRDefault="0017737C" w:rsidP="0017737C">
      <w:pPr>
        <w:spacing w:line="360" w:lineRule="auto"/>
        <w:jc w:val="both"/>
      </w:pPr>
      <w:r>
        <w:tab/>
        <w:t xml:space="preserve">Steam is an indispensable commodity in industry and is used for many purposes, such as power generation, process heating and even cleaning. Over 45 percent of fuel consumed in industry is used to generate steam.  As with many </w:t>
      </w:r>
      <w:proofErr w:type="gramStart"/>
      <w:r>
        <w:t>process</w:t>
      </w:r>
      <w:proofErr w:type="gramEnd"/>
      <w:r>
        <w:t xml:space="preserve"> devices, keeping boiler and steam equipment in proper working order and having newer, more efficient equipment can save up to 20 percent of energy and cost.  There are four areas where improvements can be made to better </w:t>
      </w:r>
      <w:proofErr w:type="gramStart"/>
      <w:r>
        <w:t>a steam</w:t>
      </w:r>
      <w:proofErr w:type="gramEnd"/>
      <w:r>
        <w:t xml:space="preserve"> system.  They </w:t>
      </w:r>
      <w:proofErr w:type="gramStart"/>
      <w:r>
        <w:t>are:</w:t>
      </w:r>
      <w:proofErr w:type="gramEnd"/>
      <w:r>
        <w:t xml:space="preserve">  steam generation, steam distribution, steam end-use, and steam recovery.</w:t>
      </w:r>
    </w:p>
    <w:p w14:paraId="0A4EE973" w14:textId="77777777" w:rsidR="0017737C" w:rsidRDefault="0017737C" w:rsidP="0017737C">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105E9E72" w14:textId="77777777" w:rsidR="0017737C" w:rsidRDefault="0017737C" w:rsidP="0017737C">
      <w:pPr>
        <w:spacing w:line="360" w:lineRule="auto"/>
        <w:jc w:val="both"/>
      </w:pPr>
      <w:r>
        <w:tab/>
        <w:t xml:space="preserve">As steam is transferred throughout the system, it can lose some of its enthalpy.  Insulating all pipes, </w:t>
      </w:r>
      <w:proofErr w:type="gramStart"/>
      <w:r>
        <w:t>flanges</w:t>
      </w:r>
      <w:proofErr w:type="gramEnd"/>
      <w:r>
        <w:t xml:space="preserve"> and valves, as well as having the correct sizes and shapes of all distribution steam traps, is essential for good efficiency.  The boiler pressure must be </w:t>
      </w:r>
      <w:r>
        <w:lastRenderedPageBreak/>
        <w:t xml:space="preserve">matched to system pressure and all system components should be sized for </w:t>
      </w:r>
      <w:proofErr w:type="gramStart"/>
      <w:r>
        <w:t>minimum</w:t>
      </w:r>
      <w:proofErr w:type="gramEnd"/>
      <w:r>
        <w:t xml:space="preserve"> pressure drop. All steam mains must be properly drained and ventilated. Lastly, proper anchoring and connecting of the systems with allowance for expansion is necessary.</w:t>
      </w:r>
    </w:p>
    <w:p w14:paraId="18F141B3" w14:textId="77777777" w:rsidR="0017737C" w:rsidRDefault="0017737C" w:rsidP="0017737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r>
        <w:rPr>
          <w:color w:val="000000"/>
        </w:rPr>
        <w:tab/>
      </w:r>
    </w:p>
    <w:p w14:paraId="7A723209" w14:textId="77777777" w:rsidR="0017737C" w:rsidRDefault="0017737C" w:rsidP="0017737C">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9F68473" w14:textId="77777777" w:rsidR="0017737C" w:rsidRDefault="0017737C" w:rsidP="0017737C">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5143E8F2" w14:textId="77777777" w:rsidR="0017737C" w:rsidRDefault="0017737C" w:rsidP="0017737C">
      <w:pPr>
        <w:spacing w:before="120" w:line="360" w:lineRule="auto"/>
        <w:rPr>
          <w:b/>
        </w:rPr>
      </w:pPr>
      <w:r>
        <w:rPr>
          <w:b/>
        </w:rPr>
        <w:t>V.  Process Heating</w:t>
      </w:r>
    </w:p>
    <w:p w14:paraId="354C7C75" w14:textId="77777777" w:rsidR="0017737C" w:rsidRPr="004A07DA" w:rsidRDefault="0017737C" w:rsidP="0017737C">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524F6799" w14:textId="77777777" w:rsidR="0017737C" w:rsidRDefault="0017737C" w:rsidP="0017737C">
      <w:pPr>
        <w:spacing w:before="120" w:line="360" w:lineRule="auto"/>
        <w:rPr>
          <w:b/>
        </w:rPr>
      </w:pPr>
      <w:r>
        <w:rPr>
          <w:b/>
        </w:rPr>
        <w:t>VI. Other Useful Information</w:t>
      </w:r>
    </w:p>
    <w:p w14:paraId="4B464348" w14:textId="77777777" w:rsidR="0017737C" w:rsidRDefault="0017737C" w:rsidP="0017737C">
      <w:pPr>
        <w:spacing w:line="360" w:lineRule="auto"/>
        <w:jc w:val="both"/>
      </w:pPr>
      <w:r>
        <w:rPr>
          <w:b/>
        </w:rPr>
        <w:tab/>
      </w:r>
      <w:r>
        <w:t xml:space="preserve">MESC offers many products and programs to help increase the understanding of various energy using systems to make industry more productive and efficient. There are </w:t>
      </w:r>
      <w:r>
        <w:lastRenderedPageBreak/>
        <w:t>many more software packages available than the ones mentioned above, which can be found at the MESC website (</w:t>
      </w:r>
      <w:hyperlink r:id="rId16">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618FEDCE" w14:textId="77777777" w:rsidR="0017737C" w:rsidRDefault="0017737C" w:rsidP="0017737C">
      <w:pPr>
        <w:spacing w:line="360" w:lineRule="auto"/>
        <w:ind w:firstLine="720"/>
        <w:jc w:val="both"/>
      </w:pPr>
      <w:r>
        <w:t>Additional information is available from IACs, Allied Powers, and NIMAP (National Inventory of Manufacturing Assistance Programs) on the MESC website, as well as listings in 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69A2F111" w14:textId="77777777" w:rsidR="0017737C" w:rsidRDefault="0017737C" w:rsidP="0017737C">
      <w:r>
        <w:br w:type="page"/>
      </w:r>
    </w:p>
    <w:p w14:paraId="2B071555" w14:textId="77777777" w:rsidR="0017737C" w:rsidRDefault="0017737C" w:rsidP="0017737C">
      <w:pPr>
        <w:pStyle w:val="Heading1"/>
        <w:rPr>
          <w:b w:val="0"/>
        </w:rPr>
      </w:pPr>
      <w:bookmarkStart w:id="10" w:name="_4f1mdlm" w:colFirst="0" w:colLast="0"/>
      <w:bookmarkStart w:id="11" w:name="_Toc145327616"/>
      <w:bookmarkStart w:id="12" w:name="_Toc145327717"/>
      <w:bookmarkStart w:id="13" w:name="_Toc145938226"/>
      <w:bookmarkEnd w:id="10"/>
      <w:r>
        <w:lastRenderedPageBreak/>
        <w:t>ENERGY RESOURCES AND MANAGEMENT</w:t>
      </w:r>
      <w:bookmarkEnd w:id="11"/>
      <w:bookmarkEnd w:id="12"/>
      <w:bookmarkEnd w:id="13"/>
    </w:p>
    <w:p w14:paraId="49CA36E5" w14:textId="77777777" w:rsidR="0017737C" w:rsidRDefault="0017737C" w:rsidP="0017737C">
      <w:pPr>
        <w:spacing w:before="120" w:line="360" w:lineRule="auto"/>
        <w:rPr>
          <w:b/>
        </w:rPr>
      </w:pPr>
      <w:bookmarkStart w:id="14" w:name="_2u6wntf" w:colFirst="0" w:colLast="0"/>
      <w:bookmarkEnd w:id="14"/>
      <w:r>
        <w:rPr>
          <w:b/>
        </w:rPr>
        <w:t>Energy Management</w:t>
      </w:r>
    </w:p>
    <w:p w14:paraId="6DA8C0F0"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7DFE978B" w14:textId="77777777" w:rsidR="0017737C" w:rsidRDefault="0017737C" w:rsidP="0017737C">
      <w:pPr>
        <w:numPr>
          <w:ilvl w:val="0"/>
          <w:numId w:val="6"/>
        </w:numPr>
        <w:spacing w:line="360" w:lineRule="auto"/>
        <w:ind w:left="1080"/>
        <w:jc w:val="both"/>
      </w:pPr>
      <w:r>
        <w:t>Commitment of the Management</w:t>
      </w:r>
    </w:p>
    <w:p w14:paraId="2B08A01D" w14:textId="77777777" w:rsidR="0017737C" w:rsidRDefault="0017737C" w:rsidP="0017737C">
      <w:pPr>
        <w:numPr>
          <w:ilvl w:val="0"/>
          <w:numId w:val="6"/>
        </w:numPr>
        <w:spacing w:line="360" w:lineRule="auto"/>
        <w:ind w:left="1080"/>
        <w:jc w:val="both"/>
      </w:pPr>
      <w:r>
        <w:t>Maintenance of good records and databases of existing practices</w:t>
      </w:r>
    </w:p>
    <w:p w14:paraId="04F352AE" w14:textId="77777777" w:rsidR="0017737C" w:rsidRDefault="0017737C" w:rsidP="0017737C">
      <w:pPr>
        <w:numPr>
          <w:ilvl w:val="0"/>
          <w:numId w:val="6"/>
        </w:numPr>
        <w:spacing w:line="360" w:lineRule="auto"/>
        <w:ind w:left="1080"/>
        <w:jc w:val="both"/>
      </w:pPr>
      <w:r>
        <w:t>Analysis of opportunities for conservation</w:t>
      </w:r>
    </w:p>
    <w:p w14:paraId="05B77E09" w14:textId="77777777" w:rsidR="0017737C" w:rsidRDefault="0017737C" w:rsidP="0017737C">
      <w:pPr>
        <w:numPr>
          <w:ilvl w:val="0"/>
          <w:numId w:val="6"/>
        </w:numPr>
        <w:spacing w:line="360" w:lineRule="auto"/>
        <w:ind w:left="1080"/>
        <w:jc w:val="both"/>
      </w:pPr>
      <w:r>
        <w:t>Implementation of plant modifications for conservation opportunities</w:t>
      </w:r>
    </w:p>
    <w:p w14:paraId="6B6AC1CF" w14:textId="77777777" w:rsidR="0017737C" w:rsidRDefault="0017737C" w:rsidP="0017737C">
      <w:pPr>
        <w:numPr>
          <w:ilvl w:val="0"/>
          <w:numId w:val="6"/>
        </w:numPr>
        <w:spacing w:line="360" w:lineRule="auto"/>
        <w:ind w:left="1080"/>
        <w:jc w:val="both"/>
      </w:pPr>
      <w:r>
        <w:t>Systematic analysis and feedback to ensure the process is continued.</w:t>
      </w:r>
    </w:p>
    <w:p w14:paraId="799A184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27A28C8D" w14:textId="77777777" w:rsidR="0017737C" w:rsidRDefault="0017737C" w:rsidP="0017737C">
      <w:pPr>
        <w:spacing w:line="360" w:lineRule="auto"/>
        <w:ind w:firstLine="720"/>
        <w:jc w:val="both"/>
      </w:pPr>
      <w:r>
        <w:t xml:space="preserve">Most companies are aware of energy costs but may not be clear as to the costs associated with lack of a corporate energy program. Such a program should include a method of keeping up-to-date bar (or other) graphs of energy consumption and associated costs </w:t>
      </w:r>
      <w:proofErr w:type="gramStart"/>
      <w:r>
        <w:t>on a monthly basis</w:t>
      </w:r>
      <w:proofErr w:type="gramEnd"/>
      <w:r>
        <w:t>.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1F6C39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w:t>
      </w:r>
      <w:r>
        <w:rPr>
          <w:color w:val="000000"/>
        </w:rPr>
        <w:lastRenderedPageBreak/>
        <w:t xml:space="preserve">gallons for oil), also provides better data analysis and appreciation. One Btu is the amount of energy necessary to raise the temperature of one pound of water by one degree Fahrenheit. By comparing the cost of all energy streams using the same energy units ($/MMBtu), the true cost is easier to compare. The conversion factors for various energy units are: </w:t>
      </w:r>
    </w:p>
    <w:tbl>
      <w:tblPr>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17737C" w14:paraId="5A0696D3" w14:textId="77777777" w:rsidTr="00174708">
        <w:trPr>
          <w:jc w:val="center"/>
        </w:trPr>
        <w:tc>
          <w:tcPr>
            <w:tcW w:w="2700" w:type="dxa"/>
            <w:shd w:val="clear" w:color="auto" w:fill="D9D9D9"/>
            <w:vAlign w:val="center"/>
          </w:tcPr>
          <w:p w14:paraId="12B9F41D"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02D6ACDE"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00B27A33"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Equivalent</w:t>
            </w:r>
          </w:p>
        </w:tc>
      </w:tr>
      <w:tr w:rsidR="0017737C" w14:paraId="15810E2A" w14:textId="77777777" w:rsidTr="00174708">
        <w:trPr>
          <w:jc w:val="center"/>
        </w:trPr>
        <w:tc>
          <w:tcPr>
            <w:tcW w:w="2700" w:type="dxa"/>
            <w:vAlign w:val="center"/>
          </w:tcPr>
          <w:p w14:paraId="49D4F224" w14:textId="77777777" w:rsidR="0017737C" w:rsidRDefault="0017737C" w:rsidP="00174708">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095A1F7B" w14:textId="77777777" w:rsidR="0017737C" w:rsidRDefault="0017737C" w:rsidP="00174708">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61766156" w14:textId="77777777" w:rsidR="0017737C" w:rsidRDefault="0017737C" w:rsidP="00174708">
            <w:pPr>
              <w:pBdr>
                <w:top w:val="nil"/>
                <w:left w:val="nil"/>
                <w:bottom w:val="nil"/>
                <w:right w:val="nil"/>
                <w:between w:val="nil"/>
              </w:pBdr>
              <w:spacing w:before="60" w:after="60"/>
              <w:jc w:val="both"/>
              <w:rPr>
                <w:color w:val="000000"/>
              </w:rPr>
            </w:pPr>
            <w:r>
              <w:rPr>
                <w:color w:val="000000"/>
              </w:rPr>
              <w:t>3600 kJ</w:t>
            </w:r>
          </w:p>
        </w:tc>
      </w:tr>
      <w:tr w:rsidR="0017737C" w14:paraId="48C063BC" w14:textId="77777777" w:rsidTr="00174708">
        <w:trPr>
          <w:jc w:val="center"/>
        </w:trPr>
        <w:tc>
          <w:tcPr>
            <w:tcW w:w="2700" w:type="dxa"/>
            <w:vAlign w:val="center"/>
          </w:tcPr>
          <w:p w14:paraId="130926A5"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611C430F" w14:textId="77777777" w:rsidR="0017737C" w:rsidRDefault="0017737C" w:rsidP="00174708">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14457C5B"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44B75573" w14:textId="77777777" w:rsidTr="00174708">
        <w:trPr>
          <w:jc w:val="center"/>
        </w:trPr>
        <w:tc>
          <w:tcPr>
            <w:tcW w:w="2700" w:type="dxa"/>
            <w:vAlign w:val="center"/>
          </w:tcPr>
          <w:p w14:paraId="17BEF160"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133EADB2" w14:textId="77777777" w:rsidR="0017737C" w:rsidRDefault="0017737C" w:rsidP="00174708">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669A3385"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609BB159" w14:textId="77777777" w:rsidTr="00174708">
        <w:trPr>
          <w:jc w:val="center"/>
        </w:trPr>
        <w:tc>
          <w:tcPr>
            <w:tcW w:w="2700" w:type="dxa"/>
            <w:vAlign w:val="center"/>
          </w:tcPr>
          <w:p w14:paraId="4855F857" w14:textId="77777777" w:rsidR="0017737C" w:rsidRDefault="0017737C" w:rsidP="00174708">
            <w:pPr>
              <w:spacing w:before="60" w:after="60"/>
            </w:pPr>
            <w:r>
              <w:t xml:space="preserve">1 </w:t>
            </w:r>
            <w:proofErr w:type="spellStart"/>
            <w:r>
              <w:t>Cu.ft</w:t>
            </w:r>
            <w:proofErr w:type="spellEnd"/>
            <w:r>
              <w:t>. of Natural Gas</w:t>
            </w:r>
          </w:p>
        </w:tc>
        <w:tc>
          <w:tcPr>
            <w:tcW w:w="2160" w:type="dxa"/>
            <w:vAlign w:val="center"/>
          </w:tcPr>
          <w:p w14:paraId="2524FA19" w14:textId="77777777" w:rsidR="0017737C" w:rsidRDefault="0017737C" w:rsidP="00174708">
            <w:pPr>
              <w:spacing w:before="60" w:after="60"/>
            </w:pPr>
            <w:r>
              <w:t>1,000 Btu*</w:t>
            </w:r>
          </w:p>
        </w:tc>
        <w:tc>
          <w:tcPr>
            <w:tcW w:w="2340" w:type="dxa"/>
            <w:vAlign w:val="center"/>
          </w:tcPr>
          <w:p w14:paraId="169B586B" w14:textId="77777777" w:rsidR="0017737C" w:rsidRDefault="0017737C" w:rsidP="00174708">
            <w:pPr>
              <w:spacing w:before="60" w:after="60"/>
            </w:pPr>
            <w:r>
              <w:t>0.2931 kWh*</w:t>
            </w:r>
          </w:p>
        </w:tc>
      </w:tr>
      <w:tr w:rsidR="0017737C" w14:paraId="2B80B39A" w14:textId="77777777" w:rsidTr="00174708">
        <w:trPr>
          <w:jc w:val="center"/>
        </w:trPr>
        <w:tc>
          <w:tcPr>
            <w:tcW w:w="2700" w:type="dxa"/>
            <w:vAlign w:val="center"/>
          </w:tcPr>
          <w:p w14:paraId="4FEF912D" w14:textId="77777777" w:rsidR="0017737C" w:rsidRDefault="0017737C" w:rsidP="00174708">
            <w:pPr>
              <w:spacing w:before="60" w:after="60"/>
            </w:pPr>
            <w:r>
              <w:t xml:space="preserve">1 </w:t>
            </w:r>
            <w:proofErr w:type="spellStart"/>
            <w:r>
              <w:t>Mcft</w:t>
            </w:r>
            <w:proofErr w:type="spellEnd"/>
            <w:r>
              <w:t xml:space="preserve"> of Natural Gas </w:t>
            </w:r>
          </w:p>
        </w:tc>
        <w:tc>
          <w:tcPr>
            <w:tcW w:w="2160" w:type="dxa"/>
            <w:vAlign w:val="center"/>
          </w:tcPr>
          <w:p w14:paraId="34A15021" w14:textId="77777777" w:rsidR="0017737C" w:rsidRDefault="0017737C" w:rsidP="00174708">
            <w:pPr>
              <w:spacing w:before="60" w:after="60"/>
            </w:pPr>
            <w:r>
              <w:t>1,000,000 Btu*</w:t>
            </w:r>
          </w:p>
        </w:tc>
        <w:tc>
          <w:tcPr>
            <w:tcW w:w="2340" w:type="dxa"/>
            <w:vAlign w:val="center"/>
          </w:tcPr>
          <w:p w14:paraId="2B8BC13B" w14:textId="77777777" w:rsidR="0017737C" w:rsidRDefault="0017737C" w:rsidP="00174708">
            <w:pPr>
              <w:spacing w:before="60" w:after="60"/>
            </w:pPr>
            <w:r>
              <w:t>293.1 kWh*</w:t>
            </w:r>
          </w:p>
        </w:tc>
      </w:tr>
      <w:tr w:rsidR="0017737C" w14:paraId="3B8F607C" w14:textId="77777777" w:rsidTr="00174708">
        <w:trPr>
          <w:jc w:val="center"/>
        </w:trPr>
        <w:tc>
          <w:tcPr>
            <w:tcW w:w="2700" w:type="dxa"/>
            <w:vAlign w:val="center"/>
          </w:tcPr>
          <w:p w14:paraId="0376D325" w14:textId="77777777" w:rsidR="0017737C" w:rsidRDefault="0017737C" w:rsidP="00174708">
            <w:pPr>
              <w:spacing w:before="60" w:after="60"/>
            </w:pPr>
            <w:r>
              <w:t>1 Gallon of Propane</w:t>
            </w:r>
          </w:p>
        </w:tc>
        <w:tc>
          <w:tcPr>
            <w:tcW w:w="2160" w:type="dxa"/>
            <w:vAlign w:val="center"/>
          </w:tcPr>
          <w:p w14:paraId="008EEEC3" w14:textId="77777777" w:rsidR="0017737C" w:rsidRDefault="0017737C" w:rsidP="00174708">
            <w:pPr>
              <w:spacing w:before="60" w:after="60"/>
            </w:pPr>
            <w:r>
              <w:t>91,600 Btu*</w:t>
            </w:r>
          </w:p>
        </w:tc>
        <w:tc>
          <w:tcPr>
            <w:tcW w:w="2340" w:type="dxa"/>
            <w:vAlign w:val="center"/>
          </w:tcPr>
          <w:p w14:paraId="066A6AC9" w14:textId="77777777" w:rsidR="0017737C" w:rsidRDefault="0017737C" w:rsidP="00174708">
            <w:pPr>
              <w:spacing w:before="60" w:after="60"/>
            </w:pPr>
            <w:r>
              <w:t>26.85 kWh*</w:t>
            </w:r>
          </w:p>
        </w:tc>
      </w:tr>
      <w:tr w:rsidR="0017737C" w14:paraId="3BC151A0" w14:textId="77777777" w:rsidTr="00174708">
        <w:trPr>
          <w:jc w:val="center"/>
        </w:trPr>
        <w:tc>
          <w:tcPr>
            <w:tcW w:w="2700" w:type="dxa"/>
            <w:vAlign w:val="center"/>
          </w:tcPr>
          <w:p w14:paraId="0675549E" w14:textId="77777777" w:rsidR="0017737C" w:rsidRDefault="0017737C" w:rsidP="00174708">
            <w:pPr>
              <w:spacing w:before="60" w:after="60"/>
            </w:pPr>
            <w:r>
              <w:t>1 Gallon of #2 Oil</w:t>
            </w:r>
          </w:p>
        </w:tc>
        <w:tc>
          <w:tcPr>
            <w:tcW w:w="2160" w:type="dxa"/>
            <w:vAlign w:val="center"/>
          </w:tcPr>
          <w:p w14:paraId="5E3BE446" w14:textId="77777777" w:rsidR="0017737C" w:rsidRDefault="0017737C" w:rsidP="00174708">
            <w:pPr>
              <w:spacing w:before="60" w:after="60"/>
            </w:pPr>
            <w:r>
              <w:t>140,000 Btu*</w:t>
            </w:r>
          </w:p>
        </w:tc>
        <w:tc>
          <w:tcPr>
            <w:tcW w:w="2340" w:type="dxa"/>
            <w:vAlign w:val="center"/>
          </w:tcPr>
          <w:p w14:paraId="3AB13815" w14:textId="77777777" w:rsidR="0017737C" w:rsidRDefault="0017737C" w:rsidP="00174708">
            <w:pPr>
              <w:spacing w:before="60" w:after="60"/>
            </w:pPr>
            <w:r>
              <w:t>41.03 kWh*</w:t>
            </w:r>
          </w:p>
        </w:tc>
      </w:tr>
      <w:tr w:rsidR="0017737C" w14:paraId="195C77F7" w14:textId="77777777" w:rsidTr="00174708">
        <w:trPr>
          <w:jc w:val="center"/>
        </w:trPr>
        <w:tc>
          <w:tcPr>
            <w:tcW w:w="2700" w:type="dxa"/>
            <w:vAlign w:val="center"/>
          </w:tcPr>
          <w:p w14:paraId="0265325B" w14:textId="77777777" w:rsidR="0017737C" w:rsidRDefault="0017737C" w:rsidP="00174708">
            <w:pPr>
              <w:spacing w:before="60" w:after="60"/>
            </w:pPr>
            <w:r>
              <w:t>1 Gallon of #4 Oil</w:t>
            </w:r>
          </w:p>
        </w:tc>
        <w:tc>
          <w:tcPr>
            <w:tcW w:w="2160" w:type="dxa"/>
            <w:vAlign w:val="center"/>
          </w:tcPr>
          <w:p w14:paraId="7F498E9E" w14:textId="77777777" w:rsidR="0017737C" w:rsidRDefault="0017737C" w:rsidP="00174708">
            <w:pPr>
              <w:spacing w:before="60" w:after="60"/>
            </w:pPr>
            <w:r>
              <w:t>144,000 Btu*</w:t>
            </w:r>
          </w:p>
        </w:tc>
        <w:tc>
          <w:tcPr>
            <w:tcW w:w="2340" w:type="dxa"/>
            <w:vAlign w:val="center"/>
          </w:tcPr>
          <w:p w14:paraId="43F14121" w14:textId="77777777" w:rsidR="0017737C" w:rsidRDefault="0017737C" w:rsidP="00174708">
            <w:pPr>
              <w:spacing w:before="60" w:after="60"/>
            </w:pPr>
            <w:r>
              <w:t>42.20 kWh*</w:t>
            </w:r>
          </w:p>
        </w:tc>
      </w:tr>
      <w:tr w:rsidR="0017737C" w14:paraId="225D2051" w14:textId="77777777" w:rsidTr="00174708">
        <w:trPr>
          <w:jc w:val="center"/>
        </w:trPr>
        <w:tc>
          <w:tcPr>
            <w:tcW w:w="2700" w:type="dxa"/>
            <w:vAlign w:val="center"/>
          </w:tcPr>
          <w:p w14:paraId="0B730491" w14:textId="77777777" w:rsidR="0017737C" w:rsidRDefault="0017737C" w:rsidP="00174708">
            <w:pPr>
              <w:spacing w:before="60" w:after="60"/>
            </w:pPr>
            <w:r>
              <w:t>1 Gallon of #6 Oil</w:t>
            </w:r>
          </w:p>
        </w:tc>
        <w:tc>
          <w:tcPr>
            <w:tcW w:w="2160" w:type="dxa"/>
            <w:vAlign w:val="center"/>
          </w:tcPr>
          <w:p w14:paraId="5682ED3D" w14:textId="77777777" w:rsidR="0017737C" w:rsidRDefault="0017737C" w:rsidP="00174708">
            <w:pPr>
              <w:spacing w:before="60" w:after="60"/>
            </w:pPr>
            <w:r>
              <w:t>152,000 Btu*</w:t>
            </w:r>
          </w:p>
        </w:tc>
        <w:tc>
          <w:tcPr>
            <w:tcW w:w="2340" w:type="dxa"/>
            <w:vAlign w:val="center"/>
          </w:tcPr>
          <w:p w14:paraId="77D430B2" w14:textId="77777777" w:rsidR="0017737C" w:rsidRDefault="0017737C" w:rsidP="00174708">
            <w:pPr>
              <w:spacing w:before="60" w:after="60"/>
            </w:pPr>
            <w:r>
              <w:t>44.55 kWh*</w:t>
            </w:r>
          </w:p>
        </w:tc>
      </w:tr>
    </w:tbl>
    <w:p w14:paraId="69AD7C72" w14:textId="77777777" w:rsidR="0017737C" w:rsidRDefault="0017737C" w:rsidP="0017737C">
      <w:pPr>
        <w:spacing w:before="120"/>
        <w:ind w:left="720" w:firstLine="720"/>
      </w:pPr>
      <w:r>
        <w:t>* Varies slightly with source or supplier.</w:t>
      </w:r>
    </w:p>
    <w:p w14:paraId="3F8C0405" w14:textId="77777777" w:rsidR="0017737C" w:rsidRDefault="0017737C" w:rsidP="0017737C">
      <w:pPr>
        <w:spacing w:before="120" w:line="360" w:lineRule="auto"/>
        <w:rPr>
          <w:b/>
        </w:rPr>
      </w:pPr>
      <w:r>
        <w:rPr>
          <w:b/>
        </w:rPr>
        <w:t>Waste Management</w:t>
      </w:r>
    </w:p>
    <w:p w14:paraId="79830F27"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Effective waste management and waste minimization starts with a complete inventory of all plant wastes, both hazardous and non-hazardous, </w:t>
      </w:r>
      <w:proofErr w:type="gramStart"/>
      <w:r>
        <w:rPr>
          <w:color w:val="000000"/>
        </w:rPr>
        <w:t>so as to</w:t>
      </w:r>
      <w:proofErr w:type="gramEnd"/>
      <w:r>
        <w:rPr>
          <w:color w:val="000000"/>
        </w:rPr>
        <w:t xml:space="preserve"> understand the types and sources of all waste streams. Accounting for exact quantities and costs is important to this process. When this has been done, it is necessary to analyze this information from economic, </w:t>
      </w:r>
      <w:proofErr w:type="gramStart"/>
      <w:r>
        <w:rPr>
          <w:color w:val="000000"/>
        </w:rPr>
        <w:t>legal</w:t>
      </w:r>
      <w:proofErr w:type="gramEnd"/>
      <w:r>
        <w:rPr>
          <w:color w:val="000000"/>
        </w:rPr>
        <w:t xml:space="preserve"> and technical perspectives, and, finally, to prepare a comprehensive waste plan that addresses corporate concerns in the most effective way. The Environmental Protection Agency recommends the following four-step process for effective waste management.</w:t>
      </w:r>
    </w:p>
    <w:p w14:paraId="33E9351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Planning and Organization</w:t>
      </w:r>
    </w:p>
    <w:p w14:paraId="14A793BF"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Establish management </w:t>
      </w:r>
      <w:proofErr w:type="gramStart"/>
      <w:r>
        <w:rPr>
          <w:color w:val="000000"/>
        </w:rPr>
        <w:t>commitment</w:t>
      </w:r>
      <w:proofErr w:type="gramEnd"/>
    </w:p>
    <w:p w14:paraId="7BDBC3AD"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Set overall assessment program </w:t>
      </w:r>
      <w:proofErr w:type="gramStart"/>
      <w:r>
        <w:rPr>
          <w:color w:val="000000"/>
        </w:rPr>
        <w:t>goals</w:t>
      </w:r>
      <w:proofErr w:type="gramEnd"/>
    </w:p>
    <w:p w14:paraId="38EEB404"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Organize assessment program </w:t>
      </w:r>
      <w:proofErr w:type="gramStart"/>
      <w:r>
        <w:rPr>
          <w:color w:val="000000"/>
        </w:rPr>
        <w:t>team</w:t>
      </w:r>
      <w:proofErr w:type="gramEnd"/>
    </w:p>
    <w:p w14:paraId="387CD42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Assessment Phase</w:t>
      </w:r>
    </w:p>
    <w:p w14:paraId="27E36F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Collect and process plant </w:t>
      </w:r>
      <w:proofErr w:type="gramStart"/>
      <w:r>
        <w:rPr>
          <w:color w:val="000000"/>
        </w:rPr>
        <w:t>data</w:t>
      </w:r>
      <w:proofErr w:type="gramEnd"/>
    </w:p>
    <w:p w14:paraId="5B3396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lastRenderedPageBreak/>
        <w:t xml:space="preserve">Prioritize and select assessment </w:t>
      </w:r>
      <w:proofErr w:type="gramStart"/>
      <w:r>
        <w:rPr>
          <w:color w:val="000000"/>
        </w:rPr>
        <w:t>goals</w:t>
      </w:r>
      <w:proofErr w:type="gramEnd"/>
    </w:p>
    <w:p w14:paraId="651BDF8C"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Inspect plant and review plant </w:t>
      </w:r>
      <w:proofErr w:type="gramStart"/>
      <w:r>
        <w:rPr>
          <w:color w:val="000000"/>
        </w:rPr>
        <w:t>data</w:t>
      </w:r>
      <w:proofErr w:type="gramEnd"/>
      <w:r>
        <w:rPr>
          <w:color w:val="000000"/>
        </w:rPr>
        <w:t xml:space="preserve"> </w:t>
      </w:r>
    </w:p>
    <w:p w14:paraId="795BEA6D"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Generate and select options for </w:t>
      </w:r>
      <w:proofErr w:type="gramStart"/>
      <w:r>
        <w:rPr>
          <w:color w:val="000000"/>
        </w:rPr>
        <w:t>study</w:t>
      </w:r>
      <w:proofErr w:type="gramEnd"/>
    </w:p>
    <w:p w14:paraId="563D5F5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Feasibility Analysis Phase</w:t>
      </w:r>
    </w:p>
    <w:p w14:paraId="0B8078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Technical evaluation</w:t>
      </w:r>
    </w:p>
    <w:p w14:paraId="5A8B9CC9"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Economic evaluation</w:t>
      </w:r>
    </w:p>
    <w:p w14:paraId="390ABF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 xml:space="preserve">Select options for </w:t>
      </w:r>
      <w:proofErr w:type="gramStart"/>
      <w:r>
        <w:rPr>
          <w:color w:val="000000"/>
        </w:rPr>
        <w:t>implementation</w:t>
      </w:r>
      <w:proofErr w:type="gramEnd"/>
    </w:p>
    <w:p w14:paraId="6C51705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Implementation</w:t>
      </w:r>
    </w:p>
    <w:p w14:paraId="0B4F2F5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Finalize funding for justifiable </w:t>
      </w:r>
      <w:proofErr w:type="gramStart"/>
      <w:r>
        <w:rPr>
          <w:color w:val="000000"/>
        </w:rPr>
        <w:t>projects</w:t>
      </w:r>
      <w:proofErr w:type="gramEnd"/>
    </w:p>
    <w:p w14:paraId="77D7FAF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Install </w:t>
      </w:r>
      <w:proofErr w:type="gramStart"/>
      <w:r>
        <w:rPr>
          <w:color w:val="000000"/>
        </w:rPr>
        <w:t>equipment</w:t>
      </w:r>
      <w:proofErr w:type="gramEnd"/>
    </w:p>
    <w:p w14:paraId="33C2BD5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50E607F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Evaluate performance.</w:t>
      </w:r>
    </w:p>
    <w:p w14:paraId="23CCA7BC" w14:textId="77777777" w:rsidR="0017737C" w:rsidRDefault="0017737C" w:rsidP="0017737C">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7D4BADB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source</w:t>
      </w:r>
    </w:p>
    <w:p w14:paraId="5B532356"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Rate of generation</w:t>
      </w:r>
    </w:p>
    <w:p w14:paraId="1F7F7163"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772D9FF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Physical characteristics</w:t>
      </w:r>
    </w:p>
    <w:p w14:paraId="2C5E4E4D"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Chemical characteristics </w:t>
      </w:r>
    </w:p>
    <w:p w14:paraId="38EEA0C9"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management methods</w:t>
      </w:r>
    </w:p>
    <w:p w14:paraId="359B1D6E"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Cost of methods being used.</w:t>
      </w:r>
    </w:p>
    <w:p w14:paraId="1AC4D9B5" w14:textId="77777777" w:rsidR="0017737C" w:rsidRDefault="0017737C" w:rsidP="0017737C">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0CE0B8F1" w14:textId="77777777" w:rsidR="0017737C" w:rsidRDefault="0017737C" w:rsidP="0017737C">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2423B445" w14:textId="77777777" w:rsidR="0017737C" w:rsidRDefault="0017737C" w:rsidP="0017737C">
      <w:pPr>
        <w:spacing w:before="120" w:line="360" w:lineRule="auto"/>
        <w:rPr>
          <w:b/>
        </w:rPr>
      </w:pPr>
      <w:bookmarkStart w:id="15" w:name="_19c6y18" w:colFirst="0" w:colLast="0"/>
      <w:bookmarkEnd w:id="15"/>
      <w:r>
        <w:rPr>
          <w:b/>
        </w:rPr>
        <w:t>Energy Charges</w:t>
      </w:r>
    </w:p>
    <w:p w14:paraId="08C76FD2"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lastRenderedPageBreak/>
        <w:t xml:space="preserve">Charges for electrical energy can be broken down into administrative, generation, distribution, and demand charges. Energy charges include those pertaining to the generation of electricity and for the transmission and distribution of </w:t>
      </w:r>
      <w:proofErr w:type="gramStart"/>
      <w:r>
        <w:rPr>
          <w:color w:val="000000"/>
        </w:rPr>
        <w:t>the energy</w:t>
      </w:r>
      <w:proofErr w:type="gramEnd"/>
      <w:r>
        <w:rPr>
          <w:color w:val="000000"/>
        </w:rPr>
        <w:t>.  They are based on the number of kWh used by the plant and can vary with time of day and with peak and off-peak rates per kWh of energy used.</w:t>
      </w:r>
    </w:p>
    <w:p w14:paraId="661979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Demand charges are a way for the utility company to recover </w:t>
      </w:r>
      <w:proofErr w:type="gramStart"/>
      <w:r>
        <w:rPr>
          <w:color w:val="000000"/>
        </w:rPr>
        <w:t>capital</w:t>
      </w:r>
      <w:proofErr w:type="gramEnd"/>
      <w:r>
        <w:rPr>
          <w:color w:val="000000"/>
        </w:rPr>
        <w:t xml:space="preserve"> investment required to provide generation capacity during peak times. The demand is the highest usage (kW) peak </w:t>
      </w:r>
      <w:proofErr w:type="gramStart"/>
      <w:r>
        <w:rPr>
          <w:color w:val="000000"/>
        </w:rPr>
        <w:t>averaged</w:t>
      </w:r>
      <w:proofErr w:type="gramEnd"/>
      <w:r>
        <w:rPr>
          <w:color w:val="000000"/>
        </w:rPr>
        <w:t xml:space="preserve"> over a 15-minute period, so that very short spikes (such as the starting of motors, etc.) will not artificially raise the demand charge.</w:t>
      </w:r>
    </w:p>
    <w:p w14:paraId="7A68FF26"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w:t>
      </w:r>
      <w:proofErr w:type="gramStart"/>
      <w:r>
        <w:rPr>
          <w:color w:val="000000"/>
        </w:rPr>
        <w:t>These</w:t>
      </w:r>
      <w:proofErr w:type="gramEnd"/>
      <w:r>
        <w:rPr>
          <w:color w:val="000000"/>
        </w:rPr>
        <w:t xml:space="preserv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w:t>
      </w:r>
      <w:proofErr w:type="gramStart"/>
      <w:r>
        <w:rPr>
          <w:color w:val="000000"/>
        </w:rPr>
        <w:t>)</w:t>
      </w:r>
      <w:proofErr w:type="gramEnd"/>
      <w:r>
        <w:rPr>
          <w:color w:val="000000"/>
        </w:rPr>
        <w:t xml:space="preserve"> or power factor (PF) improvement saves only dollars, not energy consumption (kWh).</w:t>
      </w:r>
    </w:p>
    <w:p w14:paraId="29114FC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82DC887" w14:textId="77777777" w:rsidR="0017737C" w:rsidRDefault="0017737C" w:rsidP="0017737C">
      <w:pPr>
        <w:spacing w:line="360" w:lineRule="auto"/>
        <w:ind w:firstLine="720"/>
        <w:jc w:val="both"/>
      </w:pPr>
      <w:r>
        <w:t xml:space="preserve">The average natural gas/fuel oil cost is based on usage during winter and summer months.  This data is also summarized below.  Sometimes, the cost of gas/fuel oil is lower in the summer than in the winter months.  In </w:t>
      </w:r>
      <w:proofErr w:type="gramStart"/>
      <w:r>
        <w:t>all of</w:t>
      </w:r>
      <w:proofErr w:type="gramEnd"/>
      <w:r>
        <w:t xml:space="preserve"> our calculations, involving natural gas or fuel oil, average values are used. We do not expect any significant changes in potential dollar savings for most of our recommendations involving natural gas or fuel oil.</w:t>
      </w:r>
    </w:p>
    <w:p w14:paraId="2F72B0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w:t>
      </w:r>
      <w:r>
        <w:rPr>
          <w:color w:val="000000"/>
        </w:rPr>
        <w:lastRenderedPageBreak/>
        <w:t xml:space="preserve">for waste streams is based on discussions with the plant manager and/or other appropriate plant personnel.  In rare instances, subjective estimates of the necessary data are used. </w:t>
      </w:r>
    </w:p>
    <w:p w14:paraId="5DFBF056" w14:textId="77777777" w:rsidR="0017737C" w:rsidRDefault="0017737C" w:rsidP="0017737C">
      <w:r>
        <w:br w:type="page"/>
      </w:r>
    </w:p>
    <w:p w14:paraId="253FEFB5" w14:textId="77777777" w:rsidR="0017737C" w:rsidRDefault="0017737C" w:rsidP="0017737C">
      <w:pPr>
        <w:pStyle w:val="Heading1"/>
        <w:rPr>
          <w:smallCaps/>
        </w:rPr>
      </w:pPr>
      <w:bookmarkStart w:id="16" w:name="_Toc145327617"/>
      <w:bookmarkStart w:id="17" w:name="_Toc145327718"/>
      <w:bookmarkStart w:id="18" w:name="_Toc145938227"/>
      <w:r>
        <w:lastRenderedPageBreak/>
        <w:t>CYBERSECURITY</w:t>
      </w:r>
      <w:bookmarkEnd w:id="16"/>
      <w:bookmarkEnd w:id="17"/>
      <w:bookmarkEnd w:id="18"/>
    </w:p>
    <w:p w14:paraId="20DBABC7" w14:textId="77777777" w:rsidR="0017737C" w:rsidRDefault="0017737C" w:rsidP="0017737C">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2659AD8A" w14:textId="77777777" w:rsidR="0017737C" w:rsidRDefault="0017737C" w:rsidP="0017737C">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59633C1B" w14:textId="77777777" w:rsidR="0017737C" w:rsidRDefault="0017737C" w:rsidP="0017737C">
      <w:pPr>
        <w:spacing w:before="120" w:line="360" w:lineRule="auto"/>
        <w:jc w:val="both"/>
        <w:rPr>
          <w:b/>
        </w:rPr>
      </w:pPr>
      <w:r>
        <w:rPr>
          <w:b/>
        </w:rPr>
        <w:t>Cybersecurity Fundamentals for Small and Medium Sized Manufacturers</w:t>
      </w:r>
    </w:p>
    <w:p w14:paraId="4F05C1C2" w14:textId="77777777" w:rsidR="0017737C" w:rsidRDefault="0017737C" w:rsidP="0017737C">
      <w:pPr>
        <w:spacing w:line="360" w:lineRule="auto"/>
        <w:ind w:firstLine="720"/>
        <w:jc w:val="both"/>
      </w:pPr>
      <w:r>
        <w:t xml:space="preserve">Most plant operations managers are not cybersecurity </w:t>
      </w:r>
      <w:proofErr w:type="gramStart"/>
      <w:r>
        <w:t>experts, but</w:t>
      </w:r>
      <w:proofErr w:type="gramEnd"/>
      <w:r>
        <w:t xml:space="preserve"> can benefit from a basic understanding of cybersecurity risks and mitigation activities. A guidance document provided by NIST, NIST Small Business Information Security: The Fundamentals, provides a thorough and easily readable overview of cybersecurity basics.</w:t>
      </w:r>
    </w:p>
    <w:p w14:paraId="2AE7032C" w14:textId="77777777" w:rsidR="0017737C" w:rsidRDefault="0017737C" w:rsidP="0017737C">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9264" behindDoc="0" locked="0" layoutInCell="1" hidden="0" allowOverlap="1" wp14:anchorId="5B8EB672" wp14:editId="0CFA08C3">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7"/>
                    <a:srcRect/>
                    <a:stretch>
                      <a:fillRect/>
                    </a:stretch>
                  </pic:blipFill>
                  <pic:spPr>
                    <a:xfrm>
                      <a:off x="0" y="0"/>
                      <a:ext cx="1752600" cy="1857375"/>
                    </a:xfrm>
                    <a:prstGeom prst="rect">
                      <a:avLst/>
                    </a:prstGeom>
                    <a:ln/>
                  </pic:spPr>
                </pic:pic>
              </a:graphicData>
            </a:graphic>
          </wp:anchor>
        </w:drawing>
      </w:r>
    </w:p>
    <w:p w14:paraId="7B7184B3"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Identify what information your business stores and </w:t>
      </w:r>
      <w:proofErr w:type="gramStart"/>
      <w:r>
        <w:rPr>
          <w:color w:val="000000"/>
        </w:rPr>
        <w:t>uses</w:t>
      </w:r>
      <w:proofErr w:type="gramEnd"/>
    </w:p>
    <w:p w14:paraId="4CFCBF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Determine the value of your </w:t>
      </w:r>
      <w:proofErr w:type="gramStart"/>
      <w:r>
        <w:rPr>
          <w:color w:val="000000"/>
        </w:rPr>
        <w:t>information</w:t>
      </w:r>
      <w:proofErr w:type="gramEnd"/>
    </w:p>
    <w:p w14:paraId="174901A2"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Develop an inventory of technologies used to store and process </w:t>
      </w:r>
      <w:proofErr w:type="gramStart"/>
      <w:r>
        <w:rPr>
          <w:color w:val="000000"/>
        </w:rPr>
        <w:t>information</w:t>
      </w:r>
      <w:proofErr w:type="gramEnd"/>
    </w:p>
    <w:p w14:paraId="66D064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Understand your threats and </w:t>
      </w:r>
      <w:proofErr w:type="gramStart"/>
      <w:r>
        <w:rPr>
          <w:color w:val="000000"/>
        </w:rPr>
        <w:t>vulnerabilities</w:t>
      </w:r>
      <w:proofErr w:type="gramEnd"/>
    </w:p>
    <w:p w14:paraId="63AA0C8E" w14:textId="77777777" w:rsidR="0017737C" w:rsidRDefault="0017737C" w:rsidP="0017737C">
      <w:pPr>
        <w:spacing w:line="360" w:lineRule="auto"/>
        <w:ind w:firstLine="720"/>
        <w:jc w:val="both"/>
      </w:pPr>
      <w:r>
        <w:lastRenderedPageBreak/>
        <w:t>When risks are understood, organizations can determine appropriate mitigation activities. Example activities are shown below, grouped into the five broad categories of the NIST Cybersecurity Framework:</w:t>
      </w:r>
    </w:p>
    <w:p w14:paraId="0DB084B2" w14:textId="77777777" w:rsidR="0017737C" w:rsidRDefault="0017737C" w:rsidP="0017737C">
      <w:pPr>
        <w:spacing w:line="360" w:lineRule="auto"/>
        <w:jc w:val="both"/>
        <w:rPr>
          <w:b/>
        </w:rPr>
      </w:pPr>
      <w:r>
        <w:rPr>
          <w:b/>
        </w:rPr>
        <w:t>Identify</w:t>
      </w:r>
    </w:p>
    <w:p w14:paraId="47DF63B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Identify and control who has access to your business </w:t>
      </w:r>
      <w:proofErr w:type="gramStart"/>
      <w:r>
        <w:rPr>
          <w:color w:val="000000"/>
        </w:rPr>
        <w:t>information</w:t>
      </w:r>
      <w:proofErr w:type="gramEnd"/>
    </w:p>
    <w:p w14:paraId="60019FD9"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Conduct background checks</w:t>
      </w:r>
    </w:p>
    <w:p w14:paraId="395E3A66"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Require individual user accounts for each </w:t>
      </w:r>
      <w:proofErr w:type="gramStart"/>
      <w:r>
        <w:rPr>
          <w:color w:val="000000"/>
        </w:rPr>
        <w:t>employee</w:t>
      </w:r>
      <w:proofErr w:type="gramEnd"/>
    </w:p>
    <w:p w14:paraId="6EF32A7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Create policies and procedures for information </w:t>
      </w:r>
      <w:proofErr w:type="gramStart"/>
      <w:r>
        <w:rPr>
          <w:color w:val="000000"/>
        </w:rPr>
        <w:t>security</w:t>
      </w:r>
      <w:proofErr w:type="gramEnd"/>
    </w:p>
    <w:p w14:paraId="01B178D8" w14:textId="77777777" w:rsidR="0017737C" w:rsidRDefault="0017737C" w:rsidP="0017737C">
      <w:pPr>
        <w:spacing w:line="360" w:lineRule="auto"/>
        <w:jc w:val="both"/>
        <w:rPr>
          <w:b/>
        </w:rPr>
      </w:pPr>
      <w:r>
        <w:rPr>
          <w:b/>
        </w:rPr>
        <w:t>Protect</w:t>
      </w:r>
    </w:p>
    <w:p w14:paraId="1075A6F3"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Limit employee access to data and information</w:t>
      </w:r>
    </w:p>
    <w:p w14:paraId="0C927FC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6B3C3141"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Patch your operating systems and </w:t>
      </w:r>
      <w:proofErr w:type="gramStart"/>
      <w:r>
        <w:rPr>
          <w:color w:val="000000"/>
        </w:rPr>
        <w:t>applications</w:t>
      </w:r>
      <w:proofErr w:type="gramEnd"/>
    </w:p>
    <w:p w14:paraId="7F3A8D8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Install and activate software and hardware firewalls on all your business </w:t>
      </w:r>
      <w:proofErr w:type="gramStart"/>
      <w:r>
        <w:rPr>
          <w:color w:val="000000"/>
        </w:rPr>
        <w:t>networks</w:t>
      </w:r>
      <w:proofErr w:type="gramEnd"/>
    </w:p>
    <w:p w14:paraId="0453C105"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Secure your wireless access point and </w:t>
      </w:r>
      <w:proofErr w:type="gramStart"/>
      <w:r>
        <w:rPr>
          <w:color w:val="000000"/>
        </w:rPr>
        <w:t>networks</w:t>
      </w:r>
      <w:proofErr w:type="gramEnd"/>
    </w:p>
    <w:p w14:paraId="1C209BFC"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Set up web and email </w:t>
      </w:r>
      <w:proofErr w:type="gramStart"/>
      <w:r>
        <w:rPr>
          <w:color w:val="000000"/>
        </w:rPr>
        <w:t>filters</w:t>
      </w:r>
      <w:proofErr w:type="gramEnd"/>
    </w:p>
    <w:p w14:paraId="2A0CCABF"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Use encryption for sensitive business </w:t>
      </w:r>
      <w:proofErr w:type="gramStart"/>
      <w:r>
        <w:rPr>
          <w:color w:val="000000"/>
        </w:rPr>
        <w:t>information</w:t>
      </w:r>
      <w:proofErr w:type="gramEnd"/>
    </w:p>
    <w:p w14:paraId="47CABDB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Dispose of old computers and media safely</w:t>
      </w:r>
    </w:p>
    <w:p w14:paraId="47DC84B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Train your employees</w:t>
      </w:r>
    </w:p>
    <w:p w14:paraId="71DB867D" w14:textId="77777777" w:rsidR="0017737C" w:rsidRDefault="0017737C" w:rsidP="0017737C">
      <w:pPr>
        <w:spacing w:line="360" w:lineRule="auto"/>
        <w:jc w:val="both"/>
        <w:rPr>
          <w:b/>
        </w:rPr>
      </w:pPr>
      <w:r>
        <w:rPr>
          <w:b/>
        </w:rPr>
        <w:t>Detect</w:t>
      </w:r>
    </w:p>
    <w:p w14:paraId="0DC363D9"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 xml:space="preserve">Install and update anti-virus, -spyware, and other –malware </w:t>
      </w:r>
      <w:proofErr w:type="gramStart"/>
      <w:r>
        <w:rPr>
          <w:color w:val="000000"/>
        </w:rPr>
        <w:t>programs</w:t>
      </w:r>
      <w:proofErr w:type="gramEnd"/>
    </w:p>
    <w:p w14:paraId="1BDA27D1"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 xml:space="preserve">Maintain and monitor </w:t>
      </w:r>
      <w:proofErr w:type="gramStart"/>
      <w:r>
        <w:rPr>
          <w:color w:val="000000"/>
        </w:rPr>
        <w:t>logs</w:t>
      </w:r>
      <w:proofErr w:type="gramEnd"/>
    </w:p>
    <w:p w14:paraId="1B36484E" w14:textId="77777777" w:rsidR="0017737C" w:rsidRDefault="0017737C" w:rsidP="0017737C">
      <w:pPr>
        <w:spacing w:line="360" w:lineRule="auto"/>
        <w:jc w:val="both"/>
        <w:rPr>
          <w:b/>
        </w:rPr>
      </w:pPr>
      <w:r>
        <w:rPr>
          <w:b/>
        </w:rPr>
        <w:t>Respond</w:t>
      </w:r>
    </w:p>
    <w:p w14:paraId="0C80A7D7"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 xml:space="preserve">Develop a plan for disasters and information security </w:t>
      </w:r>
      <w:proofErr w:type="gramStart"/>
      <w:r>
        <w:rPr>
          <w:color w:val="000000"/>
        </w:rPr>
        <w:t>incidents</w:t>
      </w:r>
      <w:proofErr w:type="gramEnd"/>
    </w:p>
    <w:p w14:paraId="3EB38BDE" w14:textId="77777777" w:rsidR="0017737C" w:rsidRDefault="0017737C" w:rsidP="0017737C">
      <w:pPr>
        <w:spacing w:line="360" w:lineRule="auto"/>
        <w:jc w:val="both"/>
        <w:rPr>
          <w:b/>
        </w:rPr>
      </w:pPr>
      <w:r>
        <w:rPr>
          <w:b/>
        </w:rPr>
        <w:t>Recover</w:t>
      </w:r>
    </w:p>
    <w:p w14:paraId="0909964C"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full backups of important business data/</w:t>
      </w:r>
      <w:proofErr w:type="gramStart"/>
      <w:r>
        <w:rPr>
          <w:color w:val="000000"/>
        </w:rPr>
        <w:t>information</w:t>
      </w:r>
      <w:proofErr w:type="gramEnd"/>
    </w:p>
    <w:p w14:paraId="4FD7A27F"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incremental backups of important business data/</w:t>
      </w:r>
      <w:proofErr w:type="gramStart"/>
      <w:r>
        <w:rPr>
          <w:color w:val="000000"/>
        </w:rPr>
        <w:t>information</w:t>
      </w:r>
      <w:proofErr w:type="gramEnd"/>
    </w:p>
    <w:p w14:paraId="1E81C784"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 xml:space="preserve">Consider cyber </w:t>
      </w:r>
      <w:proofErr w:type="gramStart"/>
      <w:r>
        <w:rPr>
          <w:color w:val="000000"/>
        </w:rPr>
        <w:t>insurance</w:t>
      </w:r>
      <w:proofErr w:type="gramEnd"/>
    </w:p>
    <w:p w14:paraId="73CFE393"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5A6954" w14:textId="77777777" w:rsidR="0017737C" w:rsidRDefault="0017737C" w:rsidP="0017737C">
      <w:pPr>
        <w:spacing w:line="360" w:lineRule="auto"/>
        <w:jc w:val="both"/>
      </w:pPr>
    </w:p>
    <w:p w14:paraId="6C8776C8" w14:textId="56EEC54D" w:rsidR="0041472D" w:rsidRDefault="0017737C" w:rsidP="0017737C">
      <w:pPr>
        <w:jc w:val="both"/>
        <w:rPr>
          <w:color w:val="000000"/>
        </w:rPr>
      </w:pPr>
      <w:r>
        <w:rPr>
          <w:b/>
        </w:rPr>
        <w:t xml:space="preserve">For additional information, please visit: </w:t>
      </w:r>
      <w:hyperlink r:id="rId18">
        <w:r>
          <w:rPr>
            <w:color w:val="0000FF"/>
            <w:u w:val="single"/>
          </w:rPr>
          <w:t>https://iac.university/cybersecurity</w:t>
        </w:r>
      </w:hyperlink>
      <w:r>
        <w:rPr>
          <w:color w:val="000000"/>
        </w:rPr>
        <w:t>.</w:t>
      </w:r>
    </w:p>
    <w:p w14:paraId="21140406" w14:textId="77777777" w:rsidR="0041472D" w:rsidRDefault="0041472D">
      <w:pPr>
        <w:spacing w:after="160" w:line="259" w:lineRule="auto"/>
        <w:rPr>
          <w:color w:val="000000"/>
        </w:rPr>
      </w:pPr>
      <w:r>
        <w:rPr>
          <w:color w:val="000000"/>
        </w:rPr>
        <w:br w:type="page"/>
      </w:r>
    </w:p>
    <w:p w14:paraId="23E4CA7F" w14:textId="17EB26FC" w:rsidR="0017737C" w:rsidRDefault="0017737C" w:rsidP="0017737C">
      <w:pPr>
        <w:pStyle w:val="Heading1"/>
        <w:rPr>
          <w:smallCaps/>
        </w:rPr>
      </w:pPr>
      <w:bookmarkStart w:id="19" w:name="_Toc145327618"/>
      <w:bookmarkStart w:id="20" w:name="_Toc145327719"/>
      <w:bookmarkStart w:id="21" w:name="_Toc145938228"/>
      <w:r>
        <w:lastRenderedPageBreak/>
        <w:t>APPENDIX:  REBATES</w:t>
      </w:r>
      <w:bookmarkEnd w:id="19"/>
      <w:bookmarkEnd w:id="20"/>
      <w:bookmarkEnd w:id="21"/>
    </w:p>
    <w:p w14:paraId="1B393D16" w14:textId="77777777" w:rsidR="0017737C" w:rsidRDefault="0017737C" w:rsidP="0017737C">
      <w:pPr>
        <w:spacing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17737C" w14:paraId="6B2C7D11" w14:textId="77777777" w:rsidTr="00174708">
        <w:tc>
          <w:tcPr>
            <w:tcW w:w="4680" w:type="dxa"/>
          </w:tcPr>
          <w:p w14:paraId="7DE92B63"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Switching to LED Lighting</w:t>
            </w:r>
          </w:p>
          <w:p w14:paraId="75327038"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Installing smart thermostats</w:t>
            </w:r>
          </w:p>
          <w:p w14:paraId="2B080CE8" w14:textId="77777777" w:rsidR="0017737C" w:rsidRDefault="0017737C" w:rsidP="0017737C">
            <w:pPr>
              <w:numPr>
                <w:ilvl w:val="0"/>
                <w:numId w:val="9"/>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6EE3DDCB"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36C0B9D2"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HVAC Units</w:t>
            </w:r>
          </w:p>
          <w:p w14:paraId="1AA5778C"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 xml:space="preserve">Installing air/strip curtains </w:t>
            </w:r>
          </w:p>
          <w:p w14:paraId="58E7E98F"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heaters/heating HVAC projects</w:t>
            </w:r>
          </w:p>
          <w:p w14:paraId="53F7F986" w14:textId="77777777" w:rsidR="0017737C" w:rsidRDefault="0017737C" w:rsidP="00174708">
            <w:pPr>
              <w:spacing w:line="360" w:lineRule="auto"/>
              <w:jc w:val="both"/>
            </w:pPr>
          </w:p>
        </w:tc>
      </w:tr>
    </w:tbl>
    <w:p w14:paraId="24C6EAE4" w14:textId="77777777" w:rsidR="0017737C" w:rsidRDefault="0017737C" w:rsidP="0017737C">
      <w:pPr>
        <w:spacing w:line="360" w:lineRule="auto"/>
        <w:jc w:val="both"/>
      </w:pPr>
      <w:proofErr w:type="gramStart"/>
      <w:r>
        <w:t>are considered to be</w:t>
      </w:r>
      <w:proofErr w:type="gramEnd"/>
      <w:r>
        <w:t xml:space="preserv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17737C" w14:paraId="0B78F22D" w14:textId="77777777" w:rsidTr="00174708">
        <w:tc>
          <w:tcPr>
            <w:tcW w:w="3012" w:type="dxa"/>
            <w:shd w:val="clear" w:color="auto" w:fill="D9D9D9"/>
          </w:tcPr>
          <w:p w14:paraId="7E2DEE16" w14:textId="77777777" w:rsidR="0017737C" w:rsidRDefault="0017737C" w:rsidP="00174708">
            <w:pPr>
              <w:spacing w:before="60" w:line="360" w:lineRule="auto"/>
              <w:jc w:val="center"/>
              <w:rPr>
                <w:b/>
              </w:rPr>
            </w:pPr>
            <w:r>
              <w:rPr>
                <w:b/>
              </w:rPr>
              <w:t>Utility Company</w:t>
            </w:r>
          </w:p>
        </w:tc>
        <w:tc>
          <w:tcPr>
            <w:tcW w:w="3283" w:type="dxa"/>
            <w:shd w:val="clear" w:color="auto" w:fill="D9D9D9"/>
          </w:tcPr>
          <w:p w14:paraId="4313CA36" w14:textId="77777777" w:rsidR="0017737C" w:rsidRDefault="0017737C" w:rsidP="00174708">
            <w:pPr>
              <w:spacing w:before="60" w:line="360" w:lineRule="auto"/>
              <w:jc w:val="center"/>
              <w:rPr>
                <w:b/>
              </w:rPr>
            </w:pPr>
            <w:r>
              <w:rPr>
                <w:b/>
              </w:rPr>
              <w:t>Electricity Savings</w:t>
            </w:r>
          </w:p>
        </w:tc>
        <w:tc>
          <w:tcPr>
            <w:tcW w:w="2767" w:type="dxa"/>
            <w:shd w:val="clear" w:color="auto" w:fill="D9D9D9"/>
          </w:tcPr>
          <w:p w14:paraId="69415C25" w14:textId="77777777" w:rsidR="0017737C" w:rsidRDefault="0017737C" w:rsidP="00174708">
            <w:pPr>
              <w:spacing w:before="60" w:line="360" w:lineRule="auto"/>
              <w:jc w:val="center"/>
              <w:rPr>
                <w:b/>
              </w:rPr>
            </w:pPr>
            <w:r>
              <w:rPr>
                <w:b/>
              </w:rPr>
              <w:t>Gas Savings</w:t>
            </w:r>
          </w:p>
        </w:tc>
      </w:tr>
      <w:tr w:rsidR="0017737C" w14:paraId="04FC7579" w14:textId="77777777" w:rsidTr="00174708">
        <w:trPr>
          <w:trHeight w:val="576"/>
        </w:trPr>
        <w:tc>
          <w:tcPr>
            <w:tcW w:w="3012" w:type="dxa"/>
            <w:vAlign w:val="center"/>
          </w:tcPr>
          <w:p w14:paraId="39EF700E" w14:textId="77777777" w:rsidR="0017737C" w:rsidRDefault="0017737C" w:rsidP="00174708">
            <w:pPr>
              <w:spacing w:before="60" w:line="360" w:lineRule="auto"/>
              <w:jc w:val="center"/>
            </w:pPr>
            <w:r>
              <w:t>PPL</w:t>
            </w:r>
          </w:p>
        </w:tc>
        <w:tc>
          <w:tcPr>
            <w:tcW w:w="3283" w:type="dxa"/>
            <w:vAlign w:val="center"/>
          </w:tcPr>
          <w:p w14:paraId="31AA9C68" w14:textId="77777777" w:rsidR="0017737C" w:rsidRDefault="0017737C" w:rsidP="00174708">
            <w:pPr>
              <w:spacing w:before="60" w:line="360" w:lineRule="auto"/>
              <w:jc w:val="center"/>
            </w:pPr>
            <w:r>
              <w:t>$0.075/kWh + $215/kW</w:t>
            </w:r>
          </w:p>
        </w:tc>
        <w:tc>
          <w:tcPr>
            <w:tcW w:w="2767" w:type="dxa"/>
            <w:vAlign w:val="center"/>
          </w:tcPr>
          <w:p w14:paraId="793F1B05" w14:textId="77777777" w:rsidR="0017737C" w:rsidRDefault="0017737C" w:rsidP="00174708">
            <w:pPr>
              <w:spacing w:before="60" w:line="360" w:lineRule="auto"/>
              <w:jc w:val="center"/>
            </w:pPr>
          </w:p>
        </w:tc>
      </w:tr>
      <w:tr w:rsidR="0017737C" w14:paraId="5D89D45B" w14:textId="77777777" w:rsidTr="00174708">
        <w:trPr>
          <w:trHeight w:val="576"/>
        </w:trPr>
        <w:tc>
          <w:tcPr>
            <w:tcW w:w="3012" w:type="dxa"/>
            <w:vAlign w:val="center"/>
          </w:tcPr>
          <w:p w14:paraId="643350BD" w14:textId="77777777" w:rsidR="0017737C" w:rsidRDefault="0017737C" w:rsidP="00174708">
            <w:pPr>
              <w:spacing w:before="60" w:line="360" w:lineRule="auto"/>
              <w:jc w:val="center"/>
            </w:pPr>
            <w:r>
              <w:t>UGI</w:t>
            </w:r>
          </w:p>
        </w:tc>
        <w:tc>
          <w:tcPr>
            <w:tcW w:w="3283" w:type="dxa"/>
            <w:vAlign w:val="center"/>
          </w:tcPr>
          <w:p w14:paraId="1FAD3BD4" w14:textId="77777777" w:rsidR="0017737C" w:rsidRDefault="0017737C" w:rsidP="00174708">
            <w:pPr>
              <w:spacing w:before="60" w:line="360" w:lineRule="auto"/>
              <w:jc w:val="center"/>
            </w:pPr>
          </w:p>
        </w:tc>
        <w:tc>
          <w:tcPr>
            <w:tcW w:w="2767" w:type="dxa"/>
            <w:vAlign w:val="center"/>
          </w:tcPr>
          <w:p w14:paraId="53DCED56" w14:textId="77777777" w:rsidR="0017737C" w:rsidRDefault="0017737C" w:rsidP="00174708">
            <w:pPr>
              <w:spacing w:before="60" w:line="360" w:lineRule="auto"/>
              <w:jc w:val="center"/>
            </w:pPr>
            <w:r>
              <w:t>$2-10/MMBtu</w:t>
            </w:r>
          </w:p>
        </w:tc>
      </w:tr>
      <w:tr w:rsidR="0017737C" w14:paraId="1FAB2F5C" w14:textId="77777777" w:rsidTr="00174708">
        <w:trPr>
          <w:trHeight w:val="576"/>
        </w:trPr>
        <w:tc>
          <w:tcPr>
            <w:tcW w:w="3012" w:type="dxa"/>
            <w:vAlign w:val="center"/>
          </w:tcPr>
          <w:p w14:paraId="0BA49847" w14:textId="77777777" w:rsidR="0017737C" w:rsidRDefault="0017737C" w:rsidP="00174708">
            <w:pPr>
              <w:spacing w:before="60" w:line="360" w:lineRule="auto"/>
              <w:jc w:val="center"/>
            </w:pPr>
            <w:r>
              <w:t>PSE&amp;G</w:t>
            </w:r>
          </w:p>
        </w:tc>
        <w:tc>
          <w:tcPr>
            <w:tcW w:w="3283" w:type="dxa"/>
            <w:vAlign w:val="center"/>
          </w:tcPr>
          <w:p w14:paraId="4472A0E0" w14:textId="77777777" w:rsidR="0017737C" w:rsidRDefault="0017737C" w:rsidP="00174708">
            <w:pPr>
              <w:spacing w:before="60" w:line="360" w:lineRule="auto"/>
              <w:jc w:val="center"/>
            </w:pPr>
            <w:r>
              <w:t>$0.16/kWh</w:t>
            </w:r>
          </w:p>
        </w:tc>
        <w:tc>
          <w:tcPr>
            <w:tcW w:w="2767" w:type="dxa"/>
            <w:vAlign w:val="center"/>
          </w:tcPr>
          <w:p w14:paraId="7C929D58" w14:textId="77777777" w:rsidR="0017737C" w:rsidRDefault="0017737C" w:rsidP="00174708">
            <w:pPr>
              <w:spacing w:before="60" w:line="360" w:lineRule="auto"/>
              <w:jc w:val="center"/>
            </w:pPr>
            <w:r>
              <w:t>$35/MMBtu</w:t>
            </w:r>
          </w:p>
        </w:tc>
      </w:tr>
    </w:tbl>
    <w:p w14:paraId="05448F9A" w14:textId="77777777" w:rsidR="0017737C" w:rsidRPr="00FE1B2F" w:rsidRDefault="0017737C" w:rsidP="0017737C">
      <w:pPr>
        <w:spacing w:before="120" w:line="360" w:lineRule="auto"/>
        <w:jc w:val="both"/>
        <w:rPr>
          <w:b/>
          <w:bCs/>
          <w:color w:val="000000"/>
        </w:rPr>
      </w:pPr>
      <w:r w:rsidRPr="00FE1B2F">
        <w:rPr>
          <w:b/>
          <w:bCs/>
          <w:color w:val="000000"/>
        </w:rPr>
        <w:t>New Jersey:</w:t>
      </w:r>
    </w:p>
    <w:p w14:paraId="3245BCBF" w14:textId="77777777" w:rsidR="0017737C" w:rsidRDefault="00000000" w:rsidP="0017737C">
      <w:pPr>
        <w:spacing w:line="360" w:lineRule="auto"/>
        <w:jc w:val="both"/>
        <w:rPr>
          <w:color w:val="000000"/>
        </w:rPr>
      </w:pPr>
      <w:hyperlink r:id="rId19">
        <w:r w:rsidR="0017737C">
          <w:rPr>
            <w:color w:val="0000FF"/>
            <w:u w:val="single"/>
          </w:rPr>
          <w:t>https://nj.pseg.com/saveenergyandmoney/energysavingpage/energyefficiency</w:t>
        </w:r>
      </w:hyperlink>
    </w:p>
    <w:p w14:paraId="3866AEE6" w14:textId="77777777" w:rsidR="0017737C" w:rsidRDefault="00000000" w:rsidP="0017737C">
      <w:pPr>
        <w:spacing w:line="360" w:lineRule="auto"/>
        <w:jc w:val="both"/>
        <w:rPr>
          <w:color w:val="000000"/>
        </w:rPr>
      </w:pPr>
      <w:hyperlink r:id="rId20">
        <w:r w:rsidR="0017737C">
          <w:rPr>
            <w:color w:val="0000FF"/>
            <w:u w:val="single"/>
          </w:rPr>
          <w:t>https://bizsave.pseg.com/home/custom-energy-efficiency-solutions/</w:t>
        </w:r>
      </w:hyperlink>
    </w:p>
    <w:p w14:paraId="56507A48" w14:textId="77777777" w:rsidR="0017737C" w:rsidRPr="00FE1B2F" w:rsidRDefault="0017737C" w:rsidP="0017737C">
      <w:pPr>
        <w:spacing w:before="120" w:line="360" w:lineRule="auto"/>
        <w:jc w:val="both"/>
        <w:rPr>
          <w:b/>
          <w:bCs/>
          <w:color w:val="000000"/>
        </w:rPr>
      </w:pPr>
      <w:r w:rsidRPr="00FE1B2F">
        <w:rPr>
          <w:b/>
          <w:bCs/>
          <w:color w:val="000000"/>
        </w:rPr>
        <w:t>Pennsylvania:</w:t>
      </w:r>
    </w:p>
    <w:p w14:paraId="686FF5FE" w14:textId="77777777" w:rsidR="0017737C" w:rsidRDefault="00000000" w:rsidP="0017737C">
      <w:pPr>
        <w:spacing w:line="360" w:lineRule="auto"/>
        <w:jc w:val="both"/>
      </w:pPr>
      <w:hyperlink r:id="rId21">
        <w:r w:rsidR="0017737C">
          <w:rPr>
            <w:color w:val="0000FF"/>
            <w:u w:val="single"/>
          </w:rPr>
          <w:t>https://www.pplelectricbusinesssavings.com/ppl-business/incentives/overview/</w:t>
        </w:r>
      </w:hyperlink>
    </w:p>
    <w:p w14:paraId="2A3D094F" w14:textId="77777777" w:rsidR="0017737C" w:rsidRDefault="00000000" w:rsidP="0017737C">
      <w:pPr>
        <w:spacing w:line="360" w:lineRule="auto"/>
        <w:jc w:val="both"/>
        <w:rPr>
          <w:color w:val="000000"/>
        </w:rPr>
      </w:pPr>
      <w:hyperlink r:id="rId22">
        <w:r w:rsidR="0017737C">
          <w:rPr>
            <w:color w:val="0000FF"/>
            <w:u w:val="single"/>
          </w:rPr>
          <w:t>https://www.ugi.com/rebates-for-business/natural-gas/</w:t>
        </w:r>
      </w:hyperlink>
    </w:p>
    <w:p w14:paraId="5954FAEB" w14:textId="77777777" w:rsidR="001666C5" w:rsidRDefault="0017737C" w:rsidP="0017737C">
      <w:pPr>
        <w:spacing w:line="360" w:lineRule="auto"/>
        <w:ind w:firstLine="720"/>
        <w:jc w:val="both"/>
        <w:rPr>
          <w:color w:val="000000"/>
        </w:rPr>
        <w:sectPr w:rsidR="001666C5" w:rsidSect="00E95637">
          <w:pgSz w:w="12240" w:h="15840"/>
          <w:pgMar w:top="1440" w:right="1800" w:bottom="1440" w:left="1800" w:header="720" w:footer="720" w:gutter="0"/>
          <w:cols w:space="720"/>
          <w:docGrid w:linePitch="360"/>
        </w:sectPr>
      </w:pPr>
      <w:proofErr w:type="gramStart"/>
      <w:r>
        <w:rPr>
          <w:color w:val="000000"/>
        </w:rPr>
        <w:t>For the purpose of</w:t>
      </w:r>
      <w:proofErr w:type="gramEnd"/>
      <w:r>
        <w:rPr>
          <w:color w:val="000000"/>
        </w:rPr>
        <w:t xml:space="preserve">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w:t>
      </w:r>
      <w:r>
        <w:rPr>
          <w:color w:val="000000"/>
        </w:rPr>
        <w:lastRenderedPageBreak/>
        <w:t>rebates, and there are also options to acquire a rebate for in-house installation. Note all projects must be submitted, with all documentation in good order, within 180 days of the project completion date. Incentives are capped at 50 percent of project cost, up to $500,000.</w:t>
      </w:r>
    </w:p>
    <w:p w14:paraId="465D5D50" w14:textId="5454156C" w:rsidR="00A95A52" w:rsidRPr="0017737C" w:rsidRDefault="00A95A52" w:rsidP="0017737C">
      <w:pPr>
        <w:spacing w:line="360" w:lineRule="auto"/>
        <w:ind w:firstLine="720"/>
        <w:jc w:val="both"/>
        <w:rPr>
          <w:color w:val="000000"/>
        </w:rPr>
      </w:pPr>
    </w:p>
    <w:sectPr w:rsidR="00A95A52" w:rsidRPr="0017737C" w:rsidSect="001666C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895D9" w14:textId="77777777" w:rsidR="003C0CD8" w:rsidRDefault="003C0CD8">
      <w:r>
        <w:separator/>
      </w:r>
    </w:p>
  </w:endnote>
  <w:endnote w:type="continuationSeparator" w:id="0">
    <w:p w14:paraId="0319BF78" w14:textId="77777777" w:rsidR="003C0CD8" w:rsidRDefault="003C0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00B" w14:textId="77777777" w:rsidR="0047791E" w:rsidRDefault="0047791E">
    <w:pPr>
      <w:pBdr>
        <w:top w:val="nil"/>
        <w:left w:val="nil"/>
        <w:bottom w:val="nil"/>
        <w:right w:val="nil"/>
        <w:between w:val="nil"/>
      </w:pBdr>
      <w:tabs>
        <w:tab w:val="center" w:pos="4320"/>
        <w:tab w:val="right" w:pos="8640"/>
      </w:tabs>
      <w:jc w:val="center"/>
      <w:rPr>
        <w:color w:val="000000"/>
      </w:rPr>
    </w:pPr>
  </w:p>
  <w:p w14:paraId="71F02077" w14:textId="77777777" w:rsidR="0047791E" w:rsidRDefault="0047791E">
    <w:pPr>
      <w:pBdr>
        <w:top w:val="nil"/>
        <w:left w:val="nil"/>
        <w:bottom w:val="nil"/>
        <w:right w:val="nil"/>
        <w:between w:val="nil"/>
      </w:pBdr>
      <w:tabs>
        <w:tab w:val="center" w:pos="4320"/>
        <w:tab w:val="right" w:pos="8640"/>
      </w:tabs>
      <w:ind w:right="360"/>
      <w:rPr>
        <w:color w:val="000000"/>
      </w:rPr>
    </w:pPr>
  </w:p>
  <w:p w14:paraId="241A79C8" w14:textId="77777777" w:rsidR="0047791E"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noProof/>
        <w:color w:val="000000"/>
      </w:rPr>
      <w:t>7</w:t>
    </w:r>
    <w:r>
      <w:rPr>
        <w:color w:val="000000"/>
      </w:rPr>
      <w:fldChar w:fldCharType="end"/>
    </w:r>
  </w:p>
  <w:p w14:paraId="26BEAD92" w14:textId="77777777" w:rsidR="0047791E" w:rsidRDefault="0047791E">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300" w14:textId="43C33505" w:rsidR="0047791E" w:rsidRPr="00572E97" w:rsidRDefault="00000000" w:rsidP="00572E97">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78D2C" w14:textId="77777777" w:rsidR="003C0CD8" w:rsidRDefault="003C0CD8">
      <w:r>
        <w:separator/>
      </w:r>
    </w:p>
  </w:footnote>
  <w:footnote w:type="continuationSeparator" w:id="0">
    <w:p w14:paraId="26F538BD" w14:textId="77777777" w:rsidR="003C0CD8" w:rsidRDefault="003C0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033414">
    <w:abstractNumId w:val="0"/>
  </w:num>
  <w:num w:numId="2" w16cid:durableId="286743383">
    <w:abstractNumId w:val="8"/>
  </w:num>
  <w:num w:numId="3" w16cid:durableId="1550996119">
    <w:abstractNumId w:val="6"/>
  </w:num>
  <w:num w:numId="4" w16cid:durableId="1038357358">
    <w:abstractNumId w:val="11"/>
  </w:num>
  <w:num w:numId="5" w16cid:durableId="531964563">
    <w:abstractNumId w:val="5"/>
  </w:num>
  <w:num w:numId="6" w16cid:durableId="679235237">
    <w:abstractNumId w:val="10"/>
  </w:num>
  <w:num w:numId="7" w16cid:durableId="1721436460">
    <w:abstractNumId w:val="2"/>
  </w:num>
  <w:num w:numId="8" w16cid:durableId="266734473">
    <w:abstractNumId w:val="9"/>
  </w:num>
  <w:num w:numId="9" w16cid:durableId="641882762">
    <w:abstractNumId w:val="3"/>
  </w:num>
  <w:num w:numId="10" w16cid:durableId="497887143">
    <w:abstractNumId w:val="1"/>
  </w:num>
  <w:num w:numId="11" w16cid:durableId="1560900906">
    <w:abstractNumId w:val="4"/>
  </w:num>
  <w:num w:numId="12" w16cid:durableId="707340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7C"/>
    <w:rsid w:val="00084D09"/>
    <w:rsid w:val="001666C5"/>
    <w:rsid w:val="0017737C"/>
    <w:rsid w:val="0025161F"/>
    <w:rsid w:val="003C0CD8"/>
    <w:rsid w:val="003E2B5D"/>
    <w:rsid w:val="0041472D"/>
    <w:rsid w:val="00417DA8"/>
    <w:rsid w:val="0047791E"/>
    <w:rsid w:val="004D652E"/>
    <w:rsid w:val="00572E97"/>
    <w:rsid w:val="00696A0E"/>
    <w:rsid w:val="009C0F8C"/>
    <w:rsid w:val="009D7D89"/>
    <w:rsid w:val="00A03709"/>
    <w:rsid w:val="00A4411D"/>
    <w:rsid w:val="00A95A52"/>
    <w:rsid w:val="00B45EEC"/>
    <w:rsid w:val="00B71482"/>
    <w:rsid w:val="00C96748"/>
    <w:rsid w:val="00CF5756"/>
    <w:rsid w:val="00E252BC"/>
    <w:rsid w:val="00E95637"/>
    <w:rsid w:val="00F1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54"/>
  <w15:chartTrackingRefBased/>
  <w15:docId w15:val="{21AE2895-509C-4E73-BE93-B250F580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7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7737C"/>
    <w:pPr>
      <w:keepNext/>
      <w:spacing w:line="36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7C"/>
    <w:rPr>
      <w:rFonts w:ascii="Times New Roman" w:eastAsia="Times New Roman" w:hAnsi="Times New Roman" w:cs="Times New Roman"/>
      <w:b/>
      <w:kern w:val="0"/>
      <w:sz w:val="24"/>
      <w:szCs w:val="24"/>
      <w14:ligatures w14:val="none"/>
    </w:rPr>
  </w:style>
  <w:style w:type="paragraph" w:styleId="Header">
    <w:name w:val="header"/>
    <w:basedOn w:val="Normal"/>
    <w:link w:val="HeaderChar"/>
    <w:uiPriority w:val="99"/>
    <w:unhideWhenUsed/>
    <w:rsid w:val="00572E97"/>
    <w:pPr>
      <w:tabs>
        <w:tab w:val="center" w:pos="4320"/>
        <w:tab w:val="right" w:pos="8640"/>
      </w:tabs>
    </w:pPr>
  </w:style>
  <w:style w:type="character" w:customStyle="1" w:styleId="HeaderChar">
    <w:name w:val="Header Char"/>
    <w:basedOn w:val="DefaultParagraphFont"/>
    <w:link w:val="Header"/>
    <w:uiPriority w:val="99"/>
    <w:rsid w:val="00572E9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572E97"/>
    <w:pPr>
      <w:tabs>
        <w:tab w:val="center" w:pos="4320"/>
        <w:tab w:val="right" w:pos="8640"/>
      </w:tabs>
    </w:pPr>
  </w:style>
  <w:style w:type="character" w:customStyle="1" w:styleId="FooterChar">
    <w:name w:val="Footer Char"/>
    <w:basedOn w:val="DefaultParagraphFont"/>
    <w:link w:val="Footer"/>
    <w:uiPriority w:val="99"/>
    <w:rsid w:val="00572E9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s://iac.university/cybersecurity" TargetMode="External"/><Relationship Id="rId3" Type="http://schemas.openxmlformats.org/officeDocument/2006/relationships/styles" Target="styles.xml"/><Relationship Id="rId21" Type="http://schemas.openxmlformats.org/officeDocument/2006/relationships/hyperlink" Target="https://www.pplelectricbusinesssavings.com/ppl-business/incentives/overview/"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www.eere.energy.gov/industry" TargetMode="External"/><Relationship Id="rId20" Type="http://schemas.openxmlformats.org/officeDocument/2006/relationships/hyperlink" Target="https://bizsave.pseg.com/home/custom-energy-efficiency-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ere.energy.gov/industry" TargetMode="Externa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nj.pseg.com/saveenergyandmoney/energysavingpage/energyefficiency"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hyperlink" Target="https://www.ugi.com/rebates-for-business/natural-gas/"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BA0075-22AD-4A15-8F5A-CF04EB0C15DD}" type="doc">
      <dgm:prSet loTypeId="urn:microsoft.com/office/officeart/2005/8/layout/process4" loCatId="list" qsTypeId="urn:microsoft.com/office/officeart/2005/8/quickstyle/simple1" qsCatId="simple" csTypeId="urn:microsoft.com/office/officeart/2005/8/colors/accent0_1" csCatId="mainScheme" phldr="1"/>
      <dgm:spPr/>
      <dgm:t>
        <a:bodyPr/>
        <a:lstStyle/>
        <a:p>
          <a:endParaRPr lang="en-US"/>
        </a:p>
      </dgm:t>
    </dgm:pt>
    <dgm:pt modelId="{E86C5894-E721-482A-B09F-BA3D3B280747}">
      <dgm:prSet phldrT="[Text]" custT="1"/>
      <dgm:spPr/>
      <dgm:t>
        <a:bodyPr/>
        <a:lstStyle/>
        <a:p>
          <a:pPr algn="ctr"/>
          <a:r>
            <a:rPr lang="en-US" sz="1200">
              <a:latin typeface="Times New Roman" pitchFamily="18" charset="0"/>
              <a:cs typeface="Times New Roman" pitchFamily="18" charset="0"/>
            </a:rPr>
            <a:t>Process 1 (Intake xyz)</a:t>
          </a:r>
        </a:p>
      </dgm:t>
    </dgm:pt>
    <dgm:pt modelId="{80E0CF28-01EE-4719-9101-C5DA0B39596D}" type="parTrans" cxnId="{CB30B048-5E8C-4280-AD17-F2665D0CF81E}">
      <dgm:prSet/>
      <dgm:spPr/>
      <dgm:t>
        <a:bodyPr/>
        <a:lstStyle/>
        <a:p>
          <a:pPr algn="ctr"/>
          <a:endParaRPr lang="en-US" sz="1200">
            <a:latin typeface="Times New Roman" pitchFamily="18" charset="0"/>
            <a:cs typeface="Times New Roman" pitchFamily="18" charset="0"/>
          </a:endParaRPr>
        </a:p>
      </dgm:t>
    </dgm:pt>
    <dgm:pt modelId="{D01FF456-D496-4493-9962-36FCDCB37AAE}" type="sibTrans" cxnId="{CB30B048-5E8C-4280-AD17-F2665D0CF81E}">
      <dgm:prSet/>
      <dgm:spPr/>
      <dgm:t>
        <a:bodyPr/>
        <a:lstStyle/>
        <a:p>
          <a:pPr algn="ctr"/>
          <a:endParaRPr lang="en-US" sz="1200">
            <a:latin typeface="Times New Roman" pitchFamily="18" charset="0"/>
            <a:cs typeface="Times New Roman" pitchFamily="18" charset="0"/>
          </a:endParaRPr>
        </a:p>
      </dgm:t>
    </dgm:pt>
    <dgm:pt modelId="{37F55BF5-F56B-4A38-B2D5-FAB81B054828}">
      <dgm:prSet phldrT="[Text]" custT="1"/>
      <dgm:spPr/>
      <dgm:t>
        <a:bodyPr/>
        <a:lstStyle/>
        <a:p>
          <a:pPr algn="ctr"/>
          <a:r>
            <a:rPr lang="en-US" sz="1200">
              <a:latin typeface="Times New Roman" pitchFamily="18" charset="0"/>
              <a:cs typeface="Times New Roman" pitchFamily="18" charset="0"/>
            </a:rPr>
            <a:t>Intermediate Process 1</a:t>
          </a:r>
        </a:p>
      </dgm:t>
    </dgm:pt>
    <dgm:pt modelId="{42AFE113-EEEA-4489-8F50-87B27E186B29}" type="parTrans" cxnId="{3DC47D45-13BB-445D-9577-844F21F8D628}">
      <dgm:prSet/>
      <dgm:spPr/>
      <dgm:t>
        <a:bodyPr/>
        <a:lstStyle/>
        <a:p>
          <a:pPr algn="ctr"/>
          <a:endParaRPr lang="en-US" sz="1200">
            <a:latin typeface="Times New Roman" pitchFamily="18" charset="0"/>
            <a:cs typeface="Times New Roman" pitchFamily="18" charset="0"/>
          </a:endParaRPr>
        </a:p>
      </dgm:t>
    </dgm:pt>
    <dgm:pt modelId="{98B96AD2-06E8-4793-9850-07770AF56C89}" type="sibTrans" cxnId="{3DC47D45-13BB-445D-9577-844F21F8D628}">
      <dgm:prSet/>
      <dgm:spPr/>
      <dgm:t>
        <a:bodyPr/>
        <a:lstStyle/>
        <a:p>
          <a:pPr algn="ctr"/>
          <a:endParaRPr lang="en-US" sz="1200">
            <a:latin typeface="Times New Roman" pitchFamily="18" charset="0"/>
            <a:cs typeface="Times New Roman" pitchFamily="18" charset="0"/>
          </a:endParaRPr>
        </a:p>
      </dgm:t>
    </dgm:pt>
    <dgm:pt modelId="{64C22420-3E44-40AB-BAB2-2F04218A9C06}">
      <dgm:prSet phldrT="[Text]" custT="1"/>
      <dgm:spPr/>
      <dgm:t>
        <a:bodyPr/>
        <a:lstStyle/>
        <a:p>
          <a:pPr algn="ctr"/>
          <a:r>
            <a:rPr lang="en-US" sz="1200">
              <a:latin typeface="Times New Roman" pitchFamily="18" charset="0"/>
              <a:cs typeface="Times New Roman" pitchFamily="18" charset="0"/>
            </a:rPr>
            <a:t>Final Process (Store, ship, etc)</a:t>
          </a:r>
        </a:p>
      </dgm:t>
    </dgm:pt>
    <dgm:pt modelId="{5C022835-96C6-4B51-8804-094FF5558F68}" type="parTrans" cxnId="{5351B397-D698-4100-AF86-945DE69032B1}">
      <dgm:prSet/>
      <dgm:spPr/>
      <dgm:t>
        <a:bodyPr/>
        <a:lstStyle/>
        <a:p>
          <a:pPr algn="ctr"/>
          <a:endParaRPr lang="en-US" sz="1200">
            <a:latin typeface="Times New Roman" pitchFamily="18" charset="0"/>
            <a:cs typeface="Times New Roman" pitchFamily="18" charset="0"/>
          </a:endParaRPr>
        </a:p>
      </dgm:t>
    </dgm:pt>
    <dgm:pt modelId="{7B17A8FB-C2AD-4635-B91F-A5766B57F41F}" type="sibTrans" cxnId="{5351B397-D698-4100-AF86-945DE69032B1}">
      <dgm:prSet/>
      <dgm:spPr/>
      <dgm:t>
        <a:bodyPr/>
        <a:lstStyle/>
        <a:p>
          <a:pPr algn="ctr"/>
          <a:endParaRPr lang="en-US" sz="1200">
            <a:latin typeface="Times New Roman" pitchFamily="18" charset="0"/>
            <a:cs typeface="Times New Roman" pitchFamily="18" charset="0"/>
          </a:endParaRPr>
        </a:p>
      </dgm:t>
    </dgm:pt>
    <dgm:pt modelId="{F8589315-722C-4F06-A22A-6ACD287F7F80}">
      <dgm:prSet phldrT="[Text]" custT="1"/>
      <dgm:spPr/>
      <dgm:t>
        <a:bodyPr/>
        <a:lstStyle/>
        <a:p>
          <a:pPr algn="ctr"/>
          <a:r>
            <a:rPr lang="en-US" sz="1200">
              <a:latin typeface="Times New Roman" pitchFamily="18" charset="0"/>
              <a:cs typeface="Times New Roman" pitchFamily="18" charset="0"/>
            </a:rPr>
            <a:t>Intermediate Process 3</a:t>
          </a:r>
          <a:endParaRPr lang="en-US" sz="1200" baseline="0">
            <a:latin typeface="Times New Roman" pitchFamily="18" charset="0"/>
            <a:cs typeface="Times New Roman" pitchFamily="18" charset="0"/>
          </a:endParaRPr>
        </a:p>
      </dgm:t>
    </dgm:pt>
    <dgm:pt modelId="{7F50A7DA-0F9E-46BD-B3C1-3A5171920B4F}" type="parTrans" cxnId="{F23D4735-0D77-4269-9A68-FC13F7E646AE}">
      <dgm:prSet/>
      <dgm:spPr/>
      <dgm:t>
        <a:bodyPr/>
        <a:lstStyle/>
        <a:p>
          <a:pPr algn="ctr"/>
          <a:endParaRPr lang="en-US"/>
        </a:p>
      </dgm:t>
    </dgm:pt>
    <dgm:pt modelId="{0248E3BC-8018-4F19-AF49-9AB7F4323591}" type="sibTrans" cxnId="{F23D4735-0D77-4269-9A68-FC13F7E646AE}">
      <dgm:prSet/>
      <dgm:spPr/>
      <dgm:t>
        <a:bodyPr/>
        <a:lstStyle/>
        <a:p>
          <a:pPr algn="ctr"/>
          <a:endParaRPr lang="en-US"/>
        </a:p>
      </dgm:t>
    </dgm:pt>
    <dgm:pt modelId="{9C777672-EBB0-45CB-A66B-63C62C08BE06}">
      <dgm:prSet phldrT="[Text]" custT="1"/>
      <dgm:spPr/>
      <dgm:t>
        <a:bodyPr/>
        <a:lstStyle/>
        <a:p>
          <a:pPr algn="ctr"/>
          <a:r>
            <a:rPr lang="en-US" sz="1200">
              <a:latin typeface="Times New Roman" pitchFamily="18" charset="0"/>
              <a:cs typeface="Times New Roman" pitchFamily="18" charset="0"/>
            </a:rPr>
            <a:t>Intermediate Process 2</a:t>
          </a:r>
          <a:endParaRPr lang="en-US" sz="1200" baseline="0">
            <a:latin typeface="Times New Roman" pitchFamily="18" charset="0"/>
            <a:cs typeface="Times New Roman" pitchFamily="18" charset="0"/>
          </a:endParaRPr>
        </a:p>
      </dgm:t>
    </dgm:pt>
    <dgm:pt modelId="{B31F7D0D-FB34-4E9F-BD74-0A0C522E2553}" type="parTrans" cxnId="{03459466-9AF7-49E9-BFC8-AE5197361F6F}">
      <dgm:prSet/>
      <dgm:spPr/>
      <dgm:t>
        <a:bodyPr/>
        <a:lstStyle/>
        <a:p>
          <a:pPr algn="ctr"/>
          <a:endParaRPr lang="en-US"/>
        </a:p>
      </dgm:t>
    </dgm:pt>
    <dgm:pt modelId="{1F606CC4-7361-4CFA-85F2-3E0C60C061AA}" type="sibTrans" cxnId="{03459466-9AF7-49E9-BFC8-AE5197361F6F}">
      <dgm:prSet/>
      <dgm:spPr/>
      <dgm:t>
        <a:bodyPr/>
        <a:lstStyle/>
        <a:p>
          <a:pPr algn="ctr"/>
          <a:endParaRPr lang="en-US"/>
        </a:p>
      </dgm:t>
    </dgm:pt>
    <dgm:pt modelId="{721E8763-5412-43DE-AA80-1D19A7EC34C6}" type="pres">
      <dgm:prSet presAssocID="{ECBA0075-22AD-4A15-8F5A-CF04EB0C15DD}" presName="Name0" presStyleCnt="0">
        <dgm:presLayoutVars>
          <dgm:dir/>
          <dgm:animLvl val="lvl"/>
          <dgm:resizeHandles val="exact"/>
        </dgm:presLayoutVars>
      </dgm:prSet>
      <dgm:spPr/>
    </dgm:pt>
    <dgm:pt modelId="{21B4A67C-DA1D-4D4C-8504-AADA5F9B4E2A}" type="pres">
      <dgm:prSet presAssocID="{64C22420-3E44-40AB-BAB2-2F04218A9C06}" presName="boxAndChildren" presStyleCnt="0"/>
      <dgm:spPr/>
    </dgm:pt>
    <dgm:pt modelId="{780D0DF9-0B73-41A7-828A-3F885D52C1BE}" type="pres">
      <dgm:prSet presAssocID="{64C22420-3E44-40AB-BAB2-2F04218A9C06}" presName="parentTextBox" presStyleLbl="node1" presStyleIdx="0" presStyleCnt="5"/>
      <dgm:spPr/>
    </dgm:pt>
    <dgm:pt modelId="{F786DF78-3770-462D-88AD-BC38842E85B7}" type="pres">
      <dgm:prSet presAssocID="{1F606CC4-7361-4CFA-85F2-3E0C60C061AA}" presName="sp" presStyleCnt="0"/>
      <dgm:spPr/>
    </dgm:pt>
    <dgm:pt modelId="{731EFBA4-CAF7-481C-84AF-74F464C12F7F}" type="pres">
      <dgm:prSet presAssocID="{9C777672-EBB0-45CB-A66B-63C62C08BE06}" presName="arrowAndChildren" presStyleCnt="0"/>
      <dgm:spPr/>
    </dgm:pt>
    <dgm:pt modelId="{58D4DE8D-14E9-4B2D-9550-7EB72240A890}" type="pres">
      <dgm:prSet presAssocID="{9C777672-EBB0-45CB-A66B-63C62C08BE06}" presName="parentTextArrow" presStyleLbl="node1" presStyleIdx="1" presStyleCnt="5"/>
      <dgm:spPr/>
    </dgm:pt>
    <dgm:pt modelId="{9E73EF25-C740-4193-B597-F7F68DE0C6DD}" type="pres">
      <dgm:prSet presAssocID="{0248E3BC-8018-4F19-AF49-9AB7F4323591}" presName="sp" presStyleCnt="0"/>
      <dgm:spPr/>
    </dgm:pt>
    <dgm:pt modelId="{8FBF7127-7E0A-4399-80DB-8A30C7AA8C7F}" type="pres">
      <dgm:prSet presAssocID="{F8589315-722C-4F06-A22A-6ACD287F7F80}" presName="arrowAndChildren" presStyleCnt="0"/>
      <dgm:spPr/>
    </dgm:pt>
    <dgm:pt modelId="{2F0A0666-044C-4750-AA0C-D5522D0EC7CB}" type="pres">
      <dgm:prSet presAssocID="{F8589315-722C-4F06-A22A-6ACD287F7F80}" presName="parentTextArrow" presStyleLbl="node1" presStyleIdx="2" presStyleCnt="5"/>
      <dgm:spPr/>
    </dgm:pt>
    <dgm:pt modelId="{902C64E8-CB2C-4A09-930F-050F9C5100C8}" type="pres">
      <dgm:prSet presAssocID="{98B96AD2-06E8-4793-9850-07770AF56C89}" presName="sp" presStyleCnt="0"/>
      <dgm:spPr/>
    </dgm:pt>
    <dgm:pt modelId="{C80F452B-4766-42EC-B033-2F2733D7B597}" type="pres">
      <dgm:prSet presAssocID="{37F55BF5-F56B-4A38-B2D5-FAB81B054828}" presName="arrowAndChildren" presStyleCnt="0"/>
      <dgm:spPr/>
    </dgm:pt>
    <dgm:pt modelId="{BF2C1744-5A74-4F13-AD92-053CEF9CC5FF}" type="pres">
      <dgm:prSet presAssocID="{37F55BF5-F56B-4A38-B2D5-FAB81B054828}" presName="parentTextArrow" presStyleLbl="node1" presStyleIdx="3" presStyleCnt="5"/>
      <dgm:spPr/>
    </dgm:pt>
    <dgm:pt modelId="{445A4A06-4152-409A-AAB0-4E3EF24D1DE1}" type="pres">
      <dgm:prSet presAssocID="{D01FF456-D496-4493-9962-36FCDCB37AAE}" presName="sp" presStyleCnt="0"/>
      <dgm:spPr/>
    </dgm:pt>
    <dgm:pt modelId="{A0A666FC-E04E-4F15-B3D4-7D74A6EB287F}" type="pres">
      <dgm:prSet presAssocID="{E86C5894-E721-482A-B09F-BA3D3B280747}" presName="arrowAndChildren" presStyleCnt="0"/>
      <dgm:spPr/>
    </dgm:pt>
    <dgm:pt modelId="{B4E6D419-83EA-46C1-98E3-194A5AB410EC}" type="pres">
      <dgm:prSet presAssocID="{E86C5894-E721-482A-B09F-BA3D3B280747}" presName="parentTextArrow" presStyleLbl="node1" presStyleIdx="4" presStyleCnt="5"/>
      <dgm:spPr/>
    </dgm:pt>
  </dgm:ptLst>
  <dgm:cxnLst>
    <dgm:cxn modelId="{CB183900-3852-4FBC-B0C1-36FE6383937F}" type="presOf" srcId="{E86C5894-E721-482A-B09F-BA3D3B280747}" destId="{B4E6D419-83EA-46C1-98E3-194A5AB410EC}" srcOrd="0" destOrd="0" presId="urn:microsoft.com/office/officeart/2005/8/layout/process4"/>
    <dgm:cxn modelId="{F23D4735-0D77-4269-9A68-FC13F7E646AE}" srcId="{ECBA0075-22AD-4A15-8F5A-CF04EB0C15DD}" destId="{F8589315-722C-4F06-A22A-6ACD287F7F80}" srcOrd="2" destOrd="0" parTransId="{7F50A7DA-0F9E-46BD-B3C1-3A5171920B4F}" sibTransId="{0248E3BC-8018-4F19-AF49-9AB7F4323591}"/>
    <dgm:cxn modelId="{030DFC5C-988B-4EE8-AD7D-3E3FCE224496}" type="presOf" srcId="{9C777672-EBB0-45CB-A66B-63C62C08BE06}" destId="{58D4DE8D-14E9-4B2D-9550-7EB72240A890}" srcOrd="0" destOrd="0" presId="urn:microsoft.com/office/officeart/2005/8/layout/process4"/>
    <dgm:cxn modelId="{9095885E-0A47-421D-BFD2-7583BCC1B77E}" type="presOf" srcId="{64C22420-3E44-40AB-BAB2-2F04218A9C06}" destId="{780D0DF9-0B73-41A7-828A-3F885D52C1BE}" srcOrd="0" destOrd="0" presId="urn:microsoft.com/office/officeart/2005/8/layout/process4"/>
    <dgm:cxn modelId="{3DC47D45-13BB-445D-9577-844F21F8D628}" srcId="{ECBA0075-22AD-4A15-8F5A-CF04EB0C15DD}" destId="{37F55BF5-F56B-4A38-B2D5-FAB81B054828}" srcOrd="1" destOrd="0" parTransId="{42AFE113-EEEA-4489-8F50-87B27E186B29}" sibTransId="{98B96AD2-06E8-4793-9850-07770AF56C89}"/>
    <dgm:cxn modelId="{03459466-9AF7-49E9-BFC8-AE5197361F6F}" srcId="{ECBA0075-22AD-4A15-8F5A-CF04EB0C15DD}" destId="{9C777672-EBB0-45CB-A66B-63C62C08BE06}" srcOrd="3" destOrd="0" parTransId="{B31F7D0D-FB34-4E9F-BD74-0A0C522E2553}" sibTransId="{1F606CC4-7361-4CFA-85F2-3E0C60C061AA}"/>
    <dgm:cxn modelId="{CB30B048-5E8C-4280-AD17-F2665D0CF81E}" srcId="{ECBA0075-22AD-4A15-8F5A-CF04EB0C15DD}" destId="{E86C5894-E721-482A-B09F-BA3D3B280747}" srcOrd="0" destOrd="0" parTransId="{80E0CF28-01EE-4719-9101-C5DA0B39596D}" sibTransId="{D01FF456-D496-4493-9962-36FCDCB37AAE}"/>
    <dgm:cxn modelId="{B4D0A44A-9841-40AA-8BE8-FEFC12C1F7DE}" type="presOf" srcId="{37F55BF5-F56B-4A38-B2D5-FAB81B054828}" destId="{BF2C1744-5A74-4F13-AD92-053CEF9CC5FF}" srcOrd="0" destOrd="0" presId="urn:microsoft.com/office/officeart/2005/8/layout/process4"/>
    <dgm:cxn modelId="{58F1BB76-B905-427C-AEEA-3CD7EAB77E2A}" type="presOf" srcId="{F8589315-722C-4F06-A22A-6ACD287F7F80}" destId="{2F0A0666-044C-4750-AA0C-D5522D0EC7CB}" srcOrd="0" destOrd="0" presId="urn:microsoft.com/office/officeart/2005/8/layout/process4"/>
    <dgm:cxn modelId="{53DEE858-AAFF-403C-AD63-A1E92D522069}" type="presOf" srcId="{ECBA0075-22AD-4A15-8F5A-CF04EB0C15DD}" destId="{721E8763-5412-43DE-AA80-1D19A7EC34C6}" srcOrd="0" destOrd="0" presId="urn:microsoft.com/office/officeart/2005/8/layout/process4"/>
    <dgm:cxn modelId="{5351B397-D698-4100-AF86-945DE69032B1}" srcId="{ECBA0075-22AD-4A15-8F5A-CF04EB0C15DD}" destId="{64C22420-3E44-40AB-BAB2-2F04218A9C06}" srcOrd="4" destOrd="0" parTransId="{5C022835-96C6-4B51-8804-094FF5558F68}" sibTransId="{7B17A8FB-C2AD-4635-B91F-A5766B57F41F}"/>
    <dgm:cxn modelId="{F286B8CC-BFDF-481B-A0B4-9536AC32AEA8}" type="presParOf" srcId="{721E8763-5412-43DE-AA80-1D19A7EC34C6}" destId="{21B4A67C-DA1D-4D4C-8504-AADA5F9B4E2A}" srcOrd="0" destOrd="0" presId="urn:microsoft.com/office/officeart/2005/8/layout/process4"/>
    <dgm:cxn modelId="{915C18D0-857E-45A5-B0B6-8D5E5045C8AF}" type="presParOf" srcId="{21B4A67C-DA1D-4D4C-8504-AADA5F9B4E2A}" destId="{780D0DF9-0B73-41A7-828A-3F885D52C1BE}" srcOrd="0" destOrd="0" presId="urn:microsoft.com/office/officeart/2005/8/layout/process4"/>
    <dgm:cxn modelId="{6E2AFBF2-380D-49FD-A255-43463EB9AD6B}" type="presParOf" srcId="{721E8763-5412-43DE-AA80-1D19A7EC34C6}" destId="{F786DF78-3770-462D-88AD-BC38842E85B7}" srcOrd="1" destOrd="0" presId="urn:microsoft.com/office/officeart/2005/8/layout/process4"/>
    <dgm:cxn modelId="{37B26EA5-69D9-4AE6-AD54-1EF946397AF0}" type="presParOf" srcId="{721E8763-5412-43DE-AA80-1D19A7EC34C6}" destId="{731EFBA4-CAF7-481C-84AF-74F464C12F7F}" srcOrd="2" destOrd="0" presId="urn:microsoft.com/office/officeart/2005/8/layout/process4"/>
    <dgm:cxn modelId="{635A31A9-1E60-4568-A03F-FDF916041990}" type="presParOf" srcId="{731EFBA4-CAF7-481C-84AF-74F464C12F7F}" destId="{58D4DE8D-14E9-4B2D-9550-7EB72240A890}" srcOrd="0" destOrd="0" presId="urn:microsoft.com/office/officeart/2005/8/layout/process4"/>
    <dgm:cxn modelId="{0BA1E124-31AE-43FA-A171-E37BDF0043E4}" type="presParOf" srcId="{721E8763-5412-43DE-AA80-1D19A7EC34C6}" destId="{9E73EF25-C740-4193-B597-F7F68DE0C6DD}" srcOrd="3" destOrd="0" presId="urn:microsoft.com/office/officeart/2005/8/layout/process4"/>
    <dgm:cxn modelId="{BA5698DA-8442-4F04-B1D4-055D35D3F836}" type="presParOf" srcId="{721E8763-5412-43DE-AA80-1D19A7EC34C6}" destId="{8FBF7127-7E0A-4399-80DB-8A30C7AA8C7F}" srcOrd="4" destOrd="0" presId="urn:microsoft.com/office/officeart/2005/8/layout/process4"/>
    <dgm:cxn modelId="{C0851152-C4AB-40A0-8A5D-5103CDC68875}" type="presParOf" srcId="{8FBF7127-7E0A-4399-80DB-8A30C7AA8C7F}" destId="{2F0A0666-044C-4750-AA0C-D5522D0EC7CB}" srcOrd="0" destOrd="0" presId="urn:microsoft.com/office/officeart/2005/8/layout/process4"/>
    <dgm:cxn modelId="{A230127C-7D36-43B0-9ECB-450D2C6D2BCD}" type="presParOf" srcId="{721E8763-5412-43DE-AA80-1D19A7EC34C6}" destId="{902C64E8-CB2C-4A09-930F-050F9C5100C8}" srcOrd="5" destOrd="0" presId="urn:microsoft.com/office/officeart/2005/8/layout/process4"/>
    <dgm:cxn modelId="{72199964-4590-4B7B-984D-01E906E85FC6}" type="presParOf" srcId="{721E8763-5412-43DE-AA80-1D19A7EC34C6}" destId="{C80F452B-4766-42EC-B033-2F2733D7B597}" srcOrd="6" destOrd="0" presId="urn:microsoft.com/office/officeart/2005/8/layout/process4"/>
    <dgm:cxn modelId="{339AA713-592E-4D1D-9F52-F2C9D54A5D2E}" type="presParOf" srcId="{C80F452B-4766-42EC-B033-2F2733D7B597}" destId="{BF2C1744-5A74-4F13-AD92-053CEF9CC5FF}" srcOrd="0" destOrd="0" presId="urn:microsoft.com/office/officeart/2005/8/layout/process4"/>
    <dgm:cxn modelId="{4713CBC5-7A4C-4BC7-A7F9-0DC78F7E1C82}" type="presParOf" srcId="{721E8763-5412-43DE-AA80-1D19A7EC34C6}" destId="{445A4A06-4152-409A-AAB0-4E3EF24D1DE1}" srcOrd="7" destOrd="0" presId="urn:microsoft.com/office/officeart/2005/8/layout/process4"/>
    <dgm:cxn modelId="{C3C33930-77C7-4054-A66A-8E66CC5D678F}" type="presParOf" srcId="{721E8763-5412-43DE-AA80-1D19A7EC34C6}" destId="{A0A666FC-E04E-4F15-B3D4-7D74A6EB287F}" srcOrd="8" destOrd="0" presId="urn:microsoft.com/office/officeart/2005/8/layout/process4"/>
    <dgm:cxn modelId="{2B57DA30-B141-4D07-B983-6A9C1803204A}" type="presParOf" srcId="{A0A666FC-E04E-4F15-B3D4-7D74A6EB287F}" destId="{B4E6D419-83EA-46C1-98E3-194A5AB410EC}"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D0DF9-0B73-41A7-828A-3F885D52C1BE}">
      <dsp:nvSpPr>
        <dsp:cNvPr id="0" name=""/>
        <dsp:cNvSpPr/>
      </dsp:nvSpPr>
      <dsp:spPr>
        <a:xfrm>
          <a:off x="0" y="2110096"/>
          <a:ext cx="4467225" cy="3461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Final Process (Store, ship, etc)</a:t>
          </a:r>
        </a:p>
      </dsp:txBody>
      <dsp:txXfrm>
        <a:off x="0" y="2110096"/>
        <a:ext cx="4467225" cy="346178"/>
      </dsp:txXfrm>
    </dsp:sp>
    <dsp:sp modelId="{58D4DE8D-14E9-4B2D-9550-7EB72240A890}">
      <dsp:nvSpPr>
        <dsp:cNvPr id="0" name=""/>
        <dsp:cNvSpPr/>
      </dsp:nvSpPr>
      <dsp:spPr>
        <a:xfrm rot="10800000">
          <a:off x="0" y="158286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2</a:t>
          </a:r>
          <a:endParaRPr lang="en-US" sz="1200" kern="1200" baseline="0">
            <a:latin typeface="Times New Roman" pitchFamily="18" charset="0"/>
            <a:cs typeface="Times New Roman" pitchFamily="18" charset="0"/>
          </a:endParaRPr>
        </a:p>
      </dsp:txBody>
      <dsp:txXfrm rot="10800000">
        <a:off x="0" y="1582865"/>
        <a:ext cx="4467225" cy="345952"/>
      </dsp:txXfrm>
    </dsp:sp>
    <dsp:sp modelId="{2F0A0666-044C-4750-AA0C-D5522D0EC7CB}">
      <dsp:nvSpPr>
        <dsp:cNvPr id="0" name=""/>
        <dsp:cNvSpPr/>
      </dsp:nvSpPr>
      <dsp:spPr>
        <a:xfrm rot="10800000">
          <a:off x="0" y="105563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3</a:t>
          </a:r>
          <a:endParaRPr lang="en-US" sz="1200" kern="1200" baseline="0">
            <a:latin typeface="Times New Roman" pitchFamily="18" charset="0"/>
            <a:cs typeface="Times New Roman" pitchFamily="18" charset="0"/>
          </a:endParaRPr>
        </a:p>
      </dsp:txBody>
      <dsp:txXfrm rot="10800000">
        <a:off x="0" y="1055635"/>
        <a:ext cx="4467225" cy="345952"/>
      </dsp:txXfrm>
    </dsp:sp>
    <dsp:sp modelId="{BF2C1744-5A74-4F13-AD92-053CEF9CC5FF}">
      <dsp:nvSpPr>
        <dsp:cNvPr id="0" name=""/>
        <dsp:cNvSpPr/>
      </dsp:nvSpPr>
      <dsp:spPr>
        <a:xfrm rot="10800000">
          <a:off x="0" y="52840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1</a:t>
          </a:r>
        </a:p>
      </dsp:txBody>
      <dsp:txXfrm rot="10800000">
        <a:off x="0" y="528405"/>
        <a:ext cx="4467225" cy="345952"/>
      </dsp:txXfrm>
    </dsp:sp>
    <dsp:sp modelId="{B4E6D419-83EA-46C1-98E3-194A5AB410EC}">
      <dsp:nvSpPr>
        <dsp:cNvPr id="0" name=""/>
        <dsp:cNvSpPr/>
      </dsp:nvSpPr>
      <dsp:spPr>
        <a:xfrm rot="10800000">
          <a:off x="0" y="1174"/>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Process 1 (Intake xyz)</a:t>
          </a:r>
        </a:p>
      </dsp:txBody>
      <dsp:txXfrm rot="10800000">
        <a:off x="0" y="1174"/>
        <a:ext cx="4467225" cy="3459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C0FA7-B717-48DE-8C7C-8800A0F0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3836</Words>
  <Characters>21866</Characters>
  <Application>Microsoft Office Word</Application>
  <DocSecurity>0</DocSecurity>
  <Lines>182</Lines>
  <Paragraphs>51</Paragraphs>
  <ScaleCrop>false</ScaleCrop>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Justin Caspar</cp:lastModifiedBy>
  <cp:revision>16</cp:revision>
  <dcterms:created xsi:type="dcterms:W3CDTF">2023-09-19T14:23:00Z</dcterms:created>
  <dcterms:modified xsi:type="dcterms:W3CDTF">2023-12-18T20:21:00Z</dcterms:modified>
</cp:coreProperties>
</file>