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77777777" w:rsidR="0017737C" w:rsidRDefault="0017737C" w:rsidP="0017737C">
      <w:pPr>
        <w:pStyle w:val="Heading1"/>
        <w:rPr>
          <w:smallCaps/>
        </w:rPr>
      </w:pPr>
      <w:bookmarkStart w:id="0" w:name="_Toc145327614"/>
      <w:bookmarkStart w:id="1" w:name="_Toc145327715"/>
      <w:bookmarkStart w:id="2" w:name="_Toc145938224"/>
      <w:r>
        <w:t>PLANT BACKGROUND</w:t>
      </w:r>
      <w:bookmarkEnd w:id="0"/>
      <w:bookmarkEnd w:id="1"/>
      <w:bookmarkEnd w:id="2"/>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255C63">
          <w:footerReference w:type="even" r:id="rId7"/>
          <w:footerReference w:type="default" r:id="rId8"/>
          <w:pgSz w:w="12240" w:h="15840"/>
          <w:pgMar w:top="1440" w:right="1440" w:bottom="1440" w:left="1440" w:header="720" w:footer="720" w:gutter="0"/>
          <w:pgNumType w:start="1"/>
          <w:cols w:space="720"/>
          <w:titlePg/>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77777777" w:rsidR="0017737C" w:rsidRDefault="0017737C" w:rsidP="0017737C">
      <w:pPr>
        <w:spacing w:after="120" w:line="360" w:lineRule="auto"/>
        <w:jc w:val="center"/>
        <w:rPr>
          <w:b/>
        </w:rPr>
      </w:pPr>
      <w:r>
        <w:rPr>
          <w:b/>
          <w:noProof/>
        </w:rPr>
        <w:lastRenderedPageBreak/>
        <mc:AlternateContent>
          <mc:Choice Requires="wpg">
            <w:drawing>
              <wp:inline distT="0" distB="0" distL="0" distR="0" wp14:anchorId="1715BCE3" wp14:editId="37FC0D15">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7F9AEB40" w14:textId="77777777" w:rsidR="0017737C" w:rsidRDefault="0017737C" w:rsidP="0017737C">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2FAB2B3D" w14:textId="77777777" w:rsidR="0017737C" w:rsidRDefault="0017737C" w:rsidP="0017737C">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126F8DE3" w14:textId="77777777" w:rsidR="0017737C" w:rsidRDefault="0017737C" w:rsidP="0017737C">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50A3C4D" w14:textId="77777777" w:rsidR="0017737C" w:rsidRDefault="0017737C" w:rsidP="0017737C">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4EB7CF21" w14:textId="77777777" w:rsidR="0017737C" w:rsidRDefault="0017737C" w:rsidP="0017737C">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0814FAC0" w14:textId="77777777" w:rsidR="0017737C" w:rsidRDefault="0017737C" w:rsidP="0017737C">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7E5468A6" w14:textId="77777777" w:rsidR="0017737C" w:rsidRDefault="0017737C" w:rsidP="0017737C">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310ACB25" w14:textId="77777777" w:rsidR="0017737C" w:rsidRDefault="0017737C" w:rsidP="0017737C">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1A254F71" w14:textId="77777777" w:rsidR="0017737C" w:rsidRDefault="0017737C" w:rsidP="0017737C">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263219D" w14:textId="77777777" w:rsidR="0017737C" w:rsidRDefault="0017737C" w:rsidP="0017737C">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6DE53461" w14:textId="77777777" w:rsidR="0017737C" w:rsidRDefault="0017737C" w:rsidP="0017737C">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52F46615" w14:textId="77777777" w:rsidR="0017737C" w:rsidRDefault="0017737C" w:rsidP="0017737C">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7A063141" w14:textId="77777777" w:rsidR="0017737C" w:rsidRDefault="0017737C" w:rsidP="0017737C">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1715BCE3" id="Group 1" o:spid="_x0000_s1026" style="width:270.1pt;height:236.35pt;mso-position-horizontal-relative:char;mso-position-vertical-relative:line" coordsize="44799,2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6FFgUAANsmAAAOAAAAZHJzL2Uyb0RvYy54bWzsWttu2zgQfV+g/0DovbEoUjcjTtFNmmCB&#10;YjfYth/A6GJrVxK1JB07f98hJeuS2HWsYhs01YstikNyZnjmcEjq/N22yNF9ImTGy4WFz2wLJWXE&#10;46xcLqwvn6/fBhaSipUxy3mZLKyHRFrvLt78dr6p5onDVzyPE4Ggk1LON9XCWilVzWczGa2Sgskz&#10;XiUlVKZcFExBUSxnsWAb6L3IZ45te7MNF3EleJRICW+v6krrwvSfpkmk/kpTmSiULyzQTZlfYX7v&#10;9O/s4pzNl4JVqyxq1GAjtChYVsKgbVdXTDG0FtmTroosElzyVJ1FvJjxNM2ixNgA1mD7kTU3gq8r&#10;Y8tyvllWrZvAtY/8NLrb6M/7G1F9qm4FeGJTLcEXpqRt2aai0P+gJdoalz20Lku2CkXwklBiU4wt&#10;FEEdsW1MCamdGq3A80/aRasPTUtK/TB0YU50S4d6oW2b6ZjtBp4N1GkLtZqg961AWQyYo27geR5x&#10;QguVrACMGbeh3vvGtO+1lVLPdxx3p7HrU1DfAOi4rftbHrQVgkF28y2/b74/rViVGBjJeec3NyA+&#10;CUO7ddvfECysXOYJ6qqM50yrFiJyLgEtz8XHIZ+1lrN5JaS6SXiB9MPCEqCGCSV2/1EqUABEdyJ6&#10;1JJfZ3lu3J6XgxcgqN8AbnY66ie1vds2Ztzx+AFQI6voOoOxPjKpbpmAeAf8boADFpb8b81EYqH8&#10;jxKcHmKqp1v1C6JfuOsXWBmtOFBLpISF6sKlMlRTa/l+rXiaGYu0XrUyjbow2xrXP2DaHezYYRA6&#10;jr8Ll27ee3WnT7yDfQxcUAfEjh6G0x/QMHC0wPjZlzzPYg0A7VOzSiSXuUD3DPg9V7jpfCCVl2gD&#10;DONS4BcU6VlOc6bgsaiAPmS5NGgbNHnUcfzv3o41Kq+YXNWjmw5q64G2y9ggdJWw+EMZI/VQATGV&#10;sAQC0mDQAiCWwIIJD0ZOsSw/LncY4DUT6r46aP3aOMchJdh1fQ8CuF4WPmtQ/s63qFfVOAxYUfMb&#10;Uluo13TQvP8m0/0YwI+hO4MGE2hj0BC4pGO9plCzXlOoWa8p/Bysh90gpLbvhcD0NRq+VOi9EHyD&#10;Llme87VCPZEhKvZgAQkOKxW2A8hZgFU0Fw2SJOwT3/G9Orb3ciElAbFNpnSYC9eV0bBRsFsT9XDL&#10;uLGDxf+ATWmRwzIGLIgct8mjhjLOM2TIM2RoX8ajoe9rI8EGs1qbp/5i/S1W/dXp2sz+mAB9jWkJ&#10;9kLfJR72YL/4mK67qmFgnkbXx2PSCWBLYoL2cEz+H9mpoWuTOI1Bw6uka0I94rs2Bto6RNedyBAV&#10;Y+gaqNihhsnYfKLrKbtutrg6HPX20QSou0sKp13kwqJA1DYc93i7+GyT665mGJYnkvXRiHxRsjaL&#10;xETW9QEcCR0XA13voPAks24FhogYQdSBFzo4nNLqKa1uzs3qDfqAp80yPiY2X2VaDWfsJPBhp7qL&#10;zpaocVc1jMvTmPpoSL4oUQdjF+1XmVVTF5PQJj6cgx7KqjuRIShGkDUlLg6bC5IpqZ6S6n1JtVnL&#10;J7KuE6nQDgJCw/ZCrqXqtmIYk6cR9dFwfFGixoYoxiDhNTJ1AHd0DoGL7YNE3UkMMTGCpzH2zF3B&#10;dPQxXSzCgceelBq+72hwNZ19wLWP43guodhud7wtUfeqhmF5GlUficiXJeqf5V6x+3zI7BXNF1Tm&#10;fqr52kt/otUvG6num7SLrwAAAP//AwBQSwMEFAAGAAgAAAAhANj3PUfdAAAABQEAAA8AAABkcnMv&#10;ZG93bnJldi54bWxMj0FrwkAQhe+F/odlCr3VTaLWkmYjIrYnEaqF0tuYHZNgdjZk1yT++257sZeB&#10;x3u89022HE0jeupcbVlBPIlAEBdW11wq+Dy8Pb2AcB5ZY2OZFFzJwTK/v8sw1XbgD+r3vhShhF2K&#10;Cirv21RKV1Rk0E1sSxy8k+0M+iC7UuoOh1BuGplE0bM0WHNYqLCldUXFeX8xCt4HHFbTeNNvz6f1&#10;9fsw331tY1Lq8WFcvYLwNPpbGH7xAzrkgeloL6ydaBSER/zfDd58FiUgjgpmi2QBMs/kf/r8BwAA&#10;//8DAFBLAQItABQABgAIAAAAIQC2gziS/gAAAOEBAAATAAAAAAAAAAAAAAAAAAAAAABbQ29udGVu&#10;dF9UeXBlc10ueG1sUEsBAi0AFAAGAAgAAAAhADj9If/WAAAAlAEAAAsAAAAAAAAAAAAAAAAALwEA&#10;AF9yZWxzLy5yZWxzUEsBAi0AFAAGAAgAAAAhAOYe3oUWBQAA2yYAAA4AAAAAAAAAAAAAAAAALgIA&#10;AGRycy9lMm9Eb2MueG1sUEsBAi0AFAAGAAgAAAAhANj3PUfdAAAABQEAAA8AAAAAAAAAAAAAAAAA&#10;cAcAAGRycy9kb3ducmV2LnhtbFBLBQYAAAAABAAEAPMAAAB6CAAAAAA=&#10;">
                <v:group id="Group 1458666329" o:spid="_x0000_s1027" style="position:absolute;width:44672;height:24574" coordsize="44672,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u9yQAAAOMAAAAPAAAAZHJzL2Rvd25yZXYueG1sRE9La8JA&#10;EL4L/Q/LFHrTTXwETV1FpJUeRPAB0tuQHZNgdjZkt0n8991CweN871mue1OJlhpXWlYQjyIQxJnV&#10;JecKLufP4RyE88gaK8uk4EEO1quXwRJTbTs+UnvyuQgh7FJUUHhfp1K6rCCDbmRr4sDdbGPQh7PJ&#10;pW6wC+GmkuMoSqTBkkNDgTVtC8rupx+jYNdht5nEH+3+fts+vs+zw3Ufk1Jvr/3mHYSn3j/F/+4v&#10;HeZPZ/MkSSbjBfz9FACQq18AAAD//wMAUEsBAi0AFAAGAAgAAAAhANvh9svuAAAAhQEAABMAAAAA&#10;AAAAAAAAAAAAAAAAAFtDb250ZW50X1R5cGVzXS54bWxQSwECLQAUAAYACAAAACEAWvQsW78AAAAV&#10;AQAACwAAAAAAAAAAAAAAAAAfAQAAX3JlbHMvLnJlbHNQSwECLQAUAAYACAAAACEA1+XrvckAAADj&#10;AAAADwAAAAAAAAAAAAAAAAAHAgAAZHJzL2Rvd25yZXYueG1sUEsFBgAAAAADAAMAtwAAAP0CAAAA&#10;AA==&#10;">
                  <v:rect id="Rectangle 583739909" o:spid="_x0000_s1028" style="position:absolute;width:44672;height:2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SUygAAAOIAAAAPAAAAZHJzL2Rvd25yZXYueG1sRI/NbsIw&#10;EITvlXgHa5G4Faeh/CTFIIqoVHpqAw+wjbdxRLxOYwPp29eVkHoczcw3muW6t424UOdrxwoexgkI&#10;4tLpmisFx8PL/QKED8gaG8ek4Ic8rFeDuyXm2l35gy5FqESEsM9RgQmhzaX0pSGLfuxa4uh9uc5i&#10;iLKrpO7wGuG2kWmSzKTFmuOCwZa2hspTcbYK3h8dpbvUPxeVzUz/eXjbf+NMqdGw3zyBCNSH//Ct&#10;/aoVTBeT+STLkgz+LsU7IFe/AAAA//8DAFBLAQItABQABgAIAAAAIQDb4fbL7gAAAIUBAAATAAAA&#10;AAAAAAAAAAAAAAAAAABbQ29udGVudF9UeXBlc10ueG1sUEsBAi0AFAAGAAgAAAAhAFr0LFu/AAAA&#10;FQEAAAsAAAAAAAAAAAAAAAAAHwEAAF9yZWxzLy5yZWxzUEsBAi0AFAAGAAgAAAAhAKK3ZJTKAAAA&#10;4gAAAA8AAAAAAAAAAAAAAAAABwIAAGRycy9kb3ducmV2LnhtbFBLBQYAAAAAAwADALcAAAD+AgAA&#10;AAA=&#10;" filled="f" stroked="f">
                    <v:textbox inset="2.53958mm,2.53958mm,2.53958mm,2.53958mm">
                      <w:txbxContent>
                        <w:p w14:paraId="7F9AEB40" w14:textId="77777777" w:rsidR="0017737C" w:rsidRDefault="0017737C" w:rsidP="0017737C">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NxxwAAAOMAAAAPAAAAZHJzL2Rvd25yZXYueG1sRI9BSwMx&#10;FITvQv9DeAVvNmkEbdemZRFEr66FvT42r7trNy8hie36740geBxm5htmd5jdJC4U0+jZwHqlQBB3&#10;3o7cGzh+vNxtQKSMbHHyTAa+KcFhv7jZYWX9ld/p0uReFAinCg0MOYdKytQN5DCtfCAu3slHh7nI&#10;2Esb8VrgbpJaqQfpcOSyMGCg54G6c/PlDLyeY2jbwHNdt/dHV2Pz6VVjzO1yrp9AZJrzf/iv/WYN&#10;6LVW281W60f4/VT+gNz/AAAA//8DAFBLAQItABQABgAIAAAAIQDb4fbL7gAAAIUBAAATAAAAAAAA&#10;AAAAAAAAAAAAAABbQ29udGVudF9UeXBlc10ueG1sUEsBAi0AFAAGAAgAAAAhAFr0LFu/AAAAFQEA&#10;AAsAAAAAAAAAAAAAAAAAHwEAAF9yZWxzLy5yZWxzUEsBAi0AFAAGAAgAAAAhAOThk3HHAAAA4wAA&#10;AA8AAAAAAAAAAAAAAAAABwIAAGRycy9kb3ducmV2LnhtbFBLBQYAAAAAAwADALcAAAD7AgAAAAA=&#10;" fillcolor="white [3201]" strokecolor="black [3200]" strokeweight="2pt">
                    <v:stroke startarrowwidth="narrow" startarrowlength="short" endarrowwidth="narrow" endarrowlength="short" joinstyle="round"/>
                    <v:textbox inset="2.53958mm,2.53958mm,2.53958mm,2.53958mm">
                      <w:txbxContent>
                        <w:p w14:paraId="2FAB2B3D" w14:textId="77777777" w:rsidR="0017737C" w:rsidRDefault="0017737C" w:rsidP="0017737C">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XByAAAAOMAAAAPAAAAZHJzL2Rvd25yZXYueG1sRE9fS8Mw&#10;EH8f+B3CCb6tabd1al02piC4CYrTD3A2Z1NsLl2TtfXbG0HY4/3+32oz2kb01PnasYIsSUEQl07X&#10;XCn4eH+c3oDwAVlj45gU/JCHzfpissJCu4HfqD+ESsQQ9gUqMCG0hZS+NGTRJ64ljtyX6yyGeHaV&#10;1B0OMdw2cpamS2mx5thgsKUHQ+X34WQVfB5fF8PulD33dmva/fzlfqDKKHV1OW7vQAQaw1n8737S&#10;cf7tYp7l+fUyh7+fIgBy/QsAAP//AwBQSwECLQAUAAYACAAAACEA2+H2y+4AAACFAQAAEwAAAAAA&#10;AAAAAAAAAAAAAAAAW0NvbnRlbnRfVHlwZXNdLnhtbFBLAQItABQABgAIAAAAIQBa9CxbvwAAABUB&#10;AAALAAAAAAAAAAAAAAAAAB8BAABfcmVscy8ucmVsc1BLAQItABQABgAIAAAAIQD63/XByAAAAOMA&#10;AAAPAAAAAAAAAAAAAAAAAAcCAABkcnMvZG93bnJldi54bWxQSwUGAAAAAAMAAwC3AAAA/AIAAAAA&#10;" filled="f" stroked="f">
                    <v:textbox inset="2.37014mm,2.37014mm,2.37014mm,2.37014mm">
                      <w:txbxContent>
                        <w:p w14:paraId="126F8DE3" w14:textId="77777777" w:rsidR="0017737C" w:rsidRDefault="0017737C" w:rsidP="0017737C">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01xwAAAOMAAAAPAAAAZHJzL2Rvd25yZXYueG1sRE9fa8Iw&#10;EH8f7DuEE/Y2k7rptBplDBzucTroHo/mbGubS0ky7b79Igx8vN//W20G24kz+dA41pCNFQji0pmG&#10;Kw1fh+3jHESIyAY7x6ThlwJs1vd3K8yNu/AnnfexEimEQ44a6hj7XMpQ1mQxjF1PnLij8xZjOn0l&#10;jcdLCrednCg1kxYbTg019vRWU9nuf6yGbfZdtIcPMtNW+Sf3PilOXBZaP4yG1yWISEO8if/dO5Pm&#10;T+eLZ/UyW2Rw/SkBINd/AAAA//8DAFBLAQItABQABgAIAAAAIQDb4fbL7gAAAIUBAAATAAAAAAAA&#10;AAAAAAAAAAAAAABbQ29udGVudF9UeXBlc10ueG1sUEsBAi0AFAAGAAgAAAAhAFr0LFu/AAAAFQEA&#10;AAsAAAAAAAAAAAAAAAAAHwEAAF9yZWxzLy5yZWxzUEsBAi0AFAAGAAgAAAAhAE8o/TXHAAAA4wAA&#10;AA8AAAAAAAAAAAAAAAAABwIAAGRycy9kb3ducmV2LnhtbFBLBQYAAAAAAwADALcAAAD7AgAAAAA=&#10;" adj="7565,10270,5400,10535" fillcolor="white [3201]" strokecolor="black [3200]" strokeweight="2pt">
                    <v:stroke startarrowwidth="narrow" startarrowlength="short" endarrowwidth="narrow" endarrowlength="short" joinstyle="round"/>
                    <v:textbox inset="2.53958mm,2.53958mm,2.53958mm,2.53958mm">
                      <w:txbxContent>
                        <w:p w14:paraId="750A3C4D" w14:textId="77777777" w:rsidR="0017737C" w:rsidRDefault="0017737C" w:rsidP="0017737C">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DWywAAAOMAAAAPAAAAZHJzL2Rvd25yZXYueG1sRI/RTsMw&#10;DEXfkfiHyEi8sbQMCnTLpoGEBEwaYvABpvGaisYpTdaWv8cPSDza9/re4+V68q0aqI9NYAP5LANF&#10;XAXbcG3g4/3x4hZUTMgW28Bk4IcirFenJ0ssbRj5jYZ9qpWEcCzRgEupK7WOlSOPcRY6YtEOofeY&#10;ZOxrbXscJdy3+jLLCu2xYWlw2NGDo+prf/QGPr9fr8bnY74d/MZ1L/Pd/Ui1M+b8bNosQCWa0r/5&#10;7/rJCn5xd3M9L/JCoOUnWYBe/QIAAP//AwBQSwECLQAUAAYACAAAACEA2+H2y+4AAACFAQAAEwAA&#10;AAAAAAAAAAAAAAAAAAAAW0NvbnRlbnRfVHlwZXNdLnhtbFBLAQItABQABgAIAAAAIQBa9CxbvwAA&#10;ABUBAAALAAAAAAAAAAAAAAAAAB8BAABfcmVscy8ucmVsc1BLAQItABQABgAIAAAAIQDohmDWywAA&#10;AOMAAAAPAAAAAAAAAAAAAAAAAAcCAABkcnMvZG93bnJldi54bWxQSwUGAAAAAAMAAwC3AAAA/wIA&#10;AAAA&#10;" filled="f" stroked="f">
                    <v:textbox inset="2.37014mm,2.37014mm,2.37014mm,2.37014mm">
                      <w:txbxContent>
                        <w:p w14:paraId="4EB7CF21" w14:textId="77777777" w:rsidR="0017737C" w:rsidRDefault="0017737C" w:rsidP="0017737C">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HxgAAAOMAAAAPAAAAZHJzL2Rvd25yZXYueG1sRE9fS8Mw&#10;EH8X9h3CCb65pO02pS4bQ5joo5tQH4/mbGubS0niVr/9Igh7vN//W28nO4gT+dA51pDNFQji2pmO&#10;Gw0fx/39I4gQkQ0OjknDLwXYbmY3ayyNO/M7nQ6xESmEQ4ka2hjHUspQt2QxzN1InLgv5y3GdPpG&#10;Go/nFG4HmSu1khY7Tg0tjvTcUt0ffqyGffZZ9cc3Mste+cK95NU315XWd7fT7glEpClexf/uV5Pm&#10;F4tV8bBUWQ5/PyUA5OYCAAD//wMAUEsBAi0AFAAGAAgAAAAhANvh9svuAAAAhQEAABMAAAAAAAAA&#10;AAAAAAAAAAAAAFtDb250ZW50X1R5cGVzXS54bWxQSwECLQAUAAYACAAAACEAWvQsW78AAAAVAQAA&#10;CwAAAAAAAAAAAAAAAAAfAQAAX3JlbHMvLnJlbHNQSwECLQAUAAYACAAAACEAEX7aB8YAAADjAAAA&#10;DwAAAAAAAAAAAAAAAAAHAgAAZHJzL2Rvd25yZXYueG1sUEsFBgAAAAADAAMAtwAAAPoCAAAAAA==&#10;" adj="7565,10270,5400,10535" fillcolor="white [3201]" strokecolor="black [3200]" strokeweight="2pt">
                    <v:stroke startarrowwidth="narrow" startarrowlength="short" endarrowwidth="narrow" endarrowlength="short" joinstyle="round"/>
                    <v:textbox inset="2.53958mm,2.53958mm,2.53958mm,2.53958mm">
                      <w:txbxContent>
                        <w:p w14:paraId="0814FAC0" w14:textId="77777777" w:rsidR="0017737C" w:rsidRDefault="0017737C" w:rsidP="0017737C">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4xyAAAAOIAAAAPAAAAZHJzL2Rvd25yZXYueG1sRI/RasJA&#10;FETfBf9huULf6iYqItFVVCi0FSrafsA1e5sNzd6N2TVJ/94tFHwcZuYMs9r0thItNb50rCAdJyCI&#10;c6dLLhR8fb48L0D4gKyxckwKfsnDZj0crDDTruMTtedQiAhhn6ECE0KdSelzQxb92NXE0ft2jcUQ&#10;ZVNI3WAX4baSkySZS4slxwWDNe0N5T/nm1VwuR5n3dstPbR2a+r36ceuo8Io9TTqt0sQgfrwCP+3&#10;X7WCWTpfJNOIhb9L8Q7I9R0AAP//AwBQSwECLQAUAAYACAAAACEA2+H2y+4AAACFAQAAEwAAAAAA&#10;AAAAAAAAAAAAAAAAW0NvbnRlbnRfVHlwZXNdLnhtbFBLAQItABQABgAIAAAAIQBa9CxbvwAAABUB&#10;AAALAAAAAAAAAAAAAAAAAB8BAABfcmVscy8ucmVsc1BLAQItABQABgAIAAAAIQB/EM4xyAAAAOIA&#10;AAAPAAAAAAAAAAAAAAAAAAcCAABkcnMvZG93bnJldi54bWxQSwUGAAAAAAMAAwC3AAAA/AIAAAAA&#10;" filled="f" stroked="f">
                    <v:textbox inset="2.37014mm,2.37014mm,2.37014mm,2.37014mm">
                      <w:txbxContent>
                        <w:p w14:paraId="7E5468A6" w14:textId="77777777" w:rsidR="0017737C" w:rsidRDefault="0017737C" w:rsidP="0017737C">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WXyAAAAOEAAAAPAAAAZHJzL2Rvd25yZXYueG1sRI9La8Mw&#10;EITvgf4HsYXeEvlBktaNEkohJT3mAe5xsba2a2tlJDVx/31UCOQ4zMw3zGozml6cyfnWsoJ0loAg&#10;rqxuuVZwOm6nzyB8QNbYWyYFf+Rhs36YrLDQ9sJ7Oh9CLSKEfYEKmhCGQkpfNWTQz+xAHL1v6wyG&#10;KF0ttcNLhJteZkmykAZbjgsNDvTeUNUdfo2CbfpVdsdP0vMucbn9yMofrkqlnh7Ht1cQgcZwD9/a&#10;O60gf8nm6SJfwv+j+Abk+goAAP//AwBQSwECLQAUAAYACAAAACEA2+H2y+4AAACFAQAAEwAAAAAA&#10;AAAAAAAAAAAAAAAAW0NvbnRlbnRfVHlwZXNdLnhtbFBLAQItABQABgAIAAAAIQBa9CxbvwAAABUB&#10;AAALAAAAAAAAAAAAAAAAAB8BAABfcmVscy8ucmVsc1BLAQItABQABgAIAAAAIQCJVxWXyAAAAOEA&#10;AAAPAAAAAAAAAAAAAAAAAAcCAABkcnMvZG93bnJldi54bWxQSwUGAAAAAAMAAwC3AAAA/AIAAAAA&#10;" adj="7565,10270,5400,10535" fillcolor="white [3201]" strokecolor="black [3200]" strokeweight="2pt">
                    <v:stroke startarrowwidth="narrow" startarrowlength="short" endarrowwidth="narrow" endarrowlength="short" joinstyle="round"/>
                    <v:textbox inset="2.53958mm,2.53958mm,2.53958mm,2.53958mm">
                      <w:txbxContent>
                        <w:p w14:paraId="310ACB25" w14:textId="77777777" w:rsidR="0017737C" w:rsidRDefault="0017737C" w:rsidP="0017737C">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tOywAAAOMAAAAPAAAAZHJzL2Rvd25yZXYueG1sRI/RTsMw&#10;DEXfkfiHyEi8sbQMsa0smwYSEmzSEIMPMI1pKhqnNFlb/n5+QNqjfa/vPV6uR9+onrpYBzaQTzJQ&#10;xGWwNVcGPj+eb+agYkK22AQmA38UYb26vFhiYcPA79QfUqUkhGOBBlxKbaF1LB15jJPQEov2HTqP&#10;Scau0rbDQcJ9o2+z7F57rFkaHLb05Kj8ORy9ga/ft7vh9Zjver9x7Xa6fxyocsZcX42bB1CJxnQ2&#10;/1+/WMGfLRbT+SzPBFp+kgXo1QkAAP//AwBQSwECLQAUAAYACAAAACEA2+H2y+4AAACFAQAAEwAA&#10;AAAAAAAAAAAAAAAAAAAAW0NvbnRlbnRfVHlwZXNdLnhtbFBLAQItABQABgAIAAAAIQBa9CxbvwAA&#10;ABUBAAALAAAAAAAAAAAAAAAAAB8BAABfcmVscy8ucmVsc1BLAQItABQABgAIAAAAIQCnN9tOywAA&#10;AOMAAAAPAAAAAAAAAAAAAAAAAAcCAABkcnMvZG93bnJldi54bWxQSwUGAAAAAAMAAwC3AAAA/wIA&#10;AAAA&#10;" filled="f" stroked="f">
                    <v:textbox inset="2.37014mm,2.37014mm,2.37014mm,2.37014mm">
                      <w:txbxContent>
                        <w:p w14:paraId="1A254F71" w14:textId="77777777" w:rsidR="0017737C" w:rsidRDefault="0017737C" w:rsidP="0017737C">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jzygAAAOMAAAAPAAAAZHJzL2Rvd25yZXYueG1sRI9PT8Mw&#10;DMXvSHyHyEjcWNKV8acsmxDSEBzZkMrRakxb2jhVErby7fEBiaPt5/feb72d/aiOFFMf2EKxMKCI&#10;m+B6bi28H3ZXd6BSRnY4BiYLP5Rguzk/W2Plwonf6LjPrRITThVa6HKeKq1T05HHtAgTsdw+Q/SY&#10;ZYytdhFPYu5HvTTmRnvsWRI6nOipo2bYf3sLu+KjHg6v5FaDiWV4XtZf3NTWXl7Mjw+gMs35X/z3&#10;/eKk/vWqKO9NeSsUwiQL0JtfAAAA//8DAFBLAQItABQABgAIAAAAIQDb4fbL7gAAAIUBAAATAAAA&#10;AAAAAAAAAAAAAAAAAABbQ29udGVudF9UeXBlc10ueG1sUEsBAi0AFAAGAAgAAAAhAFr0LFu/AAAA&#10;FQEAAAsAAAAAAAAAAAAAAAAAHwEAAF9yZWxzLy5yZWxzUEsBAi0AFAAGAAgAAAAhAAd+6PPKAAAA&#10;4wAAAA8AAAAAAAAAAAAAAAAABwIAAGRycy9kb3ducmV2LnhtbFBLBQYAAAAAAwADALcAAAD+AgAA&#10;AAA=&#10;" adj="7565,10270,5400,10535" fillcolor="white [3201]" strokecolor="black [3200]" strokeweight="2pt">
                    <v:stroke startarrowwidth="narrow" startarrowlength="short" endarrowwidth="narrow" endarrowlength="short" joinstyle="round"/>
                    <v:textbox inset="2.53958mm,2.53958mm,2.53958mm,2.53958mm">
                      <w:txbxContent>
                        <w:p w14:paraId="6263219D" w14:textId="77777777" w:rsidR="0017737C" w:rsidRDefault="0017737C" w:rsidP="0017737C">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aMyQAAAOEAAAAPAAAAZHJzL2Rvd25yZXYueG1sRI/dasJA&#10;FITvC77DcoTe1Y1VShJdRQuF/oBS6wMcs8dsMHs2za5J+vbdQsHLYWa+YZbrwdaio9ZXjhVMJwkI&#10;4sLpiksFx6+XhxSED8gaa8ek4Ic8rFejuyXm2vX8Sd0hlCJC2OeowITQ5FL6wpBFP3ENcfTOrrUY&#10;omxLqVvsI9zW8jFJnqTFiuOCwYaeDRWXw9UqOH3v5/3bdfrR2Y1p3me7bU+lUep+PGwWIAIN4Rb+&#10;b79qBVmSprN5lsHfo/gG5OoXAAD//wMAUEsBAi0AFAAGAAgAAAAhANvh9svuAAAAhQEAABMAAAAA&#10;AAAAAAAAAAAAAAAAAFtDb250ZW50X1R5cGVzXS54bWxQSwECLQAUAAYACAAAACEAWvQsW78AAAAV&#10;AQAACwAAAAAAAAAAAAAAAAAfAQAAX3JlbHMvLnJlbHNQSwECLQAUAAYACAAAACEAMwaWjMkAAADh&#10;AAAADwAAAAAAAAAAAAAAAAAHAgAAZHJzL2Rvd25yZXYueG1sUEsFBgAAAAADAAMAtwAAAP0CAAAA&#10;AA==&#10;" filled="f" stroked="f">
                    <v:textbox inset="2.37014mm,2.37014mm,2.37014mm,2.37014mm">
                      <w:txbxContent>
                        <w:p w14:paraId="6DE53461" w14:textId="77777777" w:rsidR="0017737C" w:rsidRDefault="0017737C" w:rsidP="0017737C">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lMHxQAAAOIAAAAPAAAAZHJzL2Rvd25yZXYueG1sRE/Pa8Iw&#10;FL4P/B/CG+w2E+scWo0igmMep4N6fDTPtmvzUpKo3X+/HIQdP77fq81gO3EjHxrHGiZjBYK4dKbh&#10;SsP3af86BxEissHOMWn4pQCb9ehphblxd/6i2zFWIoVwyFFDHWOfSxnKmiyGseuJE3dx3mJM0FfS&#10;eLyncNvJTKl3abHh1FBjT7uayvZ4tRr2k3PRng5kZq3yU/eRFT9cFlq/PA/bJYhIQ/wXP9yfRsM8&#10;U4ts+jZLm9OldAfk+g8AAP//AwBQSwECLQAUAAYACAAAACEA2+H2y+4AAACFAQAAEwAAAAAAAAAA&#10;AAAAAAAAAAAAW0NvbnRlbnRfVHlwZXNdLnhtbFBLAQItABQABgAIAAAAIQBa9CxbvwAAABUBAAAL&#10;AAAAAAAAAAAAAAAAAB8BAABfcmVscy8ucmVsc1BLAQItABQABgAIAAAAIQDq1lMHxQAAAOIAAAAP&#10;AAAAAAAAAAAAAAAAAAcCAABkcnMvZG93bnJldi54bWxQSwUGAAAAAAMAAwC3AAAA+QIAAAAA&#10;" adj="7565,10270,5400,10535" fillcolor="white [3201]" strokecolor="black [3200]" strokeweight="2pt">
                    <v:stroke startarrowwidth="narrow" startarrowlength="short" endarrowwidth="narrow" endarrowlength="short" joinstyle="round"/>
                    <v:textbox inset="2.53958mm,2.53958mm,2.53958mm,2.53958mm">
                      <w:txbxContent>
                        <w:p w14:paraId="52F46615" w14:textId="77777777" w:rsidR="0017737C" w:rsidRDefault="0017737C" w:rsidP="0017737C">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nyAAAAOMAAAAPAAAAZHJzL2Rvd25yZXYueG1sRE/dSsMw&#10;FL4XfIdwBO9c2u7HUZeNORDUgeLmAxybY1NsTroma7u3X4TBLs/3fxarwdaio9ZXjhWkowQEceF0&#10;xaWC7/3LwxyED8gaa8ek4EQeVsvbmwXm2vX8Rd0ulCKGsM9RgQmhyaX0hSGLfuQa4sj9utZiiGdb&#10;St1iH8NtLbMkmUmLFccGgw1tDBV/u6NV8HP4nPRvx3Tb2bVp3scfzz2VRqn7u2H9BCLQEK7ii/tV&#10;x/lZNpuOJ2nyCP8/RQDk8gwAAP//AwBQSwECLQAUAAYACAAAACEA2+H2y+4AAACFAQAAEwAAAAAA&#10;AAAAAAAAAAAAAAAAW0NvbnRlbnRfVHlwZXNdLnhtbFBLAQItABQABgAIAAAAIQBa9CxbvwAAABUB&#10;AAALAAAAAAAAAAAAAAAAAB8BAABfcmVscy8ucmVsc1BLAQItABQABgAIAAAAIQBBsd+nyAAAAOMA&#10;AAAPAAAAAAAAAAAAAAAAAAcCAABkcnMvZG93bnJldi54bWxQSwUGAAAAAAMAAwC3AAAA/AIAAAAA&#10;" filled="f" stroked="f">
                    <v:textbox inset="2.37014mm,2.37014mm,2.37014mm,2.37014mm">
                      <w:txbxContent>
                        <w:p w14:paraId="7A063141" w14:textId="77777777" w:rsidR="0017737C" w:rsidRDefault="0017737C" w:rsidP="0017737C">
                          <w:pPr>
                            <w:spacing w:line="215" w:lineRule="auto"/>
                            <w:jc w:val="center"/>
                            <w:textDirection w:val="btLr"/>
                          </w:pPr>
                          <w:r>
                            <w:rPr>
                              <w:color w:val="000000"/>
                            </w:rPr>
                            <w:t>Step 1</w:t>
                          </w:r>
                        </w:p>
                      </w:txbxContent>
                    </v:textbox>
                  </v:shape>
                </v:group>
                <w10:anchorlock/>
              </v:group>
            </w:pict>
          </mc:Fallback>
        </mc:AlternateContent>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77777777" w:rsidR="0017737C" w:rsidRDefault="0017737C" w:rsidP="0017737C">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9">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costs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all of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are: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flanges and valves, as well as having the correct sizes and shapes of all distribution steam traps, is essential for good efficiency.  The boiler pressure must be </w:t>
      </w:r>
      <w:r>
        <w:lastRenderedPageBreak/>
        <w:t>matched to system pressure and all system components should be sized for minimum pressure drop. All steam mains must be properly drained and ventilated. Lastly, proper anchoring and connecting of the systems with allowance for expansion is necessary.</w:t>
      </w:r>
    </w:p>
    <w:p w14:paraId="18F141B3" w14:textId="77777777"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w:t>
      </w:r>
      <w:r>
        <w:lastRenderedPageBreak/>
        <w:t>many more software packages available than the ones mentioned above, which can be found at the MESC website (</w:t>
      </w:r>
      <w:hyperlink r:id="rId10">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77777777"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Most companies are aware of energy costs but may not be clear as to the costs associated with lack of a corporate energy program. Such a program should include a method of keeping up-to-date bar (or other) graphs of energy consumption and associated costs on a monthly basis.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Effective waste management and waste minimization starts with a complete inventory of all plant wastes, both hazardous and non-hazardous, so as to understand the types and sources of all waste streams. Accounting for exact quantities and costs is important to this process. When this has been done, it is necessary to analyze this information from economic, legal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Establish management commitment</w:t>
      </w:r>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Set overall assessment program goals</w:t>
      </w:r>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Organize assessment program team</w:t>
      </w:r>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Collect and process plant data</w:t>
      </w:r>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Prioritize and select assessment goals</w:t>
      </w:r>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data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Generate and select options for study</w:t>
      </w:r>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Select options for implementation</w:t>
      </w:r>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Finalize funding for justifiable projects</w:t>
      </w:r>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Install equipment</w:t>
      </w:r>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Implement procedures for savings</w:t>
      </w:r>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Implement procedures for savings</w:t>
      </w:r>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The average natural gas/fuel oil cost is based on usage during winter and summer months.  This data is also summarized below.  Sometimes, the cost of gas/fuel oil is lower in the summer than in the winter months.  In all of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77777777" w:rsidR="0017737C" w:rsidRDefault="0017737C" w:rsidP="0017737C">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Most plant operations managers are not cybersecurity experts, but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1"/>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Identify what information your business stores and uses</w:t>
      </w:r>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Determine the value of your information</w:t>
      </w:r>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Develop an inventory of technologies used to store and process information</w:t>
      </w:r>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Understand your threats and vulnerabilities</w:t>
      </w:r>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Identify and control who has access to your business information</w:t>
      </w:r>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Require individual user accounts for each employee</w:t>
      </w:r>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Create policies and procedures for information security</w:t>
      </w:r>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Patch your operating systems and applications</w:t>
      </w:r>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and activate software and hardware firewalls on all your business networks</w:t>
      </w:r>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Secure your wireless access point and networks</w:t>
      </w:r>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Set up web and email filters</w:t>
      </w:r>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Use encryption for sensitive business information</w:t>
      </w:r>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Install and update anti-virus, -spyware, and other –malware programs</w:t>
      </w:r>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Maintain and monitor logs</w:t>
      </w:r>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Develop a plan for disasters and information security incidents</w:t>
      </w:r>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data/information</w:t>
      </w:r>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data/information</w:t>
      </w:r>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Consider cyber insurance</w:t>
      </w:r>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2">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17EB26FC" w:rsidR="0017737C" w:rsidRDefault="0017737C" w:rsidP="0017737C">
      <w:pPr>
        <w:pStyle w:val="Heading1"/>
        <w:rPr>
          <w:smallCaps/>
        </w:rPr>
      </w:pPr>
      <w:bookmarkStart w:id="19" w:name="_Toc145327618"/>
      <w:bookmarkStart w:id="20" w:name="_Toc145327719"/>
      <w:bookmarkStart w:id="21" w:name="_Toc145938228"/>
      <w:r>
        <w:lastRenderedPageBreak/>
        <w:t>APPENDIX:  REBATES</w:t>
      </w:r>
      <w:bookmarkEnd w:id="19"/>
      <w:bookmarkEnd w:id="20"/>
      <w:bookmarkEnd w:id="21"/>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r>
        <w:t>are considered to be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3">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14">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15">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16">
        <w:r w:rsidR="0017737C">
          <w:rPr>
            <w:color w:val="0000FF"/>
            <w:u w:val="single"/>
          </w:rPr>
          <w:t>https://www.ugi.com/rebates-for-business/natural-gas/</w:t>
        </w:r>
      </w:hyperlink>
    </w:p>
    <w:p w14:paraId="323371B2" w14:textId="77777777" w:rsidR="00E95637" w:rsidRDefault="0017737C" w:rsidP="0017737C">
      <w:pPr>
        <w:spacing w:line="360" w:lineRule="auto"/>
        <w:ind w:firstLine="720"/>
        <w:jc w:val="both"/>
        <w:rPr>
          <w:color w:val="000000"/>
        </w:rPr>
        <w:sectPr w:rsidR="00E95637" w:rsidSect="00A4411D">
          <w:type w:val="continuous"/>
          <w:pgSz w:w="12240" w:h="15840"/>
          <w:pgMar w:top="1440" w:right="1800" w:bottom="1440" w:left="1800" w:header="720" w:footer="720" w:gutter="0"/>
          <w:cols w:space="720"/>
          <w:docGrid w:linePitch="360"/>
        </w:sectPr>
      </w:pPr>
      <w:r>
        <w:rPr>
          <w:color w:val="000000"/>
        </w:rPr>
        <w:t>For the purpose of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 xml:space="preserve">rebates, and there are also options to acquire a rebate for in-house installation. Note all projects must be submitted, with all documentation in good order, within 180 days of the project completion date. Incentives are capped at 50 percent of project cost, up to $500,000. </w:t>
      </w:r>
    </w:p>
    <w:p w14:paraId="58CE9DFA" w14:textId="4F27D2E7" w:rsidR="00A03709" w:rsidRPr="0017737C" w:rsidRDefault="00A03709" w:rsidP="0017737C">
      <w:pPr>
        <w:spacing w:line="360" w:lineRule="auto"/>
        <w:ind w:firstLine="720"/>
        <w:jc w:val="both"/>
        <w:rPr>
          <w:color w:val="000000"/>
        </w:rPr>
      </w:pPr>
    </w:p>
    <w:sectPr w:rsidR="00A03709" w:rsidRPr="0017737C" w:rsidSect="00E956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A247" w14:textId="77777777" w:rsidR="00C96748" w:rsidRDefault="00C96748">
      <w:r>
        <w:separator/>
      </w:r>
    </w:p>
  </w:endnote>
  <w:endnote w:type="continuationSeparator" w:id="0">
    <w:p w14:paraId="6A722783" w14:textId="77777777" w:rsidR="00C96748" w:rsidRDefault="00C9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D46B" w14:textId="77777777" w:rsidR="0047791E" w:rsidRDefault="00000000">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104AF300" w14:textId="77777777" w:rsidR="0047791E" w:rsidRDefault="0047791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5DF5" w14:textId="77777777" w:rsidR="00C96748" w:rsidRDefault="00C96748">
      <w:r>
        <w:separator/>
      </w:r>
    </w:p>
  </w:footnote>
  <w:footnote w:type="continuationSeparator" w:id="0">
    <w:p w14:paraId="30CA949B" w14:textId="77777777" w:rsidR="00C96748" w:rsidRDefault="00C9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17737C"/>
    <w:rsid w:val="0025161F"/>
    <w:rsid w:val="0041472D"/>
    <w:rsid w:val="0047791E"/>
    <w:rsid w:val="004D652E"/>
    <w:rsid w:val="00A03709"/>
    <w:rsid w:val="00A4411D"/>
    <w:rsid w:val="00C96748"/>
    <w:rsid w:val="00E95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nj.pseg.com/saveenergyandmoney/energysavingpage/energyefficien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iac.university/cyber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gi.com/rebates-for-business/natural-g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www.pplelectricbusinesssavings.com/ppl-business/incentives/overview/" TargetMode="External"/><Relationship Id="rId10" Type="http://schemas.openxmlformats.org/officeDocument/2006/relationships/hyperlink" Target="http://www.eere.energy.gov/industry" TargetMode="External"/><Relationship Id="rId4" Type="http://schemas.openxmlformats.org/officeDocument/2006/relationships/webSettings" Target="webSettings.xml"/><Relationship Id="rId9" Type="http://schemas.openxmlformats.org/officeDocument/2006/relationships/hyperlink" Target="http://www.eere.energy.gov/industry" TargetMode="External"/><Relationship Id="rId14" Type="http://schemas.openxmlformats.org/officeDocument/2006/relationships/hyperlink" Target="https://bizsave.pseg.com/home/custom-energy-efficiency-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3836</Words>
  <Characters>21867</Characters>
  <Application>Microsoft Office Word</Application>
  <DocSecurity>0</DocSecurity>
  <Lines>182</Lines>
  <Paragraphs>51</Paragraphs>
  <ScaleCrop>false</ScaleCrop>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4</cp:revision>
  <dcterms:created xsi:type="dcterms:W3CDTF">2023-09-19T14:23:00Z</dcterms:created>
  <dcterms:modified xsi:type="dcterms:W3CDTF">2023-11-13T10:02:00Z</dcterms:modified>
</cp:coreProperties>
</file>