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CM4 PoE (Integrated RPi CM4 host)</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RPi CM4 system on module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802.3at, Class 3 PoE+ compliance</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1000BASE-T speeds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2-lane MIPI connects OV9282 1MP global shutter cameras with no IR filter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VESA-spec (2x horizontal 7.5cm / vertical 2x 35mm, M4) two sets of mounting holes on the back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IP67 rated enclosure</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OAK-D CM4 PoE is an AI Edge vision system driven by Movidius Myriad X VPU. The system is powered over a USB Type-C. OAK-D CM4 PoE has three on-board cameras which implement stereo and RGB vision, piped directly into the DepthAI  Myriad X VPU for depth and AI processing. The data is then output to an onboard Raspberry Pi CM4 host, via USB 3.1 Gen1. OAK-D CM4-PoE can work as a stand alone device and can be accessed over SSH. OAK-D CM4 PoE offers full 802.3at, Class 3 PoE+ compliance with 1000BASE-T speeds.</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OAK-D CM4 PoE</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130mm x 64mm x 30mm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9657" w:dyaOrig="4997">
          <v:rect xmlns:o="urn:schemas-microsoft-com:office:office" xmlns:v="urn:schemas-microsoft-com:vml" id="rectole0000000000" style="width:482.850000pt;height:24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CM4 PoE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Raspberry Pi CM4 powered</w:t>
      </w:r>
      <w:r>
        <w:rPr>
          <w:rFonts w:ascii="Calibri" w:hAnsi="Calibri" w:cs="Calibri" w:eastAsia="Calibri"/>
          <w:b/>
          <w:caps w:val="true"/>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6.1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Center Color Camera</w:t>
      </w:r>
      <w:r>
        <w:rPr>
          <w:rFonts w:ascii="Calibri" w:hAnsi="Calibri" w:cs="Calibri" w:eastAsia="Calibri"/>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6.2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Stereo vision gray scale camera</w:t>
      </w:r>
      <w:r>
        <w:rPr>
          <w:rFonts w:ascii="Calibri" w:hAnsi="Calibri" w:cs="Calibri" w:eastAsia="Calibri"/>
          <w:color w:val="auto"/>
          <w:spacing w:val="0"/>
          <w:position w:val="0"/>
          <w:sz w:val="20"/>
          <w:shd w:fill="auto" w:val="clear"/>
        </w:rPr>
        <w:tab/>
        <w:t xml:space="preserve">5</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39"/>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4"/>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802.3at, Class3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0.45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802.3at input supply voltage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r>
              <w:rPr>
                <w:rFonts w:ascii="Arial" w:hAnsi="Arial" w:cs="Arial" w:eastAsia="Arial"/>
                <w:color w:val="auto"/>
                <w:spacing w:val="0"/>
                <w:position w:val="0"/>
                <w:sz w:val="16"/>
                <w:shd w:fill="auto" w:val="clear"/>
                <w:vertAlign w:val="superscript"/>
              </w:rPr>
              <w:t xml:space="preserve">3</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8</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14.5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4"/>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4"/>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According to industry standard 802.3at, Class 3 PoE+ specifications </w:t>
      </w:r>
    </w:p>
    <w:p>
      <w:pPr>
        <w:numPr>
          <w:ilvl w:val="0"/>
          <w:numId w:val="94"/>
        </w:numPr>
        <w:tabs>
          <w:tab w:val="left" w:pos="358" w:leader="none"/>
        </w:tabs>
        <w:spacing w:before="0" w:after="0" w:line="240"/>
        <w:ind w:right="20" w:left="720" w:hanging="360"/>
        <w:jc w:val="both"/>
        <w:rPr>
          <w:rFonts w:ascii="Arial" w:hAnsi="Arial" w:cs="Arial" w:eastAsia="Arial"/>
          <w:color w:val="auto"/>
          <w:spacing w:val="0"/>
          <w:position w:val="0"/>
          <w:sz w:val="12"/>
          <w:shd w:fill="auto" w:val="clear"/>
        </w:rPr>
      </w:pPr>
      <w:r>
        <w:rPr>
          <w:rFonts w:ascii="Arial" w:hAnsi="Arial" w:cs="Arial" w:eastAsia="Arial"/>
          <w:color w:val="auto"/>
          <w:spacing w:val="0"/>
          <w:position w:val="0"/>
          <w:sz w:val="16"/>
          <w:shd w:fill="auto" w:val="clear"/>
        </w:rPr>
        <w:t xml:space="preserve">If the device can be in general used with 802.3af, Class 3 PoE injectors, though 802.3at, Class 3 PoE+ is recommended as RPi CM4 module maximum consumption can be up to 9W</w:t>
      </w:r>
    </w:p>
    <w:p>
      <w:pPr>
        <w:tabs>
          <w:tab w:val="left" w:pos="358" w:leader="none"/>
        </w:tabs>
        <w:spacing w:before="0" w:after="0" w:line="240"/>
        <w:ind w:right="20" w:left="720" w:firstLine="0"/>
        <w:jc w:val="both"/>
        <w:rPr>
          <w:rFonts w:ascii="Arial" w:hAnsi="Arial" w:cs="Arial" w:eastAsia="Arial"/>
          <w:color w:val="auto"/>
          <w:spacing w:val="0"/>
          <w:position w:val="0"/>
          <w:sz w:val="1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Raspberry Pi CM4 powered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OAK-D CM4 PoE incorporates Raspberry Pi Compute Module 4 and by default comes equipped with CM4004032.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OAK-SoM-Pro and RPi CM4 module are connected over PCIe/USB bridge VL806 from VLI. The same USB bridge is used on the Raspberry Pi4, though in the OAK-D CM4 PoE it requires a custom FW flashed to the SPI EEPROM.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EEPROM is flashed during production testing so there is no need to update it later.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Raspberry Pi CM 4 specifications:</w:t>
      </w:r>
    </w:p>
    <w:p>
      <w:pPr>
        <w:numPr>
          <w:ilvl w:val="0"/>
          <w:numId w:val="10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Broadcom BCM2711 quad-core Cortex-A72 (ARM v8) 64-bit SoC @ 1.5GHz</w:t>
      </w:r>
    </w:p>
    <w:p>
      <w:pPr>
        <w:numPr>
          <w:ilvl w:val="0"/>
          <w:numId w:val="10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H.265 (HEVC) (up to 4Kp60 decode), H.264 (up to 1080p60 decode, 1080p30 encode) </w:t>
      </w:r>
    </w:p>
    <w:p>
      <w:pPr>
        <w:numPr>
          <w:ilvl w:val="0"/>
          <w:numId w:val="10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OpenGL ES 3.1, Vulkan 1.0</w:t>
      </w:r>
    </w:p>
    <w:p>
      <w:pPr>
        <w:numPr>
          <w:ilvl w:val="0"/>
          <w:numId w:val="10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Options for 1GB, 2GB, 4GB or 8GB LPDDR4-3200 SDRAM (depending on variant)</w:t>
      </w:r>
    </w:p>
    <w:p>
      <w:pPr>
        <w:numPr>
          <w:ilvl w:val="0"/>
          <w:numId w:val="10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Options for 0GB ("Lite"), 8GB, 16GB or 32GB eMMC Flash memory (depending on variant)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related to the RPi CM4 module an official product site can be found on the appended link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102"/>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Center 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81° / HFOV: 69°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Rollign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3"/>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 scale camera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 scale.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OmniVision OV9282</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1280x800@120FPS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Fixed Focus 19.6cm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82° / HFOV: 72° / VFOV: 50°</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7"/>
        <w:ind w:right="0" w:left="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the most</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current </w:t>
        </w:r>
      </w:hyperlink>
      <w:r>
        <w:rPr>
          <w:rFonts w:ascii="Calibri" w:hAnsi="Calibri" w:cs="Calibri" w:eastAsia="Calibri"/>
          <w:color w:val="auto"/>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center"/>
        <w:rPr>
          <w:rFonts w:ascii="Arial" w:hAnsi="Arial" w:cs="Arial" w:eastAsia="Arial"/>
          <w:b/>
          <w:color w:val="auto"/>
          <w:spacing w:val="0"/>
          <w:position w:val="0"/>
          <w:sz w:val="22"/>
          <w:shd w:fill="auto" w:val="clear"/>
        </w:rPr>
      </w:pPr>
      <w:r>
        <w:object w:dxaOrig="8796" w:dyaOrig="5606">
          <v:rect xmlns:o="urn:schemas-microsoft-com:office:office" xmlns:v="urn:schemas-microsoft-com:vml" id="rectole0000000001" style="width:439.800000pt;height:280.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CM4 PoE Mechanical measurements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6">
    <w:abstractNumId w:val="78"/>
  </w:num>
  <w:num w:numId="8">
    <w:abstractNumId w:val="72"/>
  </w:num>
  <w:num w:numId="10">
    <w:abstractNumId w:val="66"/>
  </w:num>
  <w:num w:numId="14">
    <w:abstractNumId w:val="60"/>
  </w:num>
  <w:num w:numId="39">
    <w:abstractNumId w:val="54"/>
  </w:num>
  <w:num w:numId="44">
    <w:abstractNumId w:val="48"/>
  </w:num>
  <w:num w:numId="69">
    <w:abstractNumId w:val="42"/>
  </w:num>
  <w:num w:numId="94">
    <w:abstractNumId w:val="36"/>
  </w:num>
  <w:num w:numId="98">
    <w:abstractNumId w:val="30"/>
  </w:num>
  <w:num w:numId="100">
    <w:abstractNumId w:val="24"/>
  </w:num>
  <w:num w:numId="102">
    <w:abstractNumId w:val="18"/>
  </w:num>
  <w:num w:numId="104">
    <w:abstractNumId w:val="12"/>
  </w:num>
  <w:num w:numId="133">
    <w:abstractNumId w:val="6"/>
  </w:num>
  <w:num w:numId="1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ti.com/corp/docs/legal/termsofuse.shtml"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raspberrypi.com/products/compute-module-4/?variant=raspberry-pi-cm4001000" Id="docRId2" Type="http://schemas.openxmlformats.org/officeDocument/2006/relationships/hyperlink" /><Relationship TargetMode="External" Target="http://www.ti.com/corp/docs/legal/termsofuse.shtml"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