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erebrum-glossary"/>
    <w:p>
      <w:pPr>
        <w:pStyle w:val="Heading1"/>
      </w:pPr>
      <w:r>
        <w:t xml:space="preserve">CEREBRUM Glossary</w:t>
      </w:r>
    </w:p>
    <w:p>
      <w:pPr>
        <w:pStyle w:val="FirstParagraph"/>
      </w:pPr>
      <w:r>
        <w:t xml:space="preserve">Definitions of all CEREBRUM-specific terms, algorithms, and architectural concepts.</w:t>
      </w:r>
    </w:p>
    <w:p>
      <w:r>
        <w:pict>
          <v:rect style="width:0;height:1.5pt" o:hralign="center" o:hrstd="t" o:hr="t"/>
        </w:pict>
      </w:r>
    </w:p>
    <w:bookmarkStart w:id="9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AAAKBeamTraversal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BeamTraversal</w:t>
      </w:r>
      <w:r>
        <w:t xml:space="preserve"> </w:t>
      </w:r>
      <w:r>
        <w:t xml:space="preserve">subclass that applies a multiplicative affinity boost to candidate path scores during</w:t>
      </w:r>
      <w:r>
        <w:t xml:space="preserve"> </w:t>
      </w:r>
      <w:r>
        <w:rPr>
          <w:rStyle w:val="VerbatimChar"/>
        </w:rPr>
        <w:t xml:space="preserve">_prune_candidates()</w:t>
      </w:r>
      <w:r>
        <w:t xml:space="preserve">:</w:t>
      </w:r>
      <w:r>
        <w:t xml:space="preserve"> </w:t>
      </w:r>
      <w:r>
        <w:rPr>
          <w:rStyle w:val="VerbatimChar"/>
        </w:rPr>
        <w:t xml:space="preserve">effective_score = score × (1 + aaak_strength × affinity)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affinity</w:t>
      </w:r>
      <w:r>
        <w:t xml:space="preserve"> </w:t>
      </w:r>
      <w:r>
        <w:t xml:space="preserve">is computed from the</w:t>
      </w:r>
      <w:r>
        <w:t xml:space="preserve"> </w:t>
      </w:r>
      <w:r>
        <w:rPr>
          <w:rStyle w:val="VerbatimChar"/>
        </w:rPr>
        <w:t xml:space="preserve">AAAKCache</w:t>
      </w:r>
      <w:r>
        <w:t xml:space="preserve"> </w:t>
      </w:r>
      <w:r>
        <w:t xml:space="preserve">prefix index by matching the path’s emerging relation sequence against stored patterns.</w:t>
      </w:r>
    </w:p>
    <w:p>
      <w:pPr>
        <w:pStyle w:val="BodyText"/>
      </w:pPr>
      <w:r>
        <w:rPr>
          <w:b/>
          <w:bCs/>
        </w:rPr>
        <w:t xml:space="preserve">AAAKCache</w:t>
      </w:r>
      <w:r>
        <w:t xml:space="preserve"> </w:t>
      </w:r>
      <w:r>
        <w:t xml:space="preserve">Thread-safe in-memory store mapping relation-sequence tuples to success counts, used by</w:t>
      </w:r>
      <w:r>
        <w:t xml:space="preserve"> </w:t>
      </w:r>
      <w:r>
        <w:rPr>
          <w:rStyle w:val="VerbatimChar"/>
        </w:rPr>
        <w:t xml:space="preserve">AAAKBeamTraversal</w:t>
      </w:r>
      <w:r>
        <w:t xml:space="preserve"> </w:t>
      </w:r>
      <w:r>
        <w:t xml:space="preserve">to bias beam pruning toward known-productive reasoning chains. Built from prior successful query paths. Persists to disk on server shutdown (</w:t>
      </w:r>
      <w:r>
        <w:rPr>
          <w:rStyle w:val="VerbatimChar"/>
        </w:rPr>
        <w:t xml:space="preserve">save_if_path()</w:t>
      </w:r>
      <w:r>
        <w:t xml:space="preserve">) and is restored on startup (</w:t>
      </w:r>
      <w:r>
        <w:rPr>
          <w:rStyle w:val="VerbatimChar"/>
        </w:rPr>
        <w:t xml:space="preserve">load()</w:t>
      </w:r>
      <w:r>
        <w:t xml:space="preserve">) with incremental</w:t>
      </w:r>
      <w:r>
        <w:t xml:space="preserve"> </w:t>
      </w:r>
      <w:r>
        <w:rPr>
          <w:rStyle w:val="VerbatimChar"/>
        </w:rPr>
        <w:t xml:space="preserve">QueryLog</w:t>
      </w:r>
      <w:r>
        <w:t xml:space="preserve"> </w:t>
      </w:r>
      <w:r>
        <w:t xml:space="preserve">replay merged on top.</w:t>
      </w:r>
    </w:p>
    <w:p>
      <w:pPr>
        <w:pStyle w:val="BodyText"/>
      </w:pPr>
      <w:r>
        <w:rPr>
          <w:b/>
          <w:bCs/>
        </w:rPr>
        <w:t xml:space="preserve">Answer Extractor</w:t>
      </w:r>
      <w:r>
        <w:t xml:space="preserve"> </w:t>
      </w:r>
      <w:r>
        <w:t xml:space="preserve">The final stage of the CORTEX reasoning pipeline. Takes ranked</w:t>
      </w:r>
      <w:r>
        <w:t xml:space="preserve"> </w:t>
      </w:r>
      <w:r>
        <w:rPr>
          <w:rStyle w:val="VerbatimChar"/>
        </w:rPr>
        <w:t xml:space="preserve">ReasoningPath</w:t>
      </w:r>
      <w:r>
        <w:t xml:space="preserve"> </w:t>
      </w:r>
      <w:r>
        <w:t xml:space="preserve">objects from</w:t>
      </w:r>
      <w:r>
        <w:t xml:space="preserve"> </w:t>
      </w:r>
      <w:r>
        <w:rPr>
          <w:rStyle w:val="VerbatimChar"/>
        </w:rPr>
        <w:t xml:space="preserve">PathScorer</w:t>
      </w:r>
      <w:r>
        <w:t xml:space="preserve"> </w:t>
      </w:r>
      <w:r>
        <w:t xml:space="preserve">and extracts the terminal entity of each path as a candidate answer. Returns answers with associated CSA scores, path confidence, and HMAC provenance signatures.</w:t>
      </w:r>
    </w:p>
    <w:p>
      <w:pPr>
        <w:pStyle w:val="BodyText"/>
      </w:pPr>
      <w:r>
        <w:rPr>
          <w:b/>
          <w:bCs/>
        </w:rPr>
        <w:t xml:space="preserve">AsyncBeamTraversal</w:t>
      </w:r>
      <w:r>
        <w:t xml:space="preserve"> </w:t>
      </w:r>
      <w:r>
        <w:t xml:space="preserve">An async/await variant of</w:t>
      </w:r>
      <w:r>
        <w:t xml:space="preserve"> </w:t>
      </w:r>
      <w:r>
        <w:rPr>
          <w:rStyle w:val="VerbatimChar"/>
        </w:rPr>
        <w:t xml:space="preserve">BeamTraversal</w:t>
      </w:r>
      <w:r>
        <w:t xml:space="preserve"> </w:t>
      </w:r>
      <w:r>
        <w:t xml:space="preserve">(see below) that supports streaming partial results via async generators. Used by the SSE streaming endpoints.</w:t>
      </w:r>
    </w:p>
    <w:p>
      <w:pPr>
        <w:pStyle w:val="BodyText"/>
      </w:pPr>
      <w:r>
        <w:rPr>
          <w:b/>
          <w:bCs/>
        </w:rPr>
        <w:t xml:space="preserve">Attention Head (Transformer analogy)</w:t>
      </w:r>
      <w:r>
        <w:t xml:space="preserve"> </w:t>
      </w:r>
      <w:r>
        <w:t xml:space="preserve">In CEREBRUM, each DSCF community corresponds to one</w:t>
      </w:r>
      <w:r>
        <w:t xml:space="preserve"> </w:t>
      </w:r>
      <w:r>
        <w:t xml:space="preserve">“attention head”</w:t>
      </w:r>
      <w:r>
        <w:t xml:space="preserve"> </w:t>
      </w:r>
      <w:r>
        <w:t xml:space="preserve">in the Transformer analogy. Just as a Transformer’s attention heads capture different semantic relationships, DSCF communities capture different structural clusters in the graph. See also: DSCF, CSA.</w:t>
      </w:r>
    </w:p>
    <w:p>
      <w:r>
        <w:pict>
          <v:rect style="width:0;height:1.5pt" o:hralign="center" o:hrstd="t" o:hr="t"/>
        </w:pict>
      </w:r>
    </w:p>
    <w:bookmarkEnd w:id="9"/>
    <w:bookmarkStart w:id="10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Bayesian Beam Search</w:t>
      </w:r>
      <w:r>
        <w:t xml:space="preserve"> </w:t>
      </w:r>
      <w:r>
        <w:rPr>
          <w:rStyle w:val="VerbatimChar"/>
        </w:rPr>
        <w:t xml:space="preserve">BeamTraversal(probabilistic=True)</w:t>
      </w:r>
      <w:r>
        <w:t xml:space="preserve"> </w:t>
      </w:r>
      <w:r>
        <w:t xml:space="preserve">— beam search where each candidate path maintains a Beta distribution over expected quality. Path selection uses Thompson sampling, drawing from each path’s Beta distribution and selecting the highest sampled value. Produces calibrated confidence estimates alongside answers.</w:t>
      </w:r>
    </w:p>
    <w:p>
      <w:pPr>
        <w:pStyle w:val="BodyText"/>
      </w:pPr>
      <w:r>
        <w:rPr>
          <w:b/>
          <w:bCs/>
        </w:rPr>
        <w:t xml:space="preserve">BeamTraversal</w:t>
      </w:r>
      <w:r>
        <w:t xml:space="preserve"> </w:t>
      </w:r>
      <w:r>
        <w:t xml:space="preserve">The core multi-hop graph traversal engine in CORTEX. Uses beam search (configurable width and depth) guided by CSA attention weights. Supports both deterministic mode (greedy selection) and Bayesian mode (Thompson sampling).</w:t>
      </w:r>
    </w:p>
    <w:p>
      <w:pPr>
        <w:pStyle w:val="BodyText"/>
      </w:pPr>
      <w:r>
        <w:rPr>
          <w:b/>
          <w:bCs/>
        </w:rPr>
        <w:t xml:space="preserve">Beta Distribution (in Beam Search)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TraversalPath</w:t>
      </w:r>
      <w:r>
        <w:t xml:space="preserve"> </w:t>
      </w:r>
      <w:r>
        <w:t xml:space="preserve">maintains</w:t>
      </w:r>
      <w:r>
        <w:t xml:space="preserve"> </w:t>
      </w:r>
      <w:r>
        <w:rPr>
          <w:rStyle w:val="VerbatimChar"/>
        </w:rPr>
        <w:t xml:space="preserve">beta_alpha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beta_beta</w:t>
      </w:r>
      <w:r>
        <w:t xml:space="preserve"> </w:t>
      </w:r>
      <w:r>
        <w:t xml:space="preserve">parameters defining a Beta distribution over its expected quality. After each hop, the distribution is updated:</w:t>
      </w:r>
      <w:r>
        <w:t xml:space="preserve"> </w:t>
      </w:r>
      <w:r>
        <w:rPr>
          <w:rStyle w:val="VerbatimChar"/>
        </w:rPr>
        <w:t xml:space="preserve">alpha += weight * prior_scale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 += (1 - weight) * prior_scale</w:t>
      </w:r>
      <w:r>
        <w:t xml:space="preserve">. Thompson sampling draws from this distribution for beam selection.</w:t>
      </w:r>
    </w:p>
    <w:p>
      <w:pPr>
        <w:pStyle w:val="BodyText"/>
      </w:pPr>
      <w:r>
        <w:rPr>
          <w:b/>
          <w:bCs/>
        </w:rPr>
        <w:t xml:space="preserve">Bilateral Verification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InsightValidator</w:t>
      </w:r>
      <w:r>
        <w:t xml:space="preserve">’s validation protocol. A speculative edge</w:t>
      </w:r>
      <w: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 </w:t>
      </w:r>
      <w:r>
        <w:t xml:space="preserve">is probed independently in both directions: forward (start from</w:t>
      </w:r>
      <w:r>
        <w:t xml:space="preserve"> </w:t>
      </w:r>
      <m:oMath>
        <m:r>
          <m:t>u</m:t>
        </m:r>
      </m:oMath>
      <w:r>
        <w:t xml:space="preserve">, reach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without using</w:t>
      </w:r>
      <w: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) and reverse (start from</w:t>
      </w:r>
      <w:r>
        <w:t xml:space="preserve"> </w:t>
      </w:r>
      <m:oMath>
        <m:r>
          <m:t>v</m:t>
        </m:r>
      </m:oMath>
      <w:r>
        <w:t xml:space="preserve">, reach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without using</w:t>
      </w:r>
      <w: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). At least one probe must succeed with confidence ≥ 0.65 for the edge to be verified.</w:t>
      </w:r>
    </w:p>
    <w:p>
      <w:pPr>
        <w:pStyle w:val="BodyText"/>
      </w:pPr>
      <w:r>
        <w:rPr>
          <w:b/>
          <w:bCs/>
        </w:rPr>
        <w:t xml:space="preserve">Bridge Bonus (EF-005)</w:t>
      </w:r>
      <w:r>
        <w:t xml:space="preserve"> </w:t>
      </w:r>
      <w:r>
        <w:t xml:space="preserve">An innovation in CEREBRUM’s benchmark traversal strategy: the BeamTraversal’s CSA weights preferentially identify structural bridges — edges connecting otherwise-isolated communities — and use them as</w:t>
      </w:r>
      <w:r>
        <w:t xml:space="preserve"> </w:t>
      </w:r>
      <w:r>
        <w:t xml:space="preserve">“shortcuts”</w:t>
      </w:r>
      <w:r>
        <w:t xml:space="preserve"> </w:t>
      </w:r>
      <w:r>
        <w:t xml:space="preserve">to improve multi-hop recall. Named EF-005 in the benchmark evaluation log.</w:t>
      </w:r>
    </w:p>
    <w:p>
      <w:pPr>
        <w:pStyle w:val="BodyText"/>
      </w:pPr>
      <w:r>
        <w:rPr>
          <w:b/>
          <w:bCs/>
        </w:rPr>
        <w:t xml:space="preserve">Bridge Twin Engine</w:t>
      </w:r>
      <w:r>
        <w:t xml:space="preserve"> </w:t>
      </w:r>
      <w:r>
        <w:t xml:space="preserve">The system component that creates and manages Bridge Twin nodes (see below). Monitors edge crossing frequencies between communities; materializes a bridge twin node when a crossing threshold is exceeded (LTP analog). Prunes bridges when crossings decay (LTD analog).</w:t>
      </w:r>
    </w:p>
    <w:p>
      <w:pPr>
        <w:pStyle w:val="BodyText"/>
      </w:pPr>
      <w:r>
        <w:rPr>
          <w:b/>
          <w:bCs/>
        </w:rPr>
        <w:t xml:space="preserve">Bridge Twin Node</w:t>
      </w:r>
      <w:r>
        <w:t xml:space="preserve"> </w:t>
      </w:r>
      <w:r>
        <w:t xml:space="preserve">An experience-dependent structural relay node that forms in the graph when two entities in different communities are traversed together repeatedly. Inspired by the thalamo-cortical relay model in neuroscience. Bridge twin nodes reduce hop count for cross-community queries and are tracked by</w:t>
      </w:r>
      <w:r>
        <w:t xml:space="preserve"> </w:t>
      </w:r>
      <w:r>
        <w:rPr>
          <w:rStyle w:val="VerbatimChar"/>
        </w:rPr>
        <w:t xml:space="preserve">BridgeTwinEngine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BridgeRecord</w:t>
      </w:r>
      <w:r>
        <w:t xml:space="preserve"> </w:t>
      </w:r>
      <w:r>
        <w:t xml:space="preserve">The data structure tracking a bridge twin node: stores</w:t>
      </w:r>
      <w:r>
        <w:t xml:space="preserve"> </w:t>
      </w:r>
      <w:r>
        <w:rPr>
          <w:rStyle w:val="VerbatimChar"/>
        </w:rPr>
        <w:t xml:space="preserve">twin_id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source_community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destination_community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crossing_count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ltp_weight</w:t>
      </w:r>
      <w:r>
        <w:t xml:space="preserve">. Pruned by</w:t>
      </w:r>
      <w:r>
        <w:t xml:space="preserve"> </w:t>
      </w:r>
      <w:r>
        <w:rPr>
          <w:rStyle w:val="VerbatimChar"/>
        </w:rPr>
        <w:t xml:space="preserve">on_rebalance()</w:t>
      </w:r>
      <w:r>
        <w:t xml:space="preserve"> </w:t>
      </w:r>
      <w:r>
        <w:t xml:space="preserve">when community IDs become stale (Phase 19 fix).</w:t>
      </w:r>
    </w:p>
    <w:p>
      <w:r>
        <w:pict>
          <v:rect style="width:0;height:1.5pt" o:hralign="center" o:hrstd="t" o:hr="t"/>
        </w:pict>
      </w:r>
    </w:p>
    <w:bookmarkEnd w:id="10"/>
    <w:bookmarkStart w:id="11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Canonical Basis Anchor</w:t>
      </w:r>
      <w:r>
        <w:t xml:space="preserve"> </w:t>
      </w:r>
      <w:r>
        <w:rPr>
          <w:rStyle w:val="VerbatimChar"/>
        </w:rPr>
        <w:t xml:space="preserve">SignalEncoder(canonical_embeddings={...})</w:t>
      </w:r>
      <w:r>
        <w:t xml:space="preserve"> </w:t>
      </w:r>
      <w:r>
        <w:t xml:space="preserve">— a fixed reference embedding space used as the target for all Procrustes SVD alignment operations across a federation. Prevents geometric drift accumulation when signal encoders are aligned to different adapters across federated hops (Phase 20 fix, Hole 7).</w:t>
      </w:r>
    </w:p>
    <w:p>
      <w:pPr>
        <w:pStyle w:val="BodyText"/>
      </w:pPr>
      <w:r>
        <w:rPr>
          <w:b/>
          <w:bCs/>
        </w:rPr>
        <w:t xml:space="preserve">Causal Flood</w:t>
      </w:r>
      <w:r>
        <w:t xml:space="preserve"> </w:t>
      </w:r>
      <w:r>
        <w:t xml:space="preserve">An adversarial attack on the</w:t>
      </w:r>
      <w:r>
        <w:t xml:space="preserve"> </w:t>
      </w:r>
      <w:r>
        <w:rPr>
          <w:rStyle w:val="VerbatimChar"/>
        </w:rPr>
        <w:t xml:space="preserve">STDPDiscretizer</w:t>
      </w:r>
      <w:r>
        <w:t xml:space="preserve"> </w:t>
      </w:r>
      <w:r>
        <w:t xml:space="preserve">where a burst of rapid spike events causes the STDP weight to exceed the materialization threshold, creating spurious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edges. Mitigated by</w:t>
      </w:r>
      <w:r>
        <w:t xml:space="preserve"> </w:t>
      </w:r>
      <w:r>
        <w:rPr>
          <w:rStyle w:val="VerbatimChar"/>
        </w:rPr>
        <w:t xml:space="preserve">min_causal_span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use_chi_squared</w:t>
      </w:r>
      <w:r>
        <w:t xml:space="preserve"> </w:t>
      </w:r>
      <w:r>
        <w:t xml:space="preserve">parameters (Phase 19 fix, Hole 2).</w:t>
      </w:r>
    </w:p>
    <w:p>
      <w:pPr>
        <w:pStyle w:val="BodyText"/>
      </w:pPr>
      <w:r>
        <w:rPr>
          <w:b/>
          <w:bCs/>
        </w:rPr>
        <w:t xml:space="preserve">CausalSignificanceFilter</w:t>
      </w:r>
      <w:r>
        <w:t xml:space="preserve"> </w:t>
      </w:r>
      <w:r>
        <w:t xml:space="preserve">The combined protection system in</w:t>
      </w:r>
      <w:r>
        <w:t xml:space="preserve"> </w:t>
      </w:r>
      <w:r>
        <w:rPr>
          <w:rStyle w:val="VerbatimChar"/>
        </w:rPr>
        <w:t xml:space="preserve">STDPDiscretizer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min_causal_span</w:t>
      </w:r>
      <w:r>
        <w:t xml:space="preserve"> </w:t>
      </w:r>
      <w:r>
        <w:t xml:space="preserve">(minimum temporal span) +</w:t>
      </w:r>
      <w:r>
        <w:t xml:space="preserve"> </w:t>
      </w:r>
      <w:r>
        <w:rPr>
          <w:rStyle w:val="VerbatimChar"/>
        </w:rPr>
        <w:t xml:space="preserve">use_chi_squared</w:t>
      </w:r>
      <w:r>
        <w:t xml:space="preserve"> </w:t>
      </w:r>
      <w:r>
        <w:t xml:space="preserve">(statistical uniformity test). Both default to off for backward compatibility.</w:t>
      </w:r>
    </w:p>
    <w:p>
      <w:pPr>
        <w:pStyle w:val="BodyText"/>
      </w:pPr>
      <w:r>
        <w:rPr>
          <w:b/>
          <w:bCs/>
        </w:rPr>
        <w:t xml:space="preserve">CEREBRUM</w:t>
      </w:r>
      <w:r>
        <w:t xml:space="preserve"> </w:t>
      </w:r>
      <w:r>
        <w:t xml:space="preserve">The overarching product and framework name.</w:t>
      </w:r>
      <w:r>
        <w:t xml:space="preserve"> </w:t>
      </w:r>
      <w:r>
        <w:rPr>
          <w:b/>
          <w:bCs/>
        </w:rPr>
        <w:t xml:space="preserve">C</w:t>
      </w:r>
      <w:r>
        <w:t xml:space="preserve">ommunity-Structur</w:t>
      </w:r>
      <w:r>
        <w:rPr>
          <w:b/>
          <w:bCs/>
        </w:rPr>
        <w:t xml:space="preserve">E</w:t>
      </w:r>
      <w:r>
        <w:t xml:space="preserve">d g</w:t>
      </w:r>
      <w:r>
        <w:rPr>
          <w:b/>
          <w:bCs/>
        </w:rPr>
        <w:t xml:space="preserve">R</w:t>
      </w:r>
      <w:r>
        <w:t xml:space="preserve">aph att</w:t>
      </w:r>
      <w:r>
        <w:rPr>
          <w:b/>
          <w:bCs/>
        </w:rPr>
        <w:t xml:space="preserve">E</w:t>
      </w:r>
      <w:r>
        <w:t xml:space="preserve">ntion for knowledge g</w:t>
      </w:r>
      <w:r>
        <w:rPr>
          <w:b/>
          <w:bCs/>
        </w:rPr>
        <w:t xml:space="preserve">R</w:t>
      </w:r>
      <w:r>
        <w:t xml:space="preserve">aph reas</w:t>
      </w:r>
      <w:r>
        <w:rPr>
          <w:b/>
          <w:bCs/>
        </w:rPr>
        <w:t xml:space="preserve">O</w:t>
      </w:r>
      <w:r>
        <w:t xml:space="preserve">ning with</w:t>
      </w:r>
      <w:r>
        <w:t xml:space="preserve"> </w:t>
      </w:r>
      <w:r>
        <w:rPr>
          <w:b/>
          <w:bCs/>
        </w:rPr>
        <w:t xml:space="preserve">M</w:t>
      </w:r>
      <w:r>
        <w:t xml:space="preserve">ulti-hop traversal. The complete system including THALAMUS (ingestion), CORTEX (reasoning), REM Engine (maintenance), and Bridge Twin Engine.</w:t>
      </w:r>
    </w:p>
    <w:p>
      <w:pPr>
        <w:pStyle w:val="BodyText"/>
      </w:pPr>
      <w:r>
        <w:rPr>
          <w:b/>
          <w:bCs/>
        </w:rPr>
        <w:t xml:space="preserve">Community (Graph)</w:t>
      </w:r>
      <w:r>
        <w:t xml:space="preserve"> </w:t>
      </w:r>
      <w:r>
        <w:t xml:space="preserve">A group of nodes that are more densely connected to each other than to the rest of the graph. In CEREBRUM, communities are detected by DSCF and serve as the</w:t>
      </w:r>
      <w:r>
        <w:t xml:space="preserve"> </w:t>
      </w:r>
      <w:r>
        <w:t xml:space="preserve">“attention heads”</w:t>
      </w:r>
      <w:r>
        <w:t xml:space="preserve"> </w:t>
      </w:r>
      <w:r>
        <w:t xml:space="preserve">for CSA reasoning. Nodes within the same community receive a bonus in the CSA formula.</w:t>
      </w:r>
    </w:p>
    <w:p>
      <w:pPr>
        <w:pStyle w:val="BodyText"/>
      </w:pPr>
      <w:r>
        <w:rPr>
          <w:b/>
          <w:bCs/>
        </w:rPr>
        <w:t xml:space="preserve">Community Lock-In</w:t>
      </w:r>
      <w:r>
        <w:t xml:space="preserve"> </w:t>
      </w:r>
      <w:r>
        <w:t xml:space="preserve">A reasoning pathology detected by the MetaInsightEngine: more than 70% of successful reasoning paths stay within a single community. Indicates the graph’s community structure may be over-dominant or the starting entity has insufficient inter-community connections.</w:t>
      </w:r>
    </w:p>
    <w:p>
      <w:pPr>
        <w:pStyle w:val="BodyText"/>
      </w:pPr>
      <w:r>
        <w:rPr>
          <w:b/>
          <w:bCs/>
        </w:rPr>
        <w:t xml:space="preserve">Community-Specific CSA Parameters</w:t>
      </w:r>
      <w:r>
        <w:t xml:space="preserve"> </w:t>
      </w:r>
      <w:r>
        <w:rPr>
          <w:rStyle w:val="VerbatimChar"/>
        </w:rPr>
        <w:t xml:space="preserve">CSAEngine(community_params={community_id: (α, β, γ, δ, ε, ζ)})</w:t>
      </w:r>
      <w:r>
        <w:t xml:space="preserve"> </w:t>
      </w:r>
      <w:r>
        <w:t xml:space="preserve">— per-community overrides for the six CSA attention weights. Prevents homogeneity saturation in tightly-clustered communities (Phase 20 fix, Hole 6).</w:t>
      </w:r>
    </w:p>
    <w:p>
      <w:pPr>
        <w:pStyle w:val="BodyText"/>
      </w:pPr>
      <w:r>
        <w:rPr>
          <w:b/>
          <w:bCs/>
        </w:rPr>
        <w:t xml:space="preserve">Community-Structured Attention (CSA)</w:t>
      </w:r>
      <w:r>
        <w:t xml:space="preserve"> </w:t>
      </w:r>
      <w:r>
        <w:t xml:space="preserve">The core attention formula defining the weight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traversing from node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node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at hop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⋅</m:t>
          </m:r>
          <m:r>
            <m:t>ϕ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ζ</m:t>
          </m:r>
          <m:r>
            <m:rPr>
              <m:sty m:val="p"/>
            </m:rPr>
            <m:t>⋅</m:t>
          </m:r>
          <m:r>
            <m:t>P</m:t>
          </m:r>
          <m:r>
            <m:t>R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Six configurable weights with defaults: α=0.4, β=0.4, γ=0.1, δ=0.05, ε=0.05, ζ=0.1.</w:t>
      </w:r>
    </w:p>
    <w:p>
      <w:pPr>
        <w:pStyle w:val="BodyText"/>
      </w:pPr>
      <w:r>
        <w:rPr>
          <w:b/>
          <w:bCs/>
        </w:rPr>
        <w:t xml:space="preserve">CORTEX</w:t>
      </w:r>
      <w:r>
        <w:t xml:space="preserve"> </w:t>
      </w:r>
      <w:r>
        <w:t xml:space="preserve">The core reasoning engine subsystem. Encompasses CommunityEngine (DSCF), CSAEngine (attention), BeamTraversal (search), PathScorer, and AnswerExtractor. Operates on a prepared graph produced by THALAMUS.</w:t>
      </w:r>
    </w:p>
    <w:p>
      <w:pPr>
        <w:pStyle w:val="BodyText"/>
      </w:pPr>
      <w:r>
        <w:rPr>
          <w:b/>
          <w:bCs/>
        </w:rPr>
        <w:t xml:space="preserve">CSAParameterLearner</w:t>
      </w:r>
      <w:r>
        <w:t xml:space="preserve"> </w:t>
      </w:r>
      <w:r>
        <w:t xml:space="preserve">An online, gradient-free adapter that adjusts CSA attention weights from binary query feedback (correct/incorrect). Uses coordinate-wise moving averages with simplex projection. Maintains separate parameter sets per community when</w:t>
      </w:r>
      <w:r>
        <w:t xml:space="preserve"> </w:t>
      </w:r>
      <w:r>
        <w:rPr>
          <w:rStyle w:val="VerbatimChar"/>
        </w:rPr>
        <w:t xml:space="preserve">per_community=True</w:t>
      </w:r>
      <w:r>
        <w:t xml:space="preserve"> </w:t>
      </w:r>
      <w:r>
        <w:t xml:space="preserve">(Phase 17 feature).</w:t>
      </w:r>
    </w:p>
    <w:p>
      <w:pPr>
        <w:pStyle w:val="BodyText"/>
      </w:pPr>
      <w:r>
        <w:rPr>
          <w:b/>
          <w:bCs/>
        </w:rPr>
        <w:t xml:space="preserve">Consensus Scorer</w:t>
      </w:r>
      <w:r>
        <w:t xml:space="preserve"> </w:t>
      </w:r>
      <w:r>
        <w:t xml:space="preserve">The Phase 32 component that aggregates and normalizes reasoning path scores from multiple remote agents. Uses weighted averaging and Procrustes-aligned embedding similarity to resolve score discrepancies between disparate knowledge bases.</w:t>
      </w:r>
    </w:p>
    <w:p>
      <w:r>
        <w:pict>
          <v:rect style="width:0;height:1.5pt" o:hralign="center" o:hrstd="t" o:hr="t"/>
        </w:pict>
      </w:r>
    </w:p>
    <w:bookmarkEnd w:id="11"/>
    <w:bookmarkStart w:id="12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Discovery Engine</w:t>
      </w:r>
      <w:r>
        <w:t xml:space="preserve"> </w:t>
      </w:r>
      <w:r>
        <w:t xml:space="preserve">The Phase 32 federated component that automates the dynamic discovery of remote CEREBRUM reasoning nodes. Uses the Holographic Index to identify nodes with relevant community overlaps or entity aliases.</w:t>
      </w:r>
    </w:p>
    <w:p>
      <w:pPr>
        <w:pStyle w:val="BodyText"/>
      </w:pPr>
      <w:r>
        <w:rPr>
          <w:b/>
          <w:bCs/>
        </w:rPr>
        <w:t xml:space="preserve">Distributed Beam Traversal</w:t>
      </w:r>
      <w:r>
        <w:t xml:space="preserve"> </w:t>
      </w:r>
      <w:r>
        <w:t xml:space="preserve">A Phase 32 extension of</w:t>
      </w:r>
      <w:r>
        <w:t xml:space="preserve"> </w:t>
      </w:r>
      <w:r>
        <w:rPr>
          <w:rStyle w:val="VerbatimChar"/>
        </w:rPr>
        <w:t xml:space="preserve">BeamTraversal</w:t>
      </w:r>
      <w:r>
        <w:t xml:space="preserve"> </w:t>
      </w:r>
      <w:r>
        <w:t xml:space="preserve">that supports delegated reasoning. Instead of fetching neighbors one-by-one over the network, it requests full</w:t>
      </w:r>
      <w:r>
        <w:t xml:space="preserve"> </w:t>
      </w:r>
      <w:r>
        <w:t xml:space="preserve">“Reasoning Branches”</w:t>
      </w:r>
      <w:r>
        <w:t xml:space="preserve"> </w:t>
      </w:r>
      <w:r>
        <w:t xml:space="preserve">(sub-beams) from remote nodes when the traversal reaches an alias or a community boundary.</w:t>
      </w:r>
    </w:p>
    <w:p>
      <w:pPr>
        <w:pStyle w:val="BodyText"/>
      </w:pPr>
      <w:r>
        <w:rPr>
          <w:b/>
          <w:bCs/>
        </w:rPr>
        <w:t xml:space="preserve">DSCF (Dual-Signal Community Fusion)</w:t>
      </w:r>
      <w:r>
        <w:t xml:space="preserve"> </w:t>
      </w:r>
      <w:r>
        <w:t xml:space="preserve">The community detection algorithm at the heart of CEREBRUM. Combines local topology signal (LPA — Label Propagation Algorithm) and global modularity signal (Louvain-style modularity gain) simultaneously at each node update, rather than choosing between them. Also called TSC (Triple-Signal Consensus) when the Infomap/flow signal is included as a third signal. Produces communities with dual-signal structural character essential for high-quality CSA reasoning.</w:t>
      </w:r>
    </w:p>
    <w:p>
      <w:pPr>
        <w:pStyle w:val="BodyText"/>
      </w:pPr>
      <w:r>
        <w:rPr>
          <w:b/>
          <w:bCs/>
        </w:rPr>
        <w:t xml:space="preserve">DeltaDiscretizer</w:t>
      </w:r>
      <w:r>
        <w:t xml:space="preserve"> </w:t>
      </w:r>
      <w:r>
        <w:t xml:space="preserve">A streaming discretizer that emits a graph edge when the rate-of-change (|Δx/Δt|) of a continuous signal exceeds a threshold.</w:t>
      </w:r>
    </w:p>
    <w:p>
      <w:pPr>
        <w:pStyle w:val="BodyText"/>
      </w:pPr>
      <w:r>
        <w:rPr>
          <w:b/>
          <w:bCs/>
        </w:rPr>
        <w:t xml:space="preserve">Depth Asymmetry</w:t>
      </w:r>
      <w:r>
        <w:t xml:space="preserve"> </w:t>
      </w:r>
      <w:r>
        <w:t xml:space="preserve">A reasoning pathology detected by the MetaInsightEngine: more than 60% of successful query answers are found at hop 1, indicating the graph behaves more like a lookup table than a multi-hop reasoner. Suggests beam width or max_hops may need adjustment.</w:t>
      </w:r>
    </w:p>
    <w:p>
      <w:r>
        <w:pict>
          <v:rect style="width:0;height:1.5pt" o:hralign="center" o:hrstd="t" o:hr="t"/>
        </w:pict>
      </w:r>
    </w:p>
    <w:bookmarkEnd w:id="12"/>
    <w:bookmarkStart w:id="13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EmbeddingEngine</w:t>
      </w:r>
      <w:r>
        <w:t xml:space="preserve"> </w:t>
      </w:r>
      <w:r>
        <w:t xml:space="preserve">THALAMUS component that generates vector embeddings for graph entities. Two backends: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(default, reproducible random vectors) and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(semantic embeddings from text). KGE backends (TransE, RotatE) are available as optional drop-ins.</w:t>
      </w:r>
    </w:p>
    <w:p>
      <w:pPr>
        <w:pStyle w:val="BodyText"/>
      </w:pPr>
      <w:r>
        <w:rPr>
          <w:b/>
          <w:bCs/>
        </w:rPr>
        <w:t xml:space="preserve">Entity</w:t>
      </w:r>
      <w:r>
        <w:t xml:space="preserve"> </w:t>
      </w:r>
      <w:r>
        <w:t xml:space="preserve">A node in the Knowledge Graph. Represented by a unique string identifier. Carries metadata: embedding vector, structural features (PageRank, betweenness, degree), community membership.</w:t>
      </w:r>
    </w:p>
    <w:p>
      <w:r>
        <w:pict>
          <v:rect style="width:0;height:1.5pt" o:hralign="center" o:hrstd="t" o:hr="t"/>
        </w:pict>
      </w:r>
    </w:p>
    <w:bookmarkEnd w:id="13"/>
    <w:bookmarkStart w:id="14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FederatedAdapter</w:t>
      </w:r>
      <w:r>
        <w:t xml:space="preserve"> </w:t>
      </w:r>
      <w:r>
        <w:t xml:space="preserve">An adapter that aggregates multiple remote</w:t>
      </w:r>
      <w:r>
        <w:t xml:space="preserve"> </w:t>
      </w:r>
      <w:r>
        <w:rPr>
          <w:rStyle w:val="VerbatimChar"/>
        </w:rPr>
        <w:t xml:space="preserve">GraphAdapter</w:t>
      </w:r>
      <w:r>
        <w:t xml:space="preserve"> </w:t>
      </w:r>
      <w:r>
        <w:t xml:space="preserve">instances into a single logical graph. Handles cross-graph identity alignment, community map merging, and distributed traversal coordination.</w:t>
      </w:r>
    </w:p>
    <w:p>
      <w:pPr>
        <w:pStyle w:val="BodyText"/>
      </w:pPr>
      <w:r>
        <w:rPr>
          <w:b/>
          <w:bCs/>
        </w:rPr>
        <w:t xml:space="preserve">Federated Discovery</w:t>
      </w:r>
      <w:r>
        <w:t xml:space="preserve"> </w:t>
      </w:r>
      <w:r>
        <w:t xml:space="preserve">The process by which a local CEREBRUM node discovers potentially-relevant remote graphs without revealing the full contents of either graph. Uses the Holographic Index (Bloom filters + centroids) for privacy-preserving overlap detection.</w:t>
      </w:r>
    </w:p>
    <w:p>
      <w:r>
        <w:pict>
          <v:rect style="width:0;height:1.5pt" o:hralign="center" o:hrstd="t" o:hr="t"/>
        </w:pict>
      </w:r>
    </w:p>
    <w:bookmarkEnd w:id="14"/>
    <w:bookmarkStart w:id="15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Glass-Box Reasoning</w:t>
      </w:r>
      <w:r>
        <w:t xml:space="preserve"> </w:t>
      </w:r>
      <w:r>
        <w:t xml:space="preserve">CEREBRUM’s defining property: every answer is a verifiable path through graph edges with a complete mathematical trace. Contrasted with</w:t>
      </w:r>
      <w:r>
        <w:t xml:space="preserve"> </w:t>
      </w:r>
      <w:r>
        <w:t xml:space="preserve">“Black-Box”</w:t>
      </w:r>
      <w:r>
        <w:t xml:space="preserve"> </w:t>
      </w:r>
      <w:r>
        <w:t xml:space="preserve">probabilistic models (LLMs) where the reasoning process is opaque.</w:t>
      </w:r>
    </w:p>
    <w:p>
      <w:pPr>
        <w:pStyle w:val="BodyText"/>
      </w:pPr>
      <w:r>
        <w:rPr>
          <w:b/>
          <w:bCs/>
        </w:rPr>
        <w:t xml:space="preserve">GlobalRebalancer</w:t>
      </w:r>
      <w:r>
        <w:t xml:space="preserve"> </w:t>
      </w:r>
      <w:r>
        <w:t xml:space="preserve">The background component that monitors modularity drift (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u</m:t>
            </m:r>
            <m:r>
              <m:t>m</m:t>
            </m:r>
          </m:sub>
        </m:sSub>
      </m:oMath>
      <w:r>
        <w:t xml:space="preserve">) across streaming ingest events. When drift exceeds a threshold, it spawns a background DSCF re-run, then performs an atomic swap of</w:t>
      </w:r>
      <w:r>
        <w:t xml:space="preserve"> </w:t>
      </w:r>
      <w:r>
        <w:rPr>
          <w:rStyle w:val="VerbatimChar"/>
        </w:rPr>
        <w:t xml:space="preserve">adapter.community_map</w:t>
      </w:r>
      <w:r>
        <w:t xml:space="preserve">. Notifies</w:t>
      </w:r>
      <w:r>
        <w:t xml:space="preserve"> </w:t>
      </w:r>
      <w:r>
        <w:rPr>
          <w:rStyle w:val="VerbatimChar"/>
        </w:rPr>
        <w:t xml:space="preserve">BridgeTwinEngine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on_rebalance()</w:t>
      </w:r>
      <w:r>
        <w:t xml:space="preserve"> </w:t>
      </w:r>
      <w:r>
        <w:t xml:space="preserve">hook (Phase 19).</w:t>
      </w:r>
    </w:p>
    <w:p>
      <w:pPr>
        <w:pStyle w:val="BodyText"/>
      </w:pPr>
      <w:r>
        <w:rPr>
          <w:b/>
          <w:bCs/>
        </w:rPr>
        <w:t xml:space="preserve">GraphSAGE Smoothing</w:t>
      </w:r>
      <w:r>
        <w:t xml:space="preserve"> </w:t>
      </w:r>
      <w:r>
        <w:t xml:space="preserve">A one-pass mean neighbourhood aggregation step applied after base entity encoding.</w:t>
      </w:r>
      <w:r>
        <w:t xml:space="preserve"> </w:t>
      </w:r>
      <w:r>
        <w:rPr>
          <w:rStyle w:val="VerbatimChar"/>
        </w:rPr>
        <w:t xml:space="preserve">smooth_with_graphsage(embeddings, G)</w:t>
      </w:r>
      <w:r>
        <w:t xml:space="preserve"> </w:t>
      </w:r>
      <w:r>
        <w:t xml:space="preserve">replaces each entity’s embedding with a weighted average of itself and its neighbours’ embeddings, making the CSA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(semantic similarity) term more effective by encoding local structural context. Enabled via</w:t>
      </w:r>
      <w:r>
        <w:t xml:space="preserve"> </w:t>
      </w:r>
      <w:r>
        <w:rPr>
          <w:rStyle w:val="VerbatimChar"/>
        </w:rPr>
        <w:t xml:space="preserve">CerebrumGraph.build(use_graphsage=True)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H@10 (Hits at 10)</w:t>
      </w:r>
      <w:r>
        <w:t xml:space="preserve"> </w:t>
      </w:r>
      <w:r>
        <w:t xml:space="preserve">The primary evaluation metric for CEREBRUM: the fraction of test queries where the correct answer appears in the top-10 ranked paths. CEREBRUM zero-shot benchmarks: MetaQA 1-hop=0.960, 2-hop=0.713, 3-hop=0.248 at &lt;7ms.</w:t>
      </w:r>
    </w:p>
    <w:p>
      <w:pPr>
        <w:pStyle w:val="BodyText"/>
      </w:pPr>
      <w:r>
        <w:rPr>
          <w:b/>
          <w:bCs/>
        </w:rPr>
        <w:t xml:space="preserve">Holographic Index</w:t>
      </w:r>
      <w:r>
        <w:t xml:space="preserve"> </w:t>
      </w:r>
      <w:r>
        <w:t xml:space="preserve">A privacy-preserving federated discovery system using Bloom filters (probabilistic membership) and community centroids (structural fingerprints). Allows remote graphs to advertise their contents without revealing individual entities.</w:t>
      </w:r>
    </w:p>
    <w:p>
      <w:pPr>
        <w:pStyle w:val="BodyText"/>
      </w:pPr>
      <w:r>
        <w:rPr>
          <w:b/>
          <w:bCs/>
        </w:rPr>
        <w:t xml:space="preserve">Hop</w:t>
      </w:r>
      <w:r>
        <w:t xml:space="preserve"> </w:t>
      </w:r>
      <w:r>
        <w:t xml:space="preserve">One step in a multi-hop reasoning traversal: moving from node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node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along edge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. Analogous to one Transformer layer depth.</w:t>
      </w:r>
    </w:p>
    <w:p>
      <w:pPr>
        <w:pStyle w:val="BodyText"/>
      </w:pPr>
      <w:r>
        <w:rPr>
          <w:b/>
          <w:bCs/>
        </w:rPr>
        <w:t xml:space="preserve">HMAC-SHA256 Path Provenance</w:t>
      </w:r>
      <w:r>
        <w:t xml:space="preserve"> </w:t>
      </w:r>
      <w:r>
        <w:t xml:space="preserve">A cryptographic signature applied to each reasoning path output. Computed over the canonical JSON serialization of the path using the server’s</w:t>
      </w:r>
      <w:r>
        <w:t xml:space="preserve"> </w:t>
      </w:r>
      <w:r>
        <w:rPr>
          <w:rStyle w:val="VerbatimChar"/>
        </w:rPr>
        <w:t xml:space="preserve">CEREBRUM_HMAC_KEY</w:t>
      </w:r>
      <w:r>
        <w:t xml:space="preserve">. Allows downstream systems to verify path integrity.</w:t>
      </w:r>
    </w:p>
    <w:p>
      <w:r>
        <w:pict>
          <v:rect style="width:0;height:1.5pt" o:hralign="center" o:hrstd="t" o:hr="t"/>
        </w:pict>
      </w:r>
    </w:p>
    <w:bookmarkEnd w:id="16"/>
    <w:bookmarkStart w:id="17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IngestionPipeline</w:t>
      </w:r>
      <w:r>
        <w:t xml:space="preserve"> </w:t>
      </w:r>
      <w:r>
        <w:t xml:space="preserve">THALAMUS component that preprocesses raw entity-relation-entity triples before graph insertion. Responsibilities: entity normalization (Unicode, whitespace), alias deduplication via</w:t>
      </w:r>
      <w:r>
        <w:t xml:space="preserve"> </w:t>
      </w:r>
      <w:r>
        <w:rPr>
          <w:rStyle w:val="VerbatimChar"/>
        </w:rPr>
        <w:t xml:space="preserve">entity_dedup_map</w:t>
      </w:r>
      <w:r>
        <w:t xml:space="preserve">, relation normalization, confidence/provenance metadata assignment, and namespace prefixing.</w:t>
      </w:r>
    </w:p>
    <w:p>
      <w:pPr>
        <w:pStyle w:val="BodyText"/>
      </w:pPr>
      <w:r>
        <w:rPr>
          <w:b/>
          <w:bCs/>
        </w:rPr>
        <w:t xml:space="preserve">InsightEngine</w:t>
      </w:r>
      <w:r>
        <w:t xml:space="preserve"> </w:t>
      </w:r>
      <w:r>
        <w:t xml:space="preserve">The creative component of the Verification/Metacognition layer. Generates candidate</w:t>
      </w:r>
      <w:r>
        <w:t xml:space="preserve"> </w:t>
      </w:r>
      <w:r>
        <w:rPr>
          <w:rStyle w:val="VerbatimChar"/>
        </w:rPr>
        <w:t xml:space="preserve">INSIGHT_LINK</w:t>
      </w:r>
      <w:r>
        <w:t xml:space="preserve"> </w:t>
      </w:r>
      <w:r>
        <w:t xml:space="preserve">edges by detecting latent proximity (high cosine similarity without a direct edge), community boundary bridging, and path pattern completion. All generated edges enter the InsightValidator pipeline.</w:t>
      </w:r>
    </w:p>
    <w:p>
      <w:pPr>
        <w:pStyle w:val="BodyText"/>
      </w:pPr>
      <w:r>
        <w:rPr>
          <w:b/>
          <w:bCs/>
        </w:rPr>
        <w:t xml:space="preserve">InsightEvent</w:t>
      </w:r>
      <w:r>
        <w:t xml:space="preserve"> </w:t>
      </w:r>
      <w:r>
        <w:t xml:space="preserve">A first-class graph node in the MetaInsightEngine’s second-order graph. Represents a reasoning event (query, validation, bridge formation, rebalance) with attributes: event_type, timestamp, entities, confidence, communities_traversed, outcome.</w:t>
      </w:r>
    </w:p>
    <w:p>
      <w:pPr>
        <w:pStyle w:val="BodyText"/>
      </w:pPr>
      <w:r>
        <w:rPr>
          <w:b/>
          <w:bCs/>
        </w:rPr>
        <w:t xml:space="preserve">InsightValidator</w:t>
      </w:r>
      <w:r>
        <w:t xml:space="preserve"> </w:t>
      </w:r>
      <w:r>
        <w:t xml:space="preserve">Validates speculative edges using bilateral reverse traversal and community consensus scoring. Maintains an edge state machine: SPECULATIVE → CORROBORATED → VERIFIED → GROUNDED (or → REFUTED). Integrated with the REM Cycle for batch validation.</w:t>
      </w:r>
    </w:p>
    <w:p>
      <w:r>
        <w:pict>
          <v:rect style="width:0;height:1.5pt" o:hralign="center" o:hrstd="t" o:hr="t"/>
        </w:pict>
      </w:r>
    </w:p>
    <w:bookmarkEnd w:id="17"/>
    <w:bookmarkStart w:id="18" w:name="j"/>
    <w:p>
      <w:pPr>
        <w:pStyle w:val="Heading2"/>
      </w:pPr>
      <w:r>
        <w:t xml:space="preserve">J</w:t>
      </w:r>
    </w:p>
    <w:p>
      <w:pPr>
        <w:pStyle w:val="FirstParagraph"/>
      </w:pPr>
      <w:r>
        <w:rPr>
          <w:b/>
          <w:bCs/>
        </w:rPr>
        <w:t xml:space="preserve">JWT (JSON Web Token)</w:t>
      </w:r>
      <w:r>
        <w:t xml:space="preserve"> </w:t>
      </w:r>
      <w:r>
        <w:t xml:space="preserve">The authentication mechanism for CEREBRUM’s REST API. Bearer tokens use HMAC-SHA256 signing with the</w:t>
      </w:r>
      <w:r>
        <w:t xml:space="preserve"> </w:t>
      </w:r>
      <w:r>
        <w:rPr>
          <w:rStyle w:val="VerbatimChar"/>
        </w:rPr>
        <w:t xml:space="preserve">CEREBRUM_JWT_SECRET</w:t>
      </w:r>
      <w:r>
        <w:t xml:space="preserve"> </w:t>
      </w:r>
      <w:r>
        <w:t xml:space="preserve">environment variable.</w:t>
      </w:r>
    </w:p>
    <w:p>
      <w:r>
        <w:pict>
          <v:rect style="width:0;height:1.5pt" o:hralign="center" o:hrstd="t" o:hr="t"/>
        </w:pict>
      </w:r>
    </w:p>
    <w:bookmarkEnd w:id="18"/>
    <w:bookmarkStart w:id="19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KGE (Knowledge Graph Embedding)</w:t>
      </w:r>
      <w:r>
        <w:t xml:space="preserve"> </w:t>
      </w:r>
      <w:r>
        <w:t xml:space="preserve">A family of methods that learn vector representations of entities and relations from graph triples. CEREBRUM supports TransE and RotatE as optional drop-in</w:t>
      </w:r>
      <w:r>
        <w:t xml:space="preserve"> </w:t>
      </w:r>
      <w:r>
        <w:rPr>
          <w:rStyle w:val="VerbatimChar"/>
        </w:rPr>
        <w:t xml:space="preserve">EmbeddingEngine</w:t>
      </w:r>
      <w:r>
        <w:t xml:space="preserve"> </w:t>
      </w:r>
      <w:r>
        <w:t xml:space="preserve">backends. KGE embeddings upgrade the semantic similarity term in CSA without changing other reasoning components.</w:t>
      </w:r>
    </w:p>
    <w:p>
      <w:pPr>
        <w:pStyle w:val="BodyText"/>
      </w:pPr>
      <w:r>
        <w:rPr>
          <w:b/>
          <w:bCs/>
        </w:rPr>
        <w:t xml:space="preserve">Knowledge Graph (KG)</w:t>
      </w:r>
      <w:r>
        <w:t xml:space="preserve"> </w:t>
      </w:r>
      <w:r>
        <w:t xml:space="preserve">A directed graph where nodes represent entities and edges represent typed relationships (triples: subject, predicate, object). The primary data structure for all CEREBRUM reasoning.</w:t>
      </w:r>
    </w:p>
    <w:p>
      <w:r>
        <w:pict>
          <v:rect style="width:0;height:1.5pt" o:hralign="center" o:hrstd="t" o:hr="t"/>
        </w:pict>
      </w:r>
    </w:p>
    <w:bookmarkEnd w:id="19"/>
    <w:bookmarkStart w:id="20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Lazy STDP Weight Decay</w:t>
      </w:r>
      <w:r>
        <w:t xml:space="preserve"> </w:t>
      </w:r>
      <w:r>
        <w:t xml:space="preserve">An optimization in</w:t>
      </w:r>
      <w:r>
        <w:t xml:space="preserve"> </w:t>
      </w:r>
      <w:r>
        <w:rPr>
          <w:rStyle w:val="VerbatimChar"/>
        </w:rPr>
        <w:t xml:space="preserve">STDPDiscretizer</w:t>
      </w:r>
      <w:r>
        <w:t xml:space="preserve"> </w:t>
      </w:r>
      <w:r>
        <w:t xml:space="preserve">that applies weight decay lazily (only when a pair is accessed) rather than on every clock tick, reducing time complexity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per event. See also: STDP.</w:t>
      </w:r>
    </w:p>
    <w:p>
      <w:pPr>
        <w:pStyle w:val="BodyText"/>
      </w:pPr>
      <w:r>
        <w:rPr>
          <w:b/>
          <w:bCs/>
        </w:rPr>
        <w:t xml:space="preserve">Leiden Algorithm (Native)</w:t>
      </w:r>
      <w:r>
        <w:t xml:space="preserve"> </w:t>
      </w:r>
      <w:r>
        <w:t xml:space="preserve">CEREBRUM’s GPL-free native reimplementation of the Leiden community detection algorithm in</w:t>
      </w:r>
      <w:r>
        <w:t xml:space="preserve"> </w:t>
      </w:r>
      <w:r>
        <w:rPr>
          <w:rStyle w:val="VerbatimChar"/>
        </w:rPr>
        <w:t xml:space="preserve">core/leiden_native.py</w:t>
      </w:r>
      <w:r>
        <w:t xml:space="preserve">. Replaces the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/</w:t>
      </w:r>
      <w:r>
        <w:rPr>
          <w:rStyle w:val="VerbatimChar"/>
        </w:rPr>
        <w:t xml:space="preserve">leidenalg</w:t>
      </w:r>
      <w:r>
        <w:t xml:space="preserve"> </w:t>
      </w:r>
      <w:r>
        <w:t xml:space="preserve">external dependencies removed in v0.2.0.</w:t>
      </w:r>
    </w:p>
    <w:p>
      <w:pPr>
        <w:pStyle w:val="BodyText"/>
      </w:pPr>
      <w:r>
        <w:rPr>
          <w:b/>
          <w:bCs/>
        </w:rPr>
        <w:t xml:space="preserve">LPA (Label Propagation Algorithm)</w:t>
      </w:r>
      <w:r>
        <w:t xml:space="preserve"> </w:t>
      </w:r>
      <w:r>
        <w:t xml:space="preserve">A local community detection method where each node adopts the most common community label among its neighbors. Represents the</w:t>
      </w:r>
      <w:r>
        <w:t xml:space="preserve"> </w:t>
      </w:r>
      <w:r>
        <w:t xml:space="preserve">“local topology signal”</w:t>
      </w:r>
      <w:r>
        <w:t xml:space="preserve"> </w:t>
      </w:r>
      <w:r>
        <w:t xml:space="preserve">in DSCF. Fast (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) but can produce poor modularity. Combined with modularity gain in DSCF to achieve both speed and quality.</w:t>
      </w:r>
    </w:p>
    <w:p>
      <w:pPr>
        <w:pStyle w:val="BodyText"/>
      </w:pPr>
      <w:r>
        <w:rPr>
          <w:b/>
          <w:bCs/>
        </w:rPr>
        <w:t xml:space="preserve">LTD (Long-Term Depression)</w:t>
      </w:r>
      <w:r>
        <w:t xml:space="preserve"> </w:t>
      </w:r>
      <w:r>
        <w:t xml:space="preserve">The biological analog for Bridge Twin node pruning: when a bridge twin’s crossing count falls below a threshold (simulating synaptic weakening from disuse), the bridge record is pruned.</w:t>
      </w:r>
    </w:p>
    <w:p>
      <w:pPr>
        <w:pStyle w:val="BodyText"/>
      </w:pPr>
      <w:r>
        <w:rPr>
          <w:b/>
          <w:bCs/>
        </w:rPr>
        <w:t xml:space="preserve">LTP (Long-Term Potentiation)</w:t>
      </w:r>
      <w:r>
        <w:t xml:space="preserve"> </w:t>
      </w:r>
      <w:r>
        <w:t xml:space="preserve">The biological analog for Bridge Twin node creation: when two entities in different communities are traversed together beyond a threshold (simulating synaptic strengthening from repeated co-activation), a bridge twin node is materialized.</w:t>
      </w:r>
    </w:p>
    <w:p>
      <w:r>
        <w:pict>
          <v:rect style="width:0;height:1.5pt" o:hralign="center" o:hrstd="t" o:hr="t"/>
        </w:pict>
      </w:r>
    </w:p>
    <w:bookmarkEnd w:id="20"/>
    <w:bookmarkStart w:id="21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MetaInsightEngine</w:t>
      </w:r>
      <w:r>
        <w:t xml:space="preserve"> </w:t>
      </w:r>
      <w:r>
        <w:t xml:space="preserve">The second-order reasoning component. Constructs a graph over</w:t>
      </w:r>
      <w:r>
        <w:t xml:space="preserve"> </w:t>
      </w:r>
      <w:r>
        <w:rPr>
          <w:rStyle w:val="VerbatimChar"/>
        </w:rPr>
        <w:t xml:space="preserve">InsightEvent</w:t>
      </w:r>
      <w:r>
        <w:t xml:space="preserve"> </w:t>
      </w:r>
      <w:r>
        <w:t xml:space="preserve">nodes connected by typed edges (TRIGGERED_BY, CONTRADICTS, REINFORCES, CO_OCCURRED). Runs standard CSA traversal on this event graph to detect reasoning pathologies (community lock-in, relation starvation, depth asymmetry).</w:t>
      </w:r>
    </w:p>
    <w:p>
      <w:pPr>
        <w:pStyle w:val="BodyText"/>
      </w:pPr>
      <w:r>
        <w:rPr>
          <w:b/>
          <w:bCs/>
        </w:rPr>
        <w:t xml:space="preserve">Modularity (Q)</w:t>
      </w:r>
      <w:r>
        <w:t xml:space="preserve"> </w:t>
      </w:r>
      <w:r>
        <w:t xml:space="preserve">A graph quality metric measuring the fraction of edges within communities minus the expected fraction for a random graph with the same degree sequence. Higher Q indicates more modular (community-structured) graphs. CEREBRUM’s GlobalRebalancer monitors modularity drift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u</m:t>
            </m:r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Multi-Hop Reasoning</w:t>
      </w:r>
      <w:r>
        <w:t xml:space="preserve"> </w:t>
      </w:r>
      <w:r>
        <w:t xml:space="preserve">Answering questions that require traversing multiple edges in sequence: e.g.,</w:t>
      </w:r>
      <w:r>
        <w:t xml:space="preserve"> </w:t>
      </w:r>
      <w:r>
        <w:t xml:space="preserve">“What disease is caused by the organism transmitted by the vector that bites humans in tropical regions?”</w:t>
      </w:r>
      <w:r>
        <w:t xml:space="preserve"> </w:t>
      </w:r>
      <w:r>
        <w:t xml:space="preserve">requires 3+ hops through a biomedical KG.</w:t>
      </w:r>
    </w:p>
    <w:p>
      <w:r>
        <w:pict>
          <v:rect style="width:0;height:1.5pt" o:hralign="center" o:hrstd="t" o:hr="t"/>
        </w:pict>
      </w:r>
    </w:p>
    <w:bookmarkEnd w:id="21"/>
    <w:bookmarkStart w:id="22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Namespace Isolation</w:t>
      </w:r>
      <w:r>
        <w:t xml:space="preserve"> </w:t>
      </w:r>
      <w:r>
        <w:rPr>
          <w:rStyle w:val="VerbatimChar"/>
        </w:rPr>
        <w:t xml:space="preserve">IngestionPipeline(namespace="text")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SignalEncoder(namespace="signal")</w:t>
      </w:r>
      <w:r>
        <w:t xml:space="preserve"> </w:t>
      </w:r>
      <w:r>
        <w:t xml:space="preserve">— prefix-based entity ID separation preventing semantic collisions between different data modalities (Phase 19 fix, Hole 3).</w:t>
      </w:r>
    </w:p>
    <w:p>
      <w:pPr>
        <w:pStyle w:val="BodyText"/>
      </w:pPr>
      <w:r>
        <w:rPr>
          <w:b/>
          <w:bCs/>
        </w:rPr>
        <w:t xml:space="preserve">Namespace (Entity ID)</w:t>
      </w:r>
      <w:r>
        <w:t xml:space="preserve"> </w:t>
      </w:r>
      <w:r>
        <w:t xml:space="preserve">A prefix string applied to entity IDs to isolate them from other modality spaces. Format:</w:t>
      </w:r>
      <w:r>
        <w:t xml:space="preserve"> </w:t>
      </w:r>
      <w:r>
        <w:rPr>
          <w:rStyle w:val="VerbatimChar"/>
        </w:rPr>
        <w:t xml:space="preserve">"namespace:entity_id"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"signal:Temp_Sensor_1"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"text:Temp_Sensor_1"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PageRank (PR)</w:t>
      </w:r>
      <w:r>
        <w:t xml:space="preserve"> </w:t>
      </w:r>
      <w:r>
        <w:t xml:space="preserve">A graph centrality measure (part of StructuralEncoder) used as the sixth term in the CSA formula (</w:t>
      </w:r>
      <m:oMath>
        <m:r>
          <m:t>ζ</m:t>
        </m:r>
        <m:r>
          <m:rPr>
            <m:sty m:val="p"/>
          </m:rPr>
          <m:t>⋅</m:t>
        </m:r>
        <m:r>
          <m:t>P</m:t>
        </m:r>
        <m:r>
          <m:t>R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). High PageRank nodes receive a traversal bonus, reflecting their structural importance.</w:t>
      </w:r>
    </w:p>
    <w:p>
      <w:pPr>
        <w:pStyle w:val="BodyText"/>
      </w:pPr>
      <w:r>
        <w:rPr>
          <w:b/>
          <w:bCs/>
        </w:rPr>
        <w:t xml:space="preserve">PathScorer</w:t>
      </w:r>
      <w:r>
        <w:t xml:space="preserve"> </w:t>
      </w:r>
      <w:r>
        <w:t xml:space="preserve">CORTEX component that ranks</w:t>
      </w:r>
      <w:r>
        <w:t xml:space="preserve"> </w:t>
      </w:r>
      <w:r>
        <w:rPr>
          <w:rStyle w:val="VerbatimChar"/>
        </w:rPr>
        <w:t xml:space="preserve">ReasoningPath</w:t>
      </w:r>
      <w:r>
        <w:t xml:space="preserve"> </w:t>
      </w:r>
      <w:r>
        <w:t xml:space="preserve">objects using the composite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a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coherence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acc>
                <m:accPr>
                  <m:chr m:val="⃗"/>
                </m:accPr>
                <m:e>
                  <m:r>
                    <m:t>h</m:t>
                  </m:r>
                </m:e>
              </m:acc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t>q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Partial Response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QueryResponse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partial=True</w:t>
      </w:r>
      <w:r>
        <w:t xml:space="preserve"> </w:t>
      </w:r>
      <w:r>
        <w:t xml:space="preserve">and a non-null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field. Returned when the traversal raises an unrecoverable exception mid-execution — the response contains whatever paths were collected in</w:t>
      </w:r>
      <w:r>
        <w:t xml:space="preserve"> </w:t>
      </w:r>
      <w:r>
        <w:rPr>
          <w:rStyle w:val="VerbatimChar"/>
        </w:rPr>
        <w:t xml:space="preserve">_partial_paths</w:t>
      </w:r>
      <w:r>
        <w:t xml:space="preserve"> </w:t>
      </w:r>
      <w:r>
        <w:t xml:space="preserve">before the failure. HTTP status is 200, not 500, so clients can still consume partial results gracefully.</w:t>
      </w:r>
    </w:p>
    <w:p>
      <w:pPr>
        <w:pStyle w:val="BodyText"/>
      </w:pPr>
      <w:r>
        <w:rPr>
          <w:b/>
          <w:bCs/>
        </w:rPr>
        <w:t xml:space="preserve">Path-Preserving Hold-out</w:t>
      </w:r>
      <w:r>
        <w:t xml:space="preserve"> </w:t>
      </w:r>
      <w:r>
        <w:rPr>
          <w:rStyle w:val="VerbatimChar"/>
        </w:rPr>
        <w:t xml:space="preserve">InferenceValidator(path_preserving=True)</w:t>
      </w:r>
      <w:r>
        <w:t xml:space="preserve"> </w:t>
      </w:r>
      <w:r>
        <w:t xml:space="preserve">— validation methodology that skips holding out edge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if no alternative path between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exists after removal. Prevents false-zero recall on sparse graphs (Phase 20 fix, Hole 8).</w:t>
      </w:r>
    </w:p>
    <w:p>
      <w:pPr>
        <w:pStyle w:val="BodyText"/>
      </w:pPr>
      <w:r>
        <w:rPr>
          <w:b/>
          <w:bCs/>
        </w:rPr>
        <w:t xml:space="preserve">PatternDiscretizer</w:t>
      </w:r>
      <w:r>
        <w:t xml:space="preserve"> </w:t>
      </w:r>
      <w:r>
        <w:t xml:space="preserve">A streaming discretizer that emits a graph edge when a symbolic event sequence matches a configured pattern with probability ≥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ProcessPoolExecutor Fallback</w:t>
      </w:r>
      <w:r>
        <w:t xml:space="preserve"> </w:t>
      </w:r>
      <w:r>
        <w:t xml:space="preserve">A fault tolerance pattern in</w:t>
      </w:r>
      <w:r>
        <w:t xml:space="preserve"> </w:t>
      </w:r>
      <w:r>
        <w:rPr>
          <w:rStyle w:val="VerbatimChar"/>
        </w:rPr>
        <w:t xml:space="preserve">best_of_n_dscf</w:t>
      </w:r>
      <w:r>
        <w:t xml:space="preserve">: if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raises any exception (e.g.,</w:t>
      </w:r>
      <w:r>
        <w:t xml:space="preserve"> </w:t>
      </w:r>
      <w:r>
        <w:rPr>
          <w:rStyle w:val="VerbatimChar"/>
        </w:rPr>
        <w:t xml:space="preserve">BrokenExecutor</w:t>
      </w:r>
      <w:r>
        <w:t xml:space="preserve"> </w:t>
      </w:r>
      <w:r>
        <w:t xml:space="preserve">from Windows paging file exhaustion), the function logs a WARNING and falls back to sequential</w:t>
      </w:r>
      <w:r>
        <w:t xml:space="preserve"> </w:t>
      </w:r>
      <w:r>
        <w:rPr>
          <w:rStyle w:val="VerbatimChar"/>
        </w:rPr>
        <w:t xml:space="preserve">dscf_communities</w:t>
      </w:r>
      <w:r>
        <w:t xml:space="preserve"> </w:t>
      </w:r>
      <w:r>
        <w:t xml:space="preserve">calls. Ensures community detection completes even when multiprocessing is unavailable.</w:t>
      </w:r>
    </w:p>
    <w:p>
      <w:pPr>
        <w:pStyle w:val="BodyText"/>
      </w:pPr>
      <w:r>
        <w:rPr>
          <w:b/>
          <w:bCs/>
        </w:rPr>
        <w:t xml:space="preserve">Procrustes SVD</w:t>
      </w:r>
      <w:r>
        <w:t xml:space="preserve"> </w:t>
      </w:r>
      <w:r>
        <w:t xml:space="preserve">The mathematical core of</w:t>
      </w:r>
      <w:r>
        <w:t xml:space="preserve"> </w:t>
      </w:r>
      <w:r>
        <w:rPr>
          <w:rStyle w:val="VerbatimChar"/>
        </w:rPr>
        <w:t xml:space="preserve">SignalEncoder</w:t>
      </w:r>
      <w:r>
        <w:t xml:space="preserve">’s cross-modal alignment. Computes a rotation matrix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V</m:t>
        </m:r>
        <m:sSup>
          <m:e>
            <m: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from the SVD of the cross-covariance matrix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T</m:t>
            </m:r>
          </m:sup>
        </m:sSup>
        <m:r>
          <m:t>X</m:t>
        </m:r>
      </m:oMath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signal embeddings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entity embeddings. Minimizes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X</m:t>
        </m:r>
        <m:r>
          <m:t>R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q"/>
    <w:p>
      <w:pPr>
        <w:pStyle w:val="Heading2"/>
      </w:pPr>
      <w:r>
        <w:t xml:space="preserve">Q</w:t>
      </w:r>
    </w:p>
    <w:p>
      <w:pPr>
        <w:pStyle w:val="FirstParagraph"/>
      </w:pPr>
      <w:r>
        <w:rPr>
          <w:b/>
          <w:bCs/>
        </w:rPr>
        <w:t xml:space="preserve">Query Snapshot Isolation</w:t>
      </w:r>
      <w:r>
        <w:t xml:space="preserve"> </w:t>
      </w:r>
      <w:r>
        <w:rPr>
          <w:rStyle w:val="VerbatimChar"/>
        </w:rPr>
        <w:t xml:space="preserve">CSAEngine.set_query_snapshot(community_map)</w:t>
      </w:r>
      <w:r>
        <w:t xml:space="preserve"> </w:t>
      </w:r>
      <w:r>
        <w:t xml:space="preserve">— captures the community map at query start and uses it exclusively throughout the query. Prevents GlobalRebalancer mid-query atomic swaps from producing inconsistent CSA weights across hops (Phase 20 fix, Hole 5).</w:t>
      </w:r>
    </w:p>
    <w:p>
      <w:pPr>
        <w:pStyle w:val="BodyText"/>
      </w:pPr>
      <w:r>
        <w:rPr>
          <w:b/>
          <w:bCs/>
        </w:rPr>
        <w:t xml:space="preserve">QueryLog</w:t>
      </w:r>
      <w:r>
        <w:t xml:space="preserve"> </w:t>
      </w:r>
      <w:r>
        <w:t xml:space="preserve">An append-only NDJSON file (</w:t>
      </w:r>
      <w:r>
        <w:rPr>
          <w:rStyle w:val="VerbatimChar"/>
        </w:rPr>
        <w:t xml:space="preserve">data/cerebrum/query_log.ndjson</w:t>
      </w:r>
      <w:r>
        <w:t xml:space="preserve"> </w:t>
      </w:r>
      <w:r>
        <w:t xml:space="preserve">by default) that records seeds, answers, and relation sequences after each successful reasoning call.</w:t>
      </w:r>
      <w:r>
        <w:t xml:space="preserve"> </w:t>
      </w:r>
      <w:r>
        <w:rPr>
          <w:rStyle w:val="VerbatimChar"/>
        </w:rPr>
        <w:t xml:space="preserve">replay_into_cache(aaak_cache)</w:t>
      </w:r>
      <w:r>
        <w:t xml:space="preserve"> </w:t>
      </w:r>
      <w:r>
        <w:t xml:space="preserve">reads the log at startup to re-warm</w:t>
      </w:r>
      <w:r>
        <w:t xml:space="preserve"> </w:t>
      </w:r>
      <w:r>
        <w:rPr>
          <w:rStyle w:val="VerbatimChar"/>
        </w:rPr>
        <w:t xml:space="preserve">AAAKCache</w:t>
      </w:r>
      <w:r>
        <w:t xml:space="preserve"> </w:t>
      </w:r>
      <w:r>
        <w:t xml:space="preserve">so learned relation patterns survive process restarts.</w:t>
      </w:r>
    </w:p>
    <w:p>
      <w:r>
        <w:pict>
          <v:rect style="width:0;height:1.5pt" o:hralign="center" o:hrstd="t" o:hr="t"/>
        </w:pict>
      </w:r>
    </w:p>
    <w:bookmarkEnd w:id="24"/>
    <w:bookmarkStart w:id="25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REM Cycle (Rapid Edge Maintenance)</w:t>
      </w:r>
      <w:r>
        <w:t xml:space="preserve"> </w:t>
      </w:r>
      <w:r>
        <w:t xml:space="preserve">Background metacognitive maintenance loop. Runs on three schedules: Hot Path (10 min, TTL edge pruning), Cold Path (1 hour, insight validation + decay), REM Path (daily/triggered, full DSCF re-optimization). Inspired by biological sleep-cycle memory consolidation.</w:t>
      </w:r>
    </w:p>
    <w:p>
      <w:pPr>
        <w:pStyle w:val="BodyText"/>
      </w:pPr>
      <w:r>
        <w:rPr>
          <w:b/>
          <w:bCs/>
        </w:rPr>
        <w:t xml:space="preserve">REM Engine</w:t>
      </w:r>
      <w:r>
        <w:t xml:space="preserve"> </w:t>
      </w:r>
      <w:r>
        <w:t xml:space="preserve">The system component implementing the REM Cycle. Interfaces with InsightValidator, GlobalRebalancer, and the graph persistence layer.</w:t>
      </w:r>
    </w:p>
    <w:p>
      <w:pPr>
        <w:pStyle w:val="BodyText"/>
      </w:pPr>
      <w:r>
        <w:rPr>
          <w:b/>
          <w:bCs/>
        </w:rPr>
        <w:t xml:space="preserve">Relation Starvation</w:t>
      </w:r>
      <w:r>
        <w:t xml:space="preserve"> </w:t>
      </w:r>
      <w:r>
        <w:t xml:space="preserve">A reasoning pathology detected by the MetaInsightEngine: a relation type appears on fewer than 5% of successful paths despite representing more than 20% of graph edges. Indicates the CSA γ (relation weight) term may be underweighting this relation type.</w:t>
      </w:r>
    </w:p>
    <w:p>
      <w:pPr>
        <w:pStyle w:val="BodyText"/>
      </w:pPr>
      <w:r>
        <w:rPr>
          <w:b/>
          <w:bCs/>
        </w:rPr>
        <w:t xml:space="preserve">ResourceGovernor</w:t>
      </w:r>
      <w:r>
        <w:t xml:space="preserve"> </w:t>
      </w:r>
      <w:r>
        <w:t xml:space="preserve">Hardware-aware query throttling: monitors CPU/memory usage and enforces per-query resource budgets. Implements the</w:t>
      </w:r>
      <w:r>
        <w:t xml:space="preserve"> </w:t>
      </w:r>
      <w:r>
        <w:t xml:space="preserve">“Arousal Interrupt”</w:t>
      </w:r>
      <w:r>
        <w:t xml:space="preserve"> </w:t>
      </w:r>
      <w:r>
        <w:t xml:space="preserve">that pauses REM Cycle maintenance tasks when user queries arrive.</w:t>
      </w:r>
    </w:p>
    <w:p>
      <w:pPr>
        <w:pStyle w:val="BodyText"/>
      </w:pPr>
      <w:r>
        <w:rPr>
          <w:b/>
          <w:bCs/>
        </w:rPr>
        <w:t xml:space="preserve">RotatE</w:t>
      </w:r>
      <w:r>
        <w:t xml:space="preserve"> </w:t>
      </w:r>
      <w:r>
        <w:t xml:space="preserve">A KGE method modeling relations as rotations in complex embedding space. Supports symmetric, antisymmetric, inverse, and compositional relation patterns. Available as optional</w:t>
      </w:r>
      <w:r>
        <w:t xml:space="preserve"> </w:t>
      </w:r>
      <w:r>
        <w:rPr>
          <w:rStyle w:val="VerbatimChar"/>
        </w:rPr>
        <w:t xml:space="preserve">EmbeddingEngine</w:t>
      </w:r>
      <w:r>
        <w:t xml:space="preserve"> </w:t>
      </w:r>
      <w:r>
        <w:t xml:space="preserve">backend in CEREBRUM.</w:t>
      </w:r>
    </w:p>
    <w:p>
      <w:r>
        <w:pict>
          <v:rect style="width:0;height:1.5pt" o:hralign="center" o:hrstd="t" o:hr="t"/>
        </w:pict>
      </w:r>
    </w:p>
    <w:bookmarkEnd w:id="25"/>
    <w:bookmarkStart w:id="26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SignalEncoder</w:t>
      </w:r>
      <w:r>
        <w:t xml:space="preserve"> </w:t>
      </w:r>
      <w:r>
        <w:t xml:space="preserve">THALAMUS component for cross-modal alignment.</w:t>
      </w:r>
      <w:r>
        <w:t xml:space="preserve"> </w:t>
      </w:r>
      <w:r>
        <w:rPr>
          <w:rStyle w:val="VerbatimChar"/>
        </w:rPr>
        <w:t xml:space="preserve">StatisticalSignalEncoder</w:t>
      </w:r>
      <w:r>
        <w:t xml:space="preserve"> </w:t>
      </w:r>
      <w:r>
        <w:t xml:space="preserve">(time-series statistics → embeddings) and</w:t>
      </w:r>
      <w:r>
        <w:t xml:space="preserve"> </w:t>
      </w:r>
      <w:r>
        <w:rPr>
          <w:rStyle w:val="VerbatimChar"/>
        </w:rPr>
        <w:t xml:space="preserve">SpectralSignalEncoder</w:t>
      </w:r>
      <w:r>
        <w:t xml:space="preserve"> </w:t>
      </w:r>
      <w:r>
        <w:t xml:space="preserve">(waveform FFT features → embeddings). Projects sensor signals into entity embedding space via Procrustes SVD. Uses</w:t>
      </w:r>
      <w:r>
        <w:t xml:space="preserve"> </w:t>
      </w:r>
      <w:r>
        <w:rPr>
          <w:rStyle w:val="VerbatimChar"/>
        </w:rPr>
        <w:t xml:space="preserve">namespace="signal"</w:t>
      </w:r>
      <w:r>
        <w:t xml:space="preserve"> </w:t>
      </w:r>
      <w:r>
        <w:t xml:space="preserve">by default.</w:t>
      </w:r>
    </w:p>
    <w:p>
      <w:pPr>
        <w:pStyle w:val="BodyText"/>
      </w:pPr>
      <w:r>
        <w:rPr>
          <w:b/>
          <w:bCs/>
        </w:rPr>
        <w:t xml:space="preserve">Skepticism Factor (ρ)</w:t>
      </w:r>
      <w:r>
        <w:t xml:space="preserve"> </w:t>
      </w:r>
      <w:r>
        <w:t xml:space="preserve">The exponential decay multiplier applied to</w:t>
      </w:r>
      <w:r>
        <w:t xml:space="preserve"> </w:t>
      </w:r>
      <w:r>
        <w:rPr>
          <w:rStyle w:val="VerbatimChar"/>
        </w:rPr>
        <w:t xml:space="preserve">INSIGHT_LINK</w:t>
      </w:r>
      <w:r>
        <w:t xml:space="preserve"> </w:t>
      </w:r>
      <w:r>
        <w:t xml:space="preserve">edges in the REM Cycle’s confidence decay: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⋅</m:t>
        </m:r>
        <m:r>
          <m:t>ρ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&lt;</m:t>
        </m:r>
        <m:r>
          <m:t>1</m:t>
        </m:r>
      </m:oMath>
      <w:r>
        <w:t xml:space="preserve">. Prevents speculative insights from becoming entrenched without independent validation.</w:t>
      </w:r>
    </w:p>
    <w:p>
      <w:pPr>
        <w:pStyle w:val="BodyText"/>
      </w:pPr>
      <w:r>
        <w:rPr>
          <w:b/>
          <w:bCs/>
        </w:rPr>
        <w:t xml:space="preserve">Soft Community Membership</w:t>
      </w:r>
      <w:r>
        <w:t xml:space="preserve"> </w:t>
      </w:r>
      <w:r>
        <w:rPr>
          <w:rStyle w:val="VerbatimChar"/>
        </w:rPr>
        <w:t xml:space="preserve">CommunityEngine(soft_membership=True)</w:t>
      </w:r>
      <w:r>
        <w:t xml:space="preserve"> </w:t>
      </w:r>
      <w:r>
        <w:t xml:space="preserve">— each node carries a probability distribution over communities rather than a single hard assignment. Community consensus term uses the dot product of membership distributions:</w:t>
      </w:r>
      <w:r>
        <w:t xml:space="preserve"> </w:t>
      </w:r>
      <m:oMath>
        <m:sSubSup>
          <m:e>
            <m:r>
              <m:t>S</m:t>
            </m:r>
          </m:e>
          <m:sub>
            <m:r>
              <m:t>C</m:t>
            </m:r>
          </m:sub>
          <m:sup>
            <m:r>
              <m:t>s</m:t>
            </m:r>
            <m:r>
              <m:t>o</m:t>
            </m:r>
            <m:r>
              <m:t>f</m:t>
            </m:r>
            <m:r>
              <m:t>t</m:t>
            </m:r>
          </m:sup>
        </m:sSubSup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(Phase 17 feature).</w:t>
      </w:r>
    </w:p>
    <w:p>
      <w:pPr>
        <w:pStyle w:val="BodyText"/>
      </w:pPr>
      <w:r>
        <w:rPr>
          <w:b/>
          <w:bCs/>
        </w:rPr>
        <w:t xml:space="preserve">STDP (Spike-Timing-Dependent Plasticity)</w:t>
      </w:r>
      <w:r>
        <w:t xml:space="preserve"> </w:t>
      </w:r>
      <w:r>
        <w:t xml:space="preserve">The neuroscientific mechanism inspiring</w:t>
      </w:r>
      <w:r>
        <w:t xml:space="preserve"> </w:t>
      </w:r>
      <w:r>
        <w:rPr>
          <w:rStyle w:val="VerbatimChar"/>
        </w:rPr>
        <w:t xml:space="preserve">STDPDiscretizer</w:t>
      </w:r>
      <w:r>
        <w:t xml:space="preserve">. In biology, a synapse strengthens if the pre-synaptic neuron fires before the post-synaptic neuron (LTP), and weakens otherwise. CEREBRUM applies this principle to event streams: if entity A’s events consistently precede entity B’s events, a directional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edge is materialized.</w:t>
      </w:r>
    </w:p>
    <w:p>
      <w:pPr>
        <w:pStyle w:val="BodyText"/>
      </w:pPr>
      <w:r>
        <w:rPr>
          <w:b/>
          <w:bCs/>
        </w:rPr>
        <w:t xml:space="preserve">STDPDiscretizer</w:t>
      </w:r>
      <w:r>
        <w:t xml:space="preserve"> </w:t>
      </w:r>
      <w:r>
        <w:t xml:space="preserve">THALAMUS component that materializes directional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edges from event timing patterns. Maintains per-pair STDP weights and event counts; emits edges when both thresholds are exceeded. Extended in Phase 19 with</w:t>
      </w:r>
      <w:r>
        <w:t xml:space="preserve"> </w:t>
      </w:r>
      <w:r>
        <w:rPr>
          <w:rStyle w:val="VerbatimChar"/>
        </w:rPr>
        <w:t xml:space="preserve">min_causal_span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use_chi_squared</w:t>
      </w:r>
      <w:r>
        <w:t xml:space="preserve"> </w:t>
      </w:r>
      <w:r>
        <w:t xml:space="preserve">adversarial guards.</w:t>
      </w:r>
    </w:p>
    <w:p>
      <w:pPr>
        <w:pStyle w:val="BodyText"/>
      </w:pPr>
      <w:r>
        <w:rPr>
          <w:b/>
          <w:bCs/>
        </w:rPr>
        <w:t xml:space="preserve">StreamAdapter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GraphAdapter</w:t>
      </w:r>
      <w:r>
        <w:t xml:space="preserve"> </w:t>
      </w:r>
      <w:r>
        <w:t xml:space="preserve">wrapper that accepts continuous event streams via a thread-safe queue. Supports five discretizer types, a sliding-window buffer, and integration with GlobalRebalancer.</w:t>
      </w:r>
    </w:p>
    <w:p>
      <w:pPr>
        <w:pStyle w:val="BodyText"/>
      </w:pPr>
      <w:r>
        <w:rPr>
          <w:b/>
          <w:bCs/>
        </w:rPr>
        <w:t xml:space="preserve">Structural Encoder</w:t>
      </w:r>
      <w:r>
        <w:t xml:space="preserve"> </w:t>
      </w:r>
      <w:r>
        <w:t xml:space="preserve">THALAMUS component computing per-node structural features: PageRank, betweenness centrality, and degree. These features are used as the positional encoding analog in the Transformer/KG analogy.</w:t>
      </w:r>
    </w:p>
    <w:p>
      <w:pPr>
        <w:pStyle w:val="BodyText"/>
      </w:pPr>
      <w:r>
        <w:rPr>
          <w:b/>
          <w:bCs/>
        </w:rPr>
        <w:t xml:space="preserve">Structural Hole</w:t>
      </w:r>
      <w:r>
        <w:t xml:space="preserve"> </w:t>
      </w:r>
      <w:r>
        <w:t xml:space="preserve">A cross-feature interaction bug where two independently-correct subsystems produce incorrect outcomes when combined. Eight structural holes were identified and patched in Phases 19–20. See SPEC_016 for full taxonomy.</w:t>
      </w:r>
    </w:p>
    <w:p>
      <w:r>
        <w:pict>
          <v:rect style="width:0;height:1.5pt" o:hralign="center" o:hrstd="t" o:hr="t"/>
        </w:pict>
      </w:r>
    </w:p>
    <w:bookmarkEnd w:id="26"/>
    <w:bookmarkStart w:id="27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THALAMUS</w:t>
      </w:r>
      <w:r>
        <w:t xml:space="preserve"> </w:t>
      </w:r>
      <w:r>
        <w:t xml:space="preserve">The ingestion layer subsystem. Encompasses: CSV/NetworkX/Neo4j/RDF adapters, EmbeddingEngine, StructuralEncoder, STDPDiscretizer, IngestionPipeline, SignalEncoder, and StreamAdapter.</w:t>
      </w:r>
    </w:p>
    <w:p>
      <w:pPr>
        <w:pStyle w:val="BodyText"/>
      </w:pPr>
      <w:r>
        <w:rPr>
          <w:b/>
          <w:bCs/>
        </w:rPr>
        <w:t xml:space="preserve">Thompson Sampling</w:t>
      </w:r>
      <w:r>
        <w:t xml:space="preserve"> </w:t>
      </w:r>
      <w:r>
        <w:t xml:space="preserve">The probabilistic path selection strategy in Bayesian Beam Search: for each candidate path, draw a sample from its Beta distribution; select the candidate with the highest sample. Balances exploration (uncertain paths) and exploitation (high-confidence paths).</w:t>
      </w:r>
    </w:p>
    <w:p>
      <w:pPr>
        <w:pStyle w:val="BodyText"/>
      </w:pPr>
      <w:r>
        <w:rPr>
          <w:b/>
          <w:bCs/>
        </w:rPr>
        <w:t xml:space="preserve">Temporal Decay</w:t>
      </w:r>
      <w:r>
        <w:t xml:space="preserve"> </w:t>
      </w:r>
      <w:r>
        <w:t xml:space="preserve">The time-dependent reduction in edge weight for edges with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timestamps: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⋅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u</m:t>
            </m:r>
            <m:r>
              <m:t>n</m:t>
            </m:r>
            <m:r>
              <m:t>t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Decay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configurable per relation type (Phase 17 feature).</w:t>
      </w:r>
    </w:p>
    <w:p>
      <w:pPr>
        <w:pStyle w:val="BodyText"/>
      </w:pPr>
      <w:r>
        <w:rPr>
          <w:b/>
          <w:bCs/>
        </w:rPr>
        <w:t xml:space="preserve">TemporalCalibrator</w:t>
      </w:r>
      <w:r>
        <w:t xml:space="preserve"> </w:t>
      </w:r>
      <w:r>
        <w:t xml:space="preserve">A grid-search utility that calibrates the CSA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(temporal decay) and</w:t>
      </w:r>
      <w:r>
        <w:t xml:space="preserve"> </w:t>
      </w:r>
      <w:r>
        <w:rPr>
          <w:rStyle w:val="VerbatimChar"/>
        </w:rPr>
        <w:t xml:space="preserve">iota</w:t>
      </w:r>
      <w:r>
        <w:t xml:space="preserve"> </w:t>
      </w:r>
      <w:r>
        <w:t xml:space="preserve">(node recency) parameters to maximise Recall@K against a labelled validation set.</w:t>
      </w:r>
      <w:r>
        <w:t xml:space="preserve"> </w:t>
      </w:r>
      <w:r>
        <w:rPr>
          <w:rStyle w:val="VerbatimChar"/>
        </w:rPr>
        <w:t xml:space="preserve">calibrate()</w:t>
      </w:r>
      <w:r>
        <w:t xml:space="preserve"> </w:t>
      </w:r>
      <w:r>
        <w:t xml:space="preserve">iterates over a grid of (eta, iota) pairs, evaluating each via</w:t>
      </w:r>
      <w:r>
        <w:t xml:space="preserve"> </w:t>
      </w:r>
      <w:r>
        <w:rPr>
          <w:rStyle w:val="VerbatimChar"/>
        </w:rPr>
        <w:t xml:space="preserve">measure_recall()</w:t>
      </w:r>
      <w:r>
        <w:t xml:space="preserve">;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writes the best-found parameters back to</w:t>
      </w:r>
      <w:r>
        <w:t xml:space="preserve"> </w:t>
      </w:r>
      <w:r>
        <w:rPr>
          <w:rStyle w:val="VerbatimChar"/>
        </w:rPr>
        <w:t xml:space="preserve">CSAEngine</w:t>
      </w:r>
      <w:r>
        <w:t xml:space="preserve">. A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guarantee restores the original parameters if calibration raises.</w:t>
      </w:r>
    </w:p>
    <w:p>
      <w:pPr>
        <w:pStyle w:val="BodyText"/>
      </w:pPr>
      <w:r>
        <w:rPr>
          <w:b/>
          <w:bCs/>
        </w:rPr>
        <w:t xml:space="preserve">ThresholdDiscretizer</w:t>
      </w:r>
      <w:r>
        <w:t xml:space="preserve"> </w:t>
      </w:r>
      <w:r>
        <w:t xml:space="preserve">A streaming discretizer that emits a graph edge when a continuous float signal crosses a configured threshold value.</w:t>
      </w:r>
    </w:p>
    <w:p>
      <w:pPr>
        <w:pStyle w:val="BodyText"/>
      </w:pPr>
      <w:r>
        <w:rPr>
          <w:b/>
          <w:bCs/>
        </w:rPr>
        <w:t xml:space="preserve">TransE</w:t>
      </w:r>
      <w:r>
        <w:t xml:space="preserve"> </w:t>
      </w:r>
      <w:r>
        <w:t xml:space="preserve">A KGE method modeling relations as translation vectors: a triple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valid iff</w:t>
      </w:r>
      <w:r>
        <w:t xml:space="preserve"> </w:t>
      </w:r>
      <m:oMath>
        <m:acc>
          <m:accPr>
            <m:chr m:val="⃗"/>
          </m:accPr>
          <m:e>
            <m:r>
              <m:t>h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≈</m:t>
        </m:r>
        <m:acc>
          <m:accPr>
            <m:chr m:val="⃗"/>
          </m:accPr>
          <m:e>
            <m:r>
              <m:t>t</m:t>
            </m:r>
          </m:e>
        </m:acc>
      </m:oMath>
      <w:r>
        <w:t xml:space="preserve">. Available as optional</w:t>
      </w:r>
      <w:r>
        <w:t xml:space="preserve"> </w:t>
      </w:r>
      <w:r>
        <w:rPr>
          <w:rStyle w:val="VerbatimChar"/>
        </w:rPr>
        <w:t xml:space="preserve">EmbeddingEngine</w:t>
      </w:r>
      <w:r>
        <w:t xml:space="preserve"> </w:t>
      </w:r>
      <w:r>
        <w:t xml:space="preserve">backend in CEREBRUM.</w:t>
      </w:r>
    </w:p>
    <w:p>
      <w:pPr>
        <w:pStyle w:val="BodyText"/>
      </w:pPr>
      <w:r>
        <w:rPr>
          <w:b/>
          <w:bCs/>
        </w:rPr>
        <w:t xml:space="preserve">Traversal Path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 </w:t>
      </w:r>
      <w:r>
        <w:t xml:space="preserve">representing an in-progress beam search path. Carries: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(list of entities),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(list of edge objects),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(cumulative CSA product),</w:t>
      </w:r>
      <w:r>
        <w:t xml:space="preserve"> </w:t>
      </w:r>
      <w:r>
        <w:rPr>
          <w:rStyle w:val="VerbatimChar"/>
        </w:rPr>
        <w:t xml:space="preserve">beta_alpha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beta_beta</w:t>
      </w:r>
      <w:r>
        <w:t xml:space="preserve"> </w:t>
      </w:r>
      <w:r>
        <w:t xml:space="preserve">(Beta distribution parameters for probabilistic mode).</w:t>
      </w:r>
    </w:p>
    <w:p>
      <w:pPr>
        <w:pStyle w:val="BodyText"/>
      </w:pPr>
      <w:r>
        <w:rPr>
          <w:b/>
          <w:bCs/>
        </w:rPr>
        <w:t xml:space="preserve">TSC (Triple-Signal Consensus)</w:t>
      </w:r>
      <w:r>
        <w:t xml:space="preserve"> </w:t>
      </w:r>
      <w:r>
        <w:t xml:space="preserve">Extension of DSCF that adds a third signal (Infomap/flow-based community assignment) to the LPA and modularity signals. All three signals are fused simultaneously at each node update. The</w:t>
      </w:r>
      <w:r>
        <w:t xml:space="preserve"> </w:t>
      </w:r>
      <w:r>
        <w:t xml:space="preserve">“aircraft navigation mid-value voting”</w:t>
      </w:r>
      <w:r>
        <w:t xml:space="preserve"> </w:t>
      </w:r>
      <w:r>
        <w:t xml:space="preserve">analog: consensus of three independent signals.</w:t>
      </w:r>
    </w:p>
    <w:p>
      <w:r>
        <w:pict>
          <v:rect style="width:0;height:1.5pt" o:hralign="center" o:hrstd="t" o:hr="t"/>
        </w:pict>
      </w:r>
    </w:p>
    <w:bookmarkEnd w:id="27"/>
    <w:bookmarkStart w:id="28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Uncertainty Propagation</w:t>
      </w:r>
      <w:r>
        <w:t xml:space="preserve"> </w:t>
      </w:r>
      <w:r>
        <w:rPr>
          <w:rStyle w:val="VerbatimChar"/>
        </w:rPr>
        <w:t xml:space="preserve">BeamTraversal(propagate_uncertainty=True)</w:t>
      </w:r>
      <w:r>
        <w:t xml:space="preserve"> </w:t>
      </w:r>
      <w:r>
        <w:t xml:space="preserve">— computes per-path confidence as a variance-penalized product of edge confidences:</w:t>
      </w:r>
      <w:r>
        <w:t xml:space="preserve"> </w:t>
      </w:r>
      <m:oMath>
        <m:r>
          <m:rPr>
            <m:nor/>
            <m:sty m:val="p"/>
          </m:rPr>
          <m:t>conf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c</m:t>
                </m:r>
              </m:e>
              <m:sub>
                <m:r>
                  <m:t>i</m:t>
                </m:r>
              </m:sub>
              <m:sup>
                <m:r>
                  <m:t>α</m:t>
                </m:r>
              </m:sup>
            </m:sSubSup>
          </m:e>
        </m:nary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⋅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(Phase 17 feature).</w:t>
      </w:r>
    </w:p>
    <w:p>
      <w:r>
        <w:pict>
          <v:rect style="width:0;height:1.5pt" o:hralign="center" o:hrstd="t" o:hr="t"/>
        </w:pict>
      </w:r>
    </w:p>
    <w:bookmarkEnd w:id="28"/>
    <w:bookmarkStart w:id="29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Warm-Start Strength</w:t>
      </w:r>
      <w:r>
        <w:t xml:space="preserve"> </w:t>
      </w:r>
      <w:r>
        <w:rPr>
          <w:rStyle w:val="VerbatimChar"/>
        </w:rPr>
        <w:t xml:space="preserve">BeamTraversal(warm_start_strength=N)</w:t>
      </w:r>
      <w:r>
        <w:t xml:space="preserve"> </w:t>
      </w:r>
      <w:r>
        <w:t xml:space="preserve">— scales the first-hop Beta distribution prior using the CSA edge weight: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h</m:t>
            </m:r>
            <m:r>
              <m:t>o</m:t>
            </m:r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Reduces cold-start variance 85% on sparse graphs (Phase 19 fix, Hole 4).</w:t>
      </w:r>
    </w:p>
    <w:p>
      <w:pPr>
        <w:pStyle w:val="BodyText"/>
      </w:pPr>
      <w:r>
        <w:rPr>
          <w:b/>
          <w:bCs/>
        </w:rPr>
        <w:t xml:space="preserve">WindowedFrequencyDiscretizer</w:t>
      </w:r>
      <w:r>
        <w:t xml:space="preserve"> </w:t>
      </w:r>
      <w:r>
        <w:t xml:space="preserve">A streaming discretizer that emits a graph edge when two entities co-occur more than a minimum number of times within a sliding time window.</w:t>
      </w:r>
    </w:p>
    <w:p>
      <w:pPr>
        <w:pStyle w:val="BodyText"/>
      </w:pPr>
      <w:r>
        <w:rPr>
          <w:b/>
          <w:bCs/>
        </w:rPr>
        <w:t xml:space="preserve">Wormhole Attention</w:t>
      </w:r>
      <w:r>
        <w:t xml:space="preserve"> </w:t>
      </w:r>
      <w:r>
        <w:t xml:space="preserve">The cross-graph attention mechanism in</w:t>
      </w:r>
      <w:r>
        <w:t xml:space="preserve"> </w:t>
      </w:r>
      <w:r>
        <w:rPr>
          <w:rStyle w:val="VerbatimChar"/>
        </w:rPr>
        <w:t xml:space="preserve">FederatedAdapter</w:t>
      </w:r>
      <w:r>
        <w:t xml:space="preserve"> </w:t>
      </w:r>
      <w:r>
        <w:t xml:space="preserve">that connects structurally-analogous communities across different remote graphs. Named for the</w:t>
      </w:r>
      <w:r>
        <w:t xml:space="preserve"> </w:t>
      </w:r>
      <w:r>
        <w:t xml:space="preserve">“shortcut”</w:t>
      </w:r>
      <w:r>
        <w:t xml:space="preserve"> </w:t>
      </w:r>
      <w:r>
        <w:t xml:space="preserve">it provides through otherwise-disconnected graph spaces.</w:t>
      </w:r>
    </w:p>
    <w:p>
      <w:r>
        <w:pict>
          <v:rect style="width:0;height:1.5pt" o:hralign="center" o:hrstd="t" o:hr="t"/>
        </w:pict>
      </w:r>
    </w:p>
    <w:bookmarkEnd w:id="29"/>
    <w:bookmarkStart w:id="30" w:name="z"/>
    <w:p>
      <w:pPr>
        <w:pStyle w:val="Heading2"/>
      </w:pPr>
      <w:r>
        <w:t xml:space="preserve">Z</w:t>
      </w:r>
    </w:p>
    <w:p>
      <w:pPr>
        <w:pStyle w:val="FirstParagraph"/>
      </w:pPr>
      <w:r>
        <w:rPr>
          <w:b/>
          <w:bCs/>
        </w:rPr>
        <w:t xml:space="preserve">Zombie Bridge</w:t>
      </w:r>
      <w:r>
        <w:t xml:space="preserve"> </w:t>
      </w:r>
      <w:r>
        <w:t xml:space="preserve">A stale</w:t>
      </w:r>
      <w:r>
        <w:t xml:space="preserve"> </w:t>
      </w:r>
      <w:r>
        <w:rPr>
          <w:rStyle w:val="VerbatimChar"/>
        </w:rPr>
        <w:t xml:space="preserve">BridgeRecord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source_community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destination_community</w:t>
      </w:r>
      <w:r>
        <w:t xml:space="preserve"> </w:t>
      </w:r>
      <w:r>
        <w:t xml:space="preserve">IDs reference a community partition that no longer exists after a GlobalRebalancer atomic swap. Pruned by</w:t>
      </w:r>
      <w:r>
        <w:t xml:space="preserve"> </w:t>
      </w:r>
      <w:r>
        <w:rPr>
          <w:rStyle w:val="VerbatimChar"/>
        </w:rPr>
        <w:t xml:space="preserve">BridgeTwinEngine.on_rebalance()</w:t>
      </w:r>
      <w:r>
        <w:t xml:space="preserve"> </w:t>
      </w:r>
      <w:r>
        <w:t xml:space="preserve">(Phase 19 fix, Hole 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2026-04-08T01:42:41Z</dcterms:created>
  <dcterms:modified xsi:type="dcterms:W3CDTF">2026-04-08T01:42:41Z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