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CEREBRUM: Community-Structured Graph Attention for Knowledge Graph Reasoning</w:t>
      </w:r>
    </w:p>
    <w:p>
      <w:pPr>
        <w:pStyle w:val="BodyText"/>
      </w:pPr>
      <w:r>
        <w:t xml:space="preserve">A White Paper</w:t>
      </w:r>
    </w:p>
    <w:p>
      <w:pPr>
        <w:pStyle w:val="BodyText"/>
      </w:pPr>
      <w:r>
        <w:t xml:space="preserve">Authors: Bryan Alexander Buchorn · Claude Sonnet 4.6 (Research Collaborator)</w:t>
      </w:r>
    </w:p>
    <w:p>
      <w:pPr>
        <w:pStyle w:val="BodyText"/>
      </w:pPr>
      <w:r>
        <w:t xml:space="preserve">Date: March 2026</w:t>
      </w:r>
    </w:p>
    <w:p>
      <w:pPr>
        <w:pStyle w:val="BodyText"/>
      </w:pPr>
      <w:r>
        <w:t xml:space="preserve">Status:</w:t>
      </w:r>
      <w:r>
        <w:t xml:space="preserve"> </w:t>
      </w:r>
      <w:r>
        <w:rPr>
          <w:b/>
          <w:bCs/>
        </w:rPr>
        <w:t xml:space="preserve">Version 1.1.0 · Phase 20 COMPLETE — 994 tests passing</w:t>
      </w:r>
    </w:p>
    <w:p>
      <w:pPr>
        <w:pStyle w:val="BodyText"/>
      </w:pPr>
      <w:r>
        <w:t xml:space="preserve">License: Proprietary — all rights reserved</w:t>
      </w:r>
    </w:p>
    <w:p>
      <w:pPr>
        <w:pStyle w:val="BodyText"/>
      </w:pPr>
      <w:r>
        <w:t xml:space="preserve">Abstract</w:t>
      </w:r>
    </w:p>
    <w:p>
      <w:pPr>
        <w:pStyle w:val="BodyText"/>
      </w:pPr>
      <w:r>
        <w:t xml:space="preserve">We propose CEREBRUM, a novel framework that enables Knowledge Graphs (KGs)</w:t>
      </w:r>
    </w:p>
    <w:p>
      <w:pPr>
        <w:pStyle w:val="BodyText"/>
      </w:pPr>
      <w:r>
        <w:t xml:space="preserve">to perform multi-hop reasoning using the same structural principles that make</w:t>
      </w:r>
    </w:p>
    <w:p>
      <w:pPr>
        <w:pStyle w:val="BodyText"/>
      </w:pPr>
      <w:r>
        <w:t xml:space="preserve">Transformer-based Large Language Models powerful — without requiring an LLM,</w:t>
      </w:r>
    </w:p>
    <w:p>
      <w:pPr>
        <w:pStyle w:val="BodyText"/>
      </w:pPr>
      <w:r>
        <w:t xml:space="preserve">without training data, and with full interpretability of every inference step.</w:t>
      </w:r>
    </w:p>
    <w:p>
      <w:pPr>
        <w:pStyle w:val="BodyText"/>
      </w:pPr>
      <w:r>
        <w:t xml:space="preserve">The central contribution is Community-Structured Attention (CSA): a</w:t>
      </w:r>
    </w:p>
    <w:p>
      <w:pPr>
        <w:pStyle w:val="BodyText"/>
      </w:pPr>
      <w:r>
        <w:t xml:space="preserve">mechanism in which graph communities serve as attention heads, graph traversal</w:t>
      </w:r>
    </w:p>
    <w:p>
      <w:pPr>
        <w:pStyle w:val="BodyText"/>
      </w:pPr>
      <w:r>
        <w:t xml:space="preserve">replaces matrix multiplication, and hop depth replaces layer depth. Unlike</w:t>
      </w:r>
    </w:p>
    <w:p>
      <w:pPr>
        <w:pStyle w:val="BodyText"/>
      </w:pPr>
      <w:r>
        <w:t xml:space="preserve">Graph Attention Networks (GATs), which apply learned attention within hard</w:t>
      </w:r>
    </w:p>
    <w:p>
      <w:pPr>
        <w:pStyle w:val="BodyText"/>
      </w:pPr>
      <w:r>
        <w:t xml:space="preserve">adjacency constraints, CSA uses community membership as a soft global</w:t>
      </w:r>
    </w:p>
    <w:p>
      <w:pPr>
        <w:pStyle w:val="BodyText"/>
      </w:pPr>
      <w:r>
        <w:t xml:space="preserve">constraint that captures both local topological cohesion and global structural</w:t>
      </w:r>
    </w:p>
    <w:p>
      <w:pPr>
        <w:pStyle w:val="BodyText"/>
      </w:pPr>
      <w:r>
        <w:t xml:space="preserve">significance simultaneously.</w:t>
      </w:r>
    </w:p>
    <w:p>
      <w:pPr>
        <w:pStyle w:val="BodyText"/>
      </w:pPr>
      <w:r>
        <w:t xml:space="preserve">This is made possible by a second contribution: the **Dual-Signal Community</w:t>
      </w:r>
    </w:p>
    <w:p>
      <w:pPr>
        <w:pStyle w:val="BodyText"/>
      </w:pPr>
      <w:r>
        <w:t xml:space="preserve">Fusion (DSCF)** algorithm, which produces communities that encode both LPA</w:t>
      </w:r>
    </w:p>
    <w:p>
      <w:pPr>
        <w:pStyle w:val="BodyText"/>
      </w:pPr>
      <w:r>
        <w:t xml:space="preserve">majority-vote structure (local) and modularity gain (global) in a single</w:t>
      </w:r>
    </w:p>
    <w:p>
      <w:pPr>
        <w:pStyle w:val="BodyText"/>
      </w:pPr>
      <w:r>
        <w:t xml:space="preserve">partition. We show that DSCF communities possess a structural duality that</w:t>
      </w:r>
    </w:p>
    <w:p>
      <w:pPr>
        <w:pStyle w:val="BodyText"/>
      </w:pPr>
      <w:r>
        <w:t xml:space="preserve">maps naturally to the dual character of multi-head attention in Transformers.</w:t>
      </w:r>
    </w:p>
    <w:p>
      <w:pPr>
        <w:pStyle w:val="BodyText"/>
      </w:pPr>
      <w:r>
        <w:t xml:space="preserve">Together, CSA and DSCF form an architecture where a KG can answer multi-hop</w:t>
      </w:r>
    </w:p>
    <w:p>
      <w:pPr>
        <w:pStyle w:val="BodyText"/>
      </w:pPr>
      <w:r>
        <w:t xml:space="preserve">questions by traversing itself, with every reasoning step grounded in explicit</w:t>
      </w:r>
    </w:p>
    <w:p>
      <w:pPr>
        <w:pStyle w:val="BodyText"/>
      </w:pPr>
      <w:r>
        <w:t xml:space="preserve">graph edges, every conclusion traceable to a path, and no LLM required for</w:t>
      </w:r>
    </w:p>
    <w:p>
      <w:pPr>
        <w:pStyle w:val="BodyText"/>
      </w:pPr>
      <w:r>
        <w:t xml:space="preserve">inference — though one may optionally be used for natural language generation.</w:t>
      </w:r>
    </w:p>
    <w:p>
      <w:pPr>
        <w:pStyle w:val="BodyText"/>
      </w:pPr>
      <w:r>
        <w:t xml:space="preserve">Version 0.3.x extends the core architecture with production hardening (JWT</w:t>
      </w:r>
      <w:r>
        <w:t xml:space="preserve"> </w:t>
      </w:r>
      <w:r>
        <w:t xml:space="preserve">authentication, ResourceGovernor, asynchronous streaming traversal), a</w:t>
      </w:r>
      <w:r>
        <w:t xml:space="preserve"> </w:t>
      </w:r>
      <w:r>
        <w:t xml:space="preserve">full real-time streaming subsystem (five signal discretizer classes, sliding-</w:t>
      </w:r>
      <w:r>
        <w:t xml:space="preserve"> </w:t>
      </w:r>
      <w:r>
        <w:t xml:space="preserve">window buffer with reference-counted edge eviction, incremental ego-network</w:t>
      </w:r>
      <w:r>
        <w:t xml:space="preserve"> </w:t>
      </w:r>
      <w:r>
        <w:t xml:space="preserve">community updates, SSE streaming API), experience-dependent structural relay</w:t>
      </w:r>
      <w:r>
        <w:t xml:space="preserve"> </w:t>
      </w:r>
      <w:r>
        <w:t xml:space="preserve">formation via Bridge Twin Nodes (Phase 12), and directional causal edge</w:t>
      </w:r>
      <w:r>
        <w:t xml:space="preserve"> </w:t>
      </w:r>
      <w:r>
        <w:t xml:space="preserve">inference via Spike-Timing Dependent Plasticity (Phase 13). The core CSA and</w:t>
      </w:r>
      <w:r>
        <w:t xml:space="preserve"> </w:t>
      </w:r>
      <w:r>
        <w:t xml:space="preserve">DSCF algorithms are unchanged; all extensions sit above them.</w:t>
      </w:r>
    </w:p>
    <w:p>
      <w:r>
        <w:pict>
          <v:rect style="width:0;height:1.5pt" o:hralign="center" o:hrstd="t" o:hr="t"/>
        </w:pict>
      </w:r>
    </w:p>
    <w:bookmarkStart w:id="9" w:name="Xd94dceab1eab712ed21ab8c7404e9d2df5e9d82"/>
    <w:p>
      <w:pPr>
        <w:pStyle w:val="Heading2"/>
      </w:pPr>
      <w:r>
        <w:t xml:space="preserve">Acknowledgments: Intellectual Debt and Credits</w:t>
      </w:r>
    </w:p>
    <w:p>
      <w:pPr>
        <w:pStyle w:val="FirstParagraph"/>
      </w:pPr>
      <w:r>
        <w:t xml:space="preserve">CEREBRUM stands on the shoulders of decades of research in graph theory, community detection, and neural networks. We explicitly acknowledge the foundational work of the following researchers and the algorithms that form the bedrock of our framework:</w:t>
      </w:r>
    </w:p>
    <w:p>
      <w:pPr>
        <w:pStyle w:val="Compact"/>
        <w:numPr>
          <w:ilvl w:val="0"/>
          <w:numId w:val="1001"/>
        </w:numPr>
      </w:pPr>
      <w:r>
        <w:rPr>
          <w:b/>
          <w:bCs/>
        </w:rPr>
        <w:t xml:space="preserve">LPA (Label Propagation Algorithm)</w:t>
      </w:r>
      <w:r>
        <w:t xml:space="preserve">: Usha Nandini Raghavan, Réka Albert, and Shailesh Kumara (2007). Their work on near-linear time community detection via local neighbor voting provided the</w:t>
      </w:r>
      <w:r>
        <w:t xml:space="preserve"> </w:t>
      </w:r>
      <w:r>
        <w:t xml:space="preserve">“Local Signal”</w:t>
      </w:r>
      <w:r>
        <w:t xml:space="preserve"> </w:t>
      </w:r>
      <w:r>
        <w:t xml:space="preserve">for our DSCF engine.</w:t>
      </w:r>
    </w:p>
    <w:p>
      <w:pPr>
        <w:pStyle w:val="Compact"/>
        <w:numPr>
          <w:ilvl w:val="0"/>
          <w:numId w:val="1001"/>
        </w:numPr>
      </w:pPr>
      <w:r>
        <w:rPr>
          <w:b/>
          <w:bCs/>
        </w:rPr>
        <w:t xml:space="preserve">Louvain Algorithm</w:t>
      </w:r>
      <w:r>
        <w:t xml:space="preserve">: Vincent Blondel, Jean-Loup Guillaume, Renaud Lambiotte, and Etienne Lefebvre (2008). Their greedy modularity optimization method established the global structural baseline for community detection.</w:t>
      </w:r>
    </w:p>
    <w:p>
      <w:pPr>
        <w:pStyle w:val="Compact"/>
        <w:numPr>
          <w:ilvl w:val="0"/>
          <w:numId w:val="1001"/>
        </w:numPr>
      </w:pPr>
      <w:r>
        <w:rPr>
          <w:b/>
          <w:bCs/>
        </w:rPr>
        <w:t xml:space="preserve">Leiden Algorithm</w:t>
      </w:r>
      <w:r>
        <w:t xml:space="preserve">: Vincent Traag, Ludo Waltman, and Nees Jan van Eck (2019). Their refinement of Louvain, ensuring internal connectivity, provides the</w:t>
      </w:r>
      <w:r>
        <w:t xml:space="preserve"> </w:t>
      </w:r>
      <w:r>
        <w:t xml:space="preserve">“Global Signal”</w:t>
      </w:r>
      <w:r>
        <w:t xml:space="preserve"> </w:t>
      </w:r>
      <w:r>
        <w:t xml:space="preserve">and connectivity post-pass for DSCF.</w:t>
      </w:r>
    </w:p>
    <w:p>
      <w:pPr>
        <w:pStyle w:val="Compact"/>
        <w:numPr>
          <w:ilvl w:val="0"/>
          <w:numId w:val="1001"/>
        </w:numPr>
      </w:pPr>
      <w:r>
        <w:rPr>
          <w:b/>
          <w:bCs/>
        </w:rPr>
        <w:t xml:space="preserve">Graph Attention Networks (GATs)</w:t>
      </w:r>
      <w:r>
        <w:t xml:space="preserve">: Petar Veličković, Guillem Cucurull, Arantxa Casanova, Adriana Romero, Pietro Liò, and Yoshua Bengio (2018). Their introduction of learned attention on graphs served as the primary foil and inspiration for our Community-Structured Attention (CSA).</w:t>
      </w:r>
    </w:p>
    <w:p>
      <w:pPr>
        <w:pStyle w:val="Compact"/>
        <w:numPr>
          <w:ilvl w:val="0"/>
          <w:numId w:val="1001"/>
        </w:numPr>
      </w:pPr>
      <w:r>
        <w:rPr>
          <w:b/>
          <w:bCs/>
        </w:rPr>
        <w:t xml:space="preserve">KG Embeddings (TransE / RotatE)</w:t>
      </w:r>
      <w:r>
        <w:t xml:space="preserve">: Antoine Bordes et al. (2013) and Zhiqing Sun et al. (2019). Their work on representing relational knowledge in vector spaces provides the semantic grounding layer for CSA.</w:t>
      </w:r>
    </w:p>
    <w:p>
      <w:pPr>
        <w:pStyle w:val="Compact"/>
        <w:numPr>
          <w:ilvl w:val="0"/>
          <w:numId w:val="1001"/>
        </w:numPr>
      </w:pPr>
      <w:r>
        <w:rPr>
          <w:b/>
          <w:bCs/>
        </w:rPr>
        <w:t xml:space="preserve">GraphRAG</w:t>
      </w:r>
      <w:r>
        <w:t xml:space="preserve">: Microsoft Research / Edge et al. (2024). Their pioneering work in combining community summaries with LLM retrieval provided the immediate context and competitive baseline for CEREBRUM’s grounded reasoning approach.</w:t>
      </w:r>
    </w:p>
    <w:p>
      <w:pPr>
        <w:pStyle w:val="Compact"/>
        <w:numPr>
          <w:ilvl w:val="0"/>
          <w:numId w:val="1001"/>
        </w:numPr>
      </w:pPr>
      <w:r>
        <w:rPr>
          <w:b/>
          <w:bCs/>
        </w:rPr>
        <w:t xml:space="preserve">Avionics Engineering</w:t>
      </w:r>
      <w:r>
        <w:t xml:space="preserve">: The concept of</w:t>
      </w:r>
      <w:r>
        <w:t xml:space="preserve"> </w:t>
      </w:r>
      <w:r>
        <w:rPr>
          <w:b/>
          <w:bCs/>
        </w:rPr>
        <w:t xml:space="preserve">mid-level voting</w:t>
      </w:r>
      <w:r>
        <w:t xml:space="preserve"> </w:t>
      </w:r>
      <w:r>
        <w:t xml:space="preserve">(or mid-value selection) in triplex-redundant aircraft navigation. This engineering principle of multi-sensor consensus served as the foundational inspiration for the multi-signal logic of DSCF and TSC.</w:t>
      </w:r>
    </w:p>
    <w:p>
      <w:pPr>
        <w:pStyle w:val="Compact"/>
        <w:numPr>
          <w:ilvl w:val="0"/>
          <w:numId w:val="1001"/>
        </w:numPr>
      </w:pPr>
      <w:r>
        <w:rPr>
          <w:b/>
          <w:bCs/>
        </w:rPr>
        <w:t xml:space="preserve">PageRank</w:t>
      </w:r>
      <w:r>
        <w:t xml:space="preserve">: Page, L., Brin, S., Motwani, R., &amp; Winograd, T. (1999). The PageRank Citation Ranking: Bringing Order to the Web. Stanford InfoLab. Used as the global authority prior in CSA and as a THALAMUS structural encoding feature.</w:t>
      </w:r>
    </w:p>
    <w:p>
      <w:pPr>
        <w:pStyle w:val="Compact"/>
        <w:numPr>
          <w:ilvl w:val="0"/>
          <w:numId w:val="1001"/>
        </w:numPr>
      </w:pPr>
      <w:r>
        <w:rPr>
          <w:b/>
          <w:bCs/>
        </w:rPr>
        <w:t xml:space="preserve">Betweenness Centrality</w:t>
      </w:r>
      <w:r>
        <w:t xml:space="preserve">: Freeman, L.C. (1977). A set of measures of centrality based on betweenness.</w:t>
      </w:r>
      <w:r>
        <w:t xml:space="preserve"> </w:t>
      </w:r>
      <w:r>
        <w:rPr>
          <w:i/>
          <w:iCs/>
        </w:rPr>
        <w:t xml:space="preserve">Sociometry</w:t>
      </w:r>
      <w:r>
        <w:t xml:space="preserve">, 40(1), 35–41. Used as a THALAMUS positional encoding feature.</w:t>
      </w:r>
    </w:p>
    <w:p>
      <w:pPr>
        <w:pStyle w:val="Compact"/>
        <w:numPr>
          <w:ilvl w:val="0"/>
          <w:numId w:val="1001"/>
        </w:numPr>
      </w:pPr>
      <w:r>
        <w:rPr>
          <w:b/>
          <w:bCs/>
        </w:rPr>
        <w:t xml:space="preserve">Simulated Annealing</w:t>
      </w:r>
      <w:r>
        <w:t xml:space="preserve">: Kirkpatrick, S., Gelatt, C.D., &amp; Vecchi, M.P. (1983). Optimization by simulated annealing.</w:t>
      </w:r>
      <w:r>
        <w:t xml:space="preserve"> </w:t>
      </w:r>
      <w:r>
        <w:rPr>
          <w:i/>
          <w:iCs/>
        </w:rPr>
        <w:t xml:space="preserve">Science</w:t>
      </w:r>
      <w:r>
        <w:t xml:space="preserve">, 220(4598), 671–680. The DSCF temperature decay schedule is a direct application.</w:t>
      </w:r>
    </w:p>
    <w:p>
      <w:pPr>
        <w:pStyle w:val="Compact"/>
        <w:numPr>
          <w:ilvl w:val="0"/>
          <w:numId w:val="1001"/>
        </w:numPr>
      </w:pPr>
      <w:r>
        <w:rPr>
          <w:b/>
          <w:bCs/>
        </w:rPr>
        <w:t xml:space="preserve">Bloom Filters</w:t>
      </w:r>
      <w:r>
        <w:t xml:space="preserve">: Bloom, B.H. (1970). Space/time trade-offs in hash coding with allowable errors.</w:t>
      </w:r>
      <w:r>
        <w:t xml:space="preserve"> </w:t>
      </w:r>
      <w:r>
        <w:rPr>
          <w:i/>
          <w:iCs/>
        </w:rPr>
        <w:t xml:space="preserve">Communications of the ACM</w:t>
      </w:r>
      <w:r>
        <w:t xml:space="preserve">, 13(7), 422–426. Used in HolographicIndex for federated blind graph discovery.</w:t>
      </w:r>
    </w:p>
    <w:p>
      <w:pPr>
        <w:pStyle w:val="Compact"/>
        <w:numPr>
          <w:ilvl w:val="0"/>
          <w:numId w:val="1001"/>
        </w:numPr>
      </w:pPr>
      <w:r>
        <w:rPr>
          <w:b/>
          <w:bCs/>
        </w:rPr>
        <w:t xml:space="preserve">Spike-Timing Dependent Plasticity (STDP)</w:t>
      </w:r>
      <w:r>
        <w:t xml:space="preserve">: Bi, G.Q. &amp; Poo, M.M. (1998).</w:t>
      </w:r>
      <w:r>
        <w:t xml:space="preserve"> </w:t>
      </w:r>
      <w:r>
        <w:rPr>
          <w:i/>
          <w:iCs/>
        </w:rPr>
        <w:t xml:space="preserve">Journal of Neuroscience</w:t>
      </w:r>
      <w:r>
        <w:t xml:space="preserve">, 18(24), 10464–10472. Markram, H. et al. (1997).</w:t>
      </w:r>
      <w:r>
        <w:t xml:space="preserve"> </w:t>
      </w:r>
      <w:r>
        <w:rPr>
          <w:i/>
          <w:iCs/>
        </w:rPr>
        <w:t xml:space="preserve">Science</w:t>
      </w:r>
      <w:r>
        <w:t xml:space="preserve">, 275(5297), 213–215. The STDPDiscretizer and Bridge Twin formation are direct computational analogs.</w:t>
      </w:r>
    </w:p>
    <w:p>
      <w:pPr>
        <w:pStyle w:val="Compact"/>
        <w:numPr>
          <w:ilvl w:val="0"/>
          <w:numId w:val="1001"/>
        </w:numPr>
      </w:pPr>
      <w:r>
        <w:rPr>
          <w:b/>
          <w:bCs/>
        </w:rPr>
        <w:t xml:space="preserve">Hebbian Learning</w:t>
      </w:r>
      <w:r>
        <w:t xml:space="preserve">: Hebb, D.O. (1949).</w:t>
      </w:r>
      <w:r>
        <w:t xml:space="preserve"> </w:t>
      </w:r>
      <w:r>
        <w:rPr>
          <w:i/>
          <w:iCs/>
        </w:rPr>
        <w:t xml:space="preserve">The Organization of Behavior</w:t>
      </w:r>
      <w:r>
        <w:t xml:space="preserve">. Wiley. The Bridge Twin LTP/LTD analog and InsightEngine reward propagation are grounded in this principle.</w:t>
      </w:r>
    </w:p>
    <w:p>
      <w:pPr>
        <w:pStyle w:val="Compact"/>
        <w:numPr>
          <w:ilvl w:val="0"/>
          <w:numId w:val="1001"/>
        </w:numPr>
      </w:pPr>
      <w:r>
        <w:rPr>
          <w:b/>
          <w:bCs/>
        </w:rPr>
        <w:t xml:space="preserve">Beam Search</w:t>
      </w:r>
      <w:r>
        <w:t xml:space="preserve">: Lowerre, B.T. (1976). The HARPY Speech Recognition System. PhD thesis, Carnegie Mellon University. BeamTraversal is a direct application to graph path expansion.</w:t>
      </w:r>
    </w:p>
    <w:p>
      <w:pPr>
        <w:pStyle w:val="Compact"/>
        <w:numPr>
          <w:ilvl w:val="0"/>
          <w:numId w:val="1001"/>
        </w:numPr>
      </w:pPr>
      <w:r>
        <w:rPr>
          <w:b/>
          <w:bCs/>
        </w:rPr>
        <w:t xml:space="preserve">Sentence-BERT</w:t>
      </w:r>
      <w:r>
        <w:t xml:space="preserve">: Reimers, N. &amp; Gurevych, I. (2019). Sentence-BERT: Sentence Embeddings using Siamese BERT-Networks.</w:t>
      </w:r>
      <w:r>
        <w:t xml:space="preserve"> </w:t>
      </w:r>
      <w:r>
        <w:rPr>
          <w:i/>
          <w:iCs/>
        </w:rPr>
        <w:t xml:space="preserve">EMNLP 2019</w:t>
      </w:r>
      <w:r>
        <w:t xml:space="preserve">. Default embedding backend when</w:t>
      </w:r>
      <w:r>
        <w:t xml:space="preserve"> </w:t>
      </w:r>
      <w:r>
        <w:rPr>
          <w:rStyle w:val="VerbatimChar"/>
        </w:rPr>
        <w:t xml:space="preserve">[embeddings]</w:t>
      </w:r>
      <w:r>
        <w:t xml:space="preserve"> </w:t>
      </w:r>
      <w:r>
        <w:t xml:space="preserve">extra is installed.</w:t>
      </w:r>
    </w:p>
    <w:p>
      <w:r>
        <w:pict>
          <v:rect style="width:0;height:1.5pt" o:hralign="center" o:hrstd="t" o:hr="t"/>
        </w:pict>
      </w:r>
    </w:p>
    <w:p>
      <w:pPr>
        <w:pStyle w:val="Compact"/>
        <w:numPr>
          <w:ilvl w:val="0"/>
          <w:numId w:val="1002"/>
        </w:numPr>
      </w:pPr>
      <w:r>
        <w:t xml:space="preserve">Introduction</w:t>
      </w:r>
    </w:p>
    <w:p>
      <w:pPr>
        <w:pStyle w:val="FirstParagraph"/>
      </w:pPr>
      <w:r>
        <w:t xml:space="preserve">1.1 The Gap Between Knowledge Graphs and Language Models</w:t>
      </w:r>
    </w:p>
    <w:p>
      <w:pPr>
        <w:pStyle w:val="BodyText"/>
      </w:pPr>
      <w:r>
        <w:t xml:space="preserve">Knowledge Graphs and Large Language Models represent two fundamentally</w:t>
      </w:r>
    </w:p>
    <w:p>
      <w:pPr>
        <w:pStyle w:val="BodyText"/>
      </w:pPr>
      <w:r>
        <w:t xml:space="preserve">different approaches to knowledge representation and reasoning.</w:t>
      </w:r>
    </w:p>
    <w:p>
      <w:pPr>
        <w:pStyle w:val="BodyText"/>
      </w:pPr>
      <w:r>
        <w:t xml:space="preserve">Knowledge Graphs store knowledge explicitly: entities as nodes, relationships</w:t>
      </w:r>
    </w:p>
    <w:p>
      <w:pPr>
        <w:pStyle w:val="BodyText"/>
      </w:pPr>
      <w:r>
        <w:t xml:space="preserve">as typed edges, facts as (subject, predicate, object) triples. This makes</w:t>
      </w:r>
    </w:p>
    <w:p>
      <w:pPr>
        <w:pStyle w:val="BodyText"/>
      </w:pPr>
      <w:r>
        <w:t xml:space="preserve">them precise, verifiable, and updatable without retraining. However, they</w:t>
      </w:r>
    </w:p>
    <w:p>
      <w:pPr>
        <w:pStyle w:val="BodyText"/>
      </w:pPr>
      <w:r>
        <w:t xml:space="preserve">cannot reason beyond what is explicitly stored. Multi-hop inference — “Marie</w:t>
      </w:r>
    </w:p>
    <w:p>
      <w:pPr>
        <w:pStyle w:val="BodyText"/>
      </w:pPr>
      <w:r>
        <w:t xml:space="preserve">Curie discovered Polonium, Polonium is radioactive, therefore Marie Curie</w:t>
      </w:r>
    </w:p>
    <w:p>
      <w:pPr>
        <w:pStyle w:val="BodyText"/>
      </w:pPr>
      <w:r>
        <w:t xml:space="preserve">discovered a radioactive element” — requires either hardcoded graph traversal</w:t>
      </w:r>
    </w:p>
    <w:p>
      <w:pPr>
        <w:pStyle w:val="BodyText"/>
      </w:pPr>
      <w:r>
        <w:t xml:space="preserve">queries or external reasoning systems.</w:t>
      </w:r>
    </w:p>
    <w:p>
      <w:pPr>
        <w:pStyle w:val="BodyText"/>
      </w:pPr>
      <w:r>
        <w:t xml:space="preserve">Large Language Models store knowledge implicitly in billions of weight</w:t>
      </w:r>
    </w:p>
    <w:p>
      <w:pPr>
        <w:pStyle w:val="BodyText"/>
      </w:pPr>
      <w:r>
        <w:t xml:space="preserve">parameters. They can reason, generalize, and synthesize across domains. But</w:t>
      </w:r>
    </w:p>
    <w:p>
      <w:pPr>
        <w:pStyle w:val="BodyText"/>
      </w:pPr>
      <w:r>
        <w:t xml:space="preserve">this implicit representation is opaque, cannot be updated without expensive</w:t>
      </w:r>
    </w:p>
    <w:p>
      <w:pPr>
        <w:pStyle w:val="BodyText"/>
      </w:pPr>
      <w:r>
        <w:t xml:space="preserve">fine-tuning, and is prone to hallucination — generating plausible-sounding</w:t>
      </w:r>
    </w:p>
    <w:p>
      <w:pPr>
        <w:pStyle w:val="BodyText"/>
      </w:pPr>
      <w:r>
        <w:t xml:space="preserve">but incorrect facts with no mechanism for ground-truth verification.</w:t>
      </w:r>
    </w:p>
    <w:p>
      <w:pPr>
        <w:pStyle w:val="BodyText"/>
      </w:pPr>
      <w:r>
        <w:t xml:space="preserve">The field has responded with hybrid approaches: Retrieval-Augmented Generation</w:t>
      </w:r>
    </w:p>
    <w:p>
      <w:pPr>
        <w:pStyle w:val="BodyText"/>
      </w:pPr>
      <w:r>
        <w:t xml:space="preserve">(RAG), Knowledge-Graph-augmented LLMs, and GraphRAG. In all of these, the KG</w:t>
      </w:r>
    </w:p>
    <w:p>
      <w:pPr>
        <w:pStyle w:val="BodyText"/>
      </w:pPr>
      <w:r>
        <w:t xml:space="preserve">is a retrieval store and the LLM does the reasoning. The KG remains passive.</w:t>
      </w:r>
    </w:p>
    <w:p>
      <w:pPr>
        <w:pStyle w:val="BodyText"/>
      </w:pPr>
      <w:r>
        <w:t xml:space="preserve">CEREBRUM inverts this relationship. The KG reasons. The LLM, if present,</w:t>
      </w:r>
    </w:p>
    <w:p>
      <w:pPr>
        <w:pStyle w:val="BodyText"/>
      </w:pPr>
      <w:r>
        <w:t xml:space="preserve">only generates natural language from the KG’s output. Every inference step is</w:t>
      </w:r>
    </w:p>
    <w:p>
      <w:pPr>
        <w:pStyle w:val="BodyText"/>
      </w:pPr>
      <w:r>
        <w:t xml:space="preserve">a graph traversal, every conclusion is a path, and every path can be verified.</w:t>
      </w:r>
    </w:p>
    <w:p>
      <w:pPr>
        <w:pStyle w:val="BodyText"/>
      </w:pPr>
      <w:r>
        <w:t xml:space="preserve">1.2 The Core Observation</w:t>
      </w:r>
    </w:p>
    <w:p>
      <w:pPr>
        <w:pStyle w:val="BodyText"/>
      </w:pPr>
      <w:r>
        <w:t xml:space="preserve">A Transformer’s power comes from three mechanisms working together:</w:t>
      </w:r>
    </w:p>
    <w:p>
      <w:pPr>
        <w:pStyle w:val="BodyText"/>
      </w:pPr>
      <w:r>
        <w:t xml:space="preserve">Multi-head attention: different heads specialize on different</w:t>
      </w:r>
    </w:p>
    <w:p>
      <w:pPr>
        <w:pStyle w:val="BodyText"/>
      </w:pPr>
      <w:r>
        <w:t xml:space="preserve">relational aspects of the input (syntactic, semantic, long-range, etc.)</w:t>
      </w:r>
    </w:p>
    <w:p>
      <w:pPr>
        <w:pStyle w:val="BodyText"/>
      </w:pPr>
      <w:r>
        <w:t xml:space="preserve">Deep composition: each layer builds on the previous, allowing complex</w:t>
      </w:r>
    </w:p>
    <w:p>
      <w:pPr>
        <w:pStyle w:val="BodyText"/>
      </w:pPr>
      <w:r>
        <w:t xml:space="preserve">multi-step reasoning</w:t>
      </w:r>
    </w:p>
    <w:p>
      <w:pPr>
        <w:pStyle w:val="BodyText"/>
      </w:pPr>
      <w:r>
        <w:t xml:space="preserve">Positional awareness: the model knows where each token sits relative</w:t>
      </w:r>
    </w:p>
    <w:p>
      <w:pPr>
        <w:pStyle w:val="BodyText"/>
      </w:pPr>
      <w:r>
        <w:t xml:space="preserve">to others</w:t>
      </w:r>
    </w:p>
    <w:p>
      <w:pPr>
        <w:pStyle w:val="BodyText"/>
      </w:pPr>
      <w:r>
        <w:t xml:space="preserve">We observe that Knowledge Graphs have natural analogs for all three:</w:t>
      </w:r>
    </w:p>
    <w:p>
      <w:pPr>
        <w:pStyle w:val="BodyText"/>
      </w:pPr>
      <w:r>
        <w:t xml:space="preserve">Community structure serves the role of attention heads: nodes within</w:t>
      </w:r>
    </w:p>
    <w:p>
      <w:pPr>
        <w:pStyle w:val="BodyText"/>
      </w:pPr>
      <w:r>
        <w:t xml:space="preserve">a community have strong mutual relevance; communities specialize on</w:t>
      </w:r>
    </w:p>
    <w:p>
      <w:pPr>
        <w:pStyle w:val="BodyText"/>
      </w:pPr>
      <w:r>
        <w:t xml:space="preserve">different conceptual domains.</w:t>
      </w:r>
    </w:p>
    <w:p>
      <w:pPr>
        <w:pStyle w:val="BodyText"/>
      </w:pPr>
      <w:r>
        <w:t xml:space="preserve">BFS hop depth serves the role of layer depth: each hop is one step of</w:t>
      </w:r>
    </w:p>
    <w:p>
      <w:pPr>
        <w:pStyle w:val="BodyText"/>
      </w:pPr>
      <w:r>
        <w:t xml:space="preserve">composed reasoning.</w:t>
      </w:r>
    </w:p>
    <w:p>
      <w:pPr>
        <w:pStyle w:val="BodyText"/>
      </w:pPr>
      <w:r>
        <w:t xml:space="preserve">Graph-structural features (PageRank, betweenness, degree) serve the</w:t>
      </w:r>
    </w:p>
    <w:p>
      <w:pPr>
        <w:pStyle w:val="BodyText"/>
      </w:pPr>
      <w:r>
        <w:t xml:space="preserve">role of positional encoding: they tell the model where each entity sits in</w:t>
      </w:r>
    </w:p>
    <w:p>
      <w:pPr>
        <w:pStyle w:val="BodyText"/>
      </w:pPr>
      <w:r>
        <w:t xml:space="preserve">the global information landscape.</w:t>
      </w:r>
    </w:p>
    <w:p>
      <w:pPr>
        <w:pStyle w:val="BodyText"/>
      </w:pPr>
      <w:r>
        <w:t xml:space="preserve">The question is: can these analogs be made operational — not merely</w:t>
      </w:r>
    </w:p>
    <w:p>
      <w:pPr>
        <w:pStyle w:val="BodyText"/>
      </w:pPr>
      <w:r>
        <w:t xml:space="preserve">metaphorical? We argue yes, and demonstrate the architecture to do so.</w:t>
      </w:r>
    </w:p>
    <w:p>
      <w:pPr>
        <w:pStyle w:val="BodyText"/>
      </w:pPr>
      <w:r>
        <w:t xml:space="preserve">1.3 System Component Names</w:t>
      </w:r>
    </w:p>
    <w:p>
      <w:pPr>
        <w:pStyle w:val="BodyText"/>
      </w:pPr>
      <w:r>
        <w:t xml:space="preserve">The CEREBRUM stack uses the following named layers, reflecting both computational role and biological analogy:</w:t>
      </w:r>
    </w:p>
    <w:p>
      <w:pPr>
        <w:pStyle w:val="BodyText"/>
      </w:pPr>
      <w:r>
        <w:t xml:space="preserve">CEREBRUM — the overarching product/framework name.</w:t>
      </w:r>
    </w:p>
    <w:p>
      <w:pPr>
        <w:pStyle w:val="BodyText"/>
      </w:pPr>
      <w:r>
        <w:t xml:space="preserve">THALAMUS — the ingestion engine: pluggable adapters, EmbeddingEngine, StructuralEncoder, and STDPDiscretizer. Named for the thalamus, which receives and preprocesses all sensory input before routing it to the cortex.</w:t>
      </w:r>
    </w:p>
    <w:p>
      <w:pPr>
        <w:pStyle w:val="BodyText"/>
      </w:pPr>
      <w:r>
        <w:t xml:space="preserve">CORTEX — the reasoning engine: DSCF community detection, CSA attention formula, BeamTraversal, and AnswerExtractor. Named for the cortex, where structured reasoning occurs.</w:t>
      </w:r>
    </w:p>
    <w:p>
      <w:pPr>
        <w:pStyle w:val="BodyText"/>
      </w:pPr>
      <w:r>
        <w:t xml:space="preserve">REM Engine — graph self-reorganization: pruning low-confidence edges, re-running community detection, and synthesizing new hypothesis edges. Analogous to REM sleep and hippocampal memory consolidation.</w:t>
      </w:r>
    </w:p>
    <w:p>
      <w:pPr>
        <w:pStyle w:val="BodyText"/>
      </w:pPr>
      <w:r>
        <w:t xml:space="preserve">Bridge Twin Engine — experience-dependent structural relay node formation. Analogous to thalamic relay nuclei and LTP/LTD synaptic plasticity.</w:t>
      </w:r>
    </w:p>
    <w:p>
      <w:pPr>
        <w:pStyle w:val="BodyText"/>
      </w:pPr>
      <w:r>
        <w:t xml:space="preserve">1.4 Contributions</w:t>
      </w:r>
    </w:p>
    <w:p>
      <w:pPr>
        <w:pStyle w:val="BodyText"/>
      </w:pPr>
      <w:r>
        <w:t xml:space="preserve">This paper makes the following primary contributions:</w:t>
      </w:r>
    </w:p>
    <w:p>
      <w:pPr>
        <w:pStyle w:val="BodyText"/>
      </w:pPr>
      <w:r>
        <w:t xml:space="preserve">The CEREBRUM architecture: a complete mapping of Transformer components</w:t>
      </w:r>
    </w:p>
    <w:p>
      <w:pPr>
        <w:pStyle w:val="BodyText"/>
      </w:pPr>
      <w:r>
        <w:t xml:space="preserve">to KG operations, organized into THALAMUS (ingestion) and CORTEX (reasoning) layers, enabling multi-hop reasoning via graph traversal alone.</w:t>
      </w:r>
    </w:p>
    <w:p>
      <w:pPr>
        <w:pStyle w:val="BodyText"/>
      </w:pPr>
      <w:r>
        <w:t xml:space="preserve">Community-Structured Attention (CSA): a novel attention mechanism using</w:t>
      </w:r>
    </w:p>
    <w:p>
      <w:pPr>
        <w:pStyle w:val="BodyText"/>
      </w:pPr>
      <w:r>
        <w:t xml:space="preserve">community membership as a soft global constraint on graph traversal,</w:t>
      </w:r>
    </w:p>
    <w:p>
      <w:pPr>
        <w:pStyle w:val="BodyText"/>
      </w:pPr>
      <w:r>
        <w:t xml:space="preserve">bridging the gap between local GAT-style attention and global Transformer-</w:t>
      </w:r>
    </w:p>
    <w:p>
      <w:pPr>
        <w:pStyle w:val="BodyText"/>
      </w:pPr>
      <w:r>
        <w:t xml:space="preserve">style attention.</w:t>
      </w:r>
    </w:p>
    <w:p>
      <w:pPr>
        <w:pStyle w:val="BodyText"/>
      </w:pPr>
      <w:r>
        <w:t xml:space="preserve">Dual-Signal Community Fusion (DSCF): a novel community detection</w:t>
      </w:r>
    </w:p>
    <w:p>
      <w:pPr>
        <w:pStyle w:val="BodyText"/>
      </w:pPr>
      <w:r>
        <w:t xml:space="preserve">algorithm combining LPA majority-vote and modularity gain simultaneously</w:t>
      </w:r>
    </w:p>
    <w:p>
      <w:pPr>
        <w:pStyle w:val="BodyText"/>
      </w:pPr>
      <w:r>
        <w:t xml:space="preserve">at each node update, producing communities with dual short-range/long-range</w:t>
      </w:r>
    </w:p>
    <w:p>
      <w:pPr>
        <w:pStyle w:val="BodyText"/>
      </w:pPr>
      <w:r>
        <w:t xml:space="preserve">character that maps to multi-head attention’s dual specialization.</w:t>
      </w:r>
    </w:p>
    <w:p>
      <w:pPr>
        <w:pStyle w:val="Compact"/>
        <w:numPr>
          <w:ilvl w:val="0"/>
          <w:numId w:val="1003"/>
        </w:numPr>
      </w:pPr>
      <w:r>
        <w:t xml:space="preserve">Background and Related Work</w:t>
      </w:r>
    </w:p>
    <w:p>
      <w:pPr>
        <w:pStyle w:val="FirstParagraph"/>
      </w:pPr>
      <w:r>
        <w:t xml:space="preserve">2.1 Graph Neural Networks</w:t>
      </w:r>
    </w:p>
    <w:p>
      <w:pPr>
        <w:pStyle w:val="BodyText"/>
      </w:pPr>
      <w:r>
        <w:t xml:space="preserve">Graph Neural Networks (GNNs) [Scarselli et al., 2009] generalize neural</w:t>
      </w:r>
    </w:p>
    <w:p>
      <w:pPr>
        <w:pStyle w:val="BodyText"/>
      </w:pPr>
      <w:r>
        <w:t xml:space="preserve">networks to graph-structured data. The message-passing paradigm [Gilmer et</w:t>
      </w:r>
    </w:p>
    <w:p>
      <w:pPr>
        <w:pStyle w:val="BodyText"/>
      </w:pPr>
      <w:r>
        <w:t xml:space="preserve">al., 2017] defines node updates as aggregations of neighbor representations.</w:t>
      </w:r>
    </w:p>
    <w:p>
      <w:pPr>
        <w:pStyle w:val="BodyText"/>
      </w:pPr>
      <w:r>
        <w:t xml:space="preserve">Graph Attention Networks (GATs) [Velickovic et al., 2018] introduce learned</w:t>
      </w:r>
    </w:p>
    <w:p>
      <w:pPr>
        <w:pStyle w:val="BodyText"/>
      </w:pPr>
      <w:r>
        <w:t xml:space="preserve">attention weights between connected nodes. Key limitations for our purposes:</w:t>
      </w:r>
    </w:p>
    <w:p>
      <w:pPr>
        <w:numPr>
          <w:ilvl w:val="0"/>
          <w:numId w:val="1004"/>
        </w:numPr>
      </w:pPr>
      <w:r>
        <w:t xml:space="preserve">attention is restricted to direct neighbors — no global context;</w:t>
      </w:r>
    </w:p>
    <w:p>
      <w:pPr>
        <w:numPr>
          <w:ilvl w:val="0"/>
          <w:numId w:val="1004"/>
        </w:numPr>
      </w:pPr>
      <w:r>
        <w:t xml:space="preserve">communities are not considered; (c) training labels required.</w:t>
      </w:r>
    </w:p>
    <w:p>
      <w:pPr>
        <w:pStyle w:val="FirstParagraph"/>
      </w:pPr>
      <w:r>
        <w:t xml:space="preserve">GraphSAGE [Hamilton et al., 2017] samples and aggregates local neighborhoods</w:t>
      </w:r>
    </w:p>
    <w:p>
      <w:pPr>
        <w:pStyle w:val="BodyText"/>
      </w:pPr>
      <w:r>
        <w:t xml:space="preserve">but similarly lacks global structural awareness.</w:t>
      </w:r>
    </w:p>
    <w:p>
      <w:pPr>
        <w:pStyle w:val="BodyText"/>
      </w:pPr>
      <w:r>
        <w:t xml:space="preserve">None of these use community structure as an organizational principle for</w:t>
      </w:r>
    </w:p>
    <w:p>
      <w:pPr>
        <w:pStyle w:val="BodyText"/>
      </w:pPr>
      <w:r>
        <w:t xml:space="preserve">attention.</w:t>
      </w:r>
    </w:p>
    <w:p>
      <w:pPr>
        <w:pStyle w:val="BodyText"/>
      </w:pPr>
      <w:r>
        <w:t xml:space="preserve">2.2 Knowledge Graph Reasoning</w:t>
      </w:r>
    </w:p>
    <w:p>
      <w:pPr>
        <w:pStyle w:val="BodyText"/>
      </w:pPr>
      <w:r>
        <w:t xml:space="preserve">Early KG reasoning systems used rule-based approaches (AMIE [Galarraga et al.,</w:t>
      </w:r>
    </w:p>
    <w:p>
      <w:pPr>
        <w:pStyle w:val="BodyText"/>
      </w:pPr>
      <w:r>
        <w:t xml:space="preserve">2013]) or embedding-based methods (TransE [Bordes et al., 2013], RotatE [Sun</w:t>
      </w:r>
    </w:p>
    <w:p>
      <w:pPr>
        <w:pStyle w:val="BodyText"/>
      </w:pPr>
      <w:r>
        <w:t xml:space="preserve">et al., 2019]). These methods produce entity embeddings but do not perform</w:t>
      </w:r>
    </w:p>
    <w:p>
      <w:pPr>
        <w:pStyle w:val="BodyText"/>
      </w:pPr>
      <w:r>
        <w:t xml:space="preserve">multi-hop traversal in the attention-mechanism sense.</w:t>
      </w:r>
    </w:p>
    <w:p>
      <w:pPr>
        <w:pStyle w:val="BodyText"/>
      </w:pPr>
      <w:r>
        <w:t xml:space="preserve">Path-based reasoning approaches (DeepPath [Xiong et al., 2017], MINERVA [Das</w:t>
      </w:r>
    </w:p>
    <w:p>
      <w:pPr>
        <w:pStyle w:val="BodyText"/>
      </w:pPr>
      <w:r>
        <w:t xml:space="preserve">et al., 2018]) use reinforcement learning to find paths. These are closer to</w:t>
      </w:r>
    </w:p>
    <w:p>
      <w:pPr>
        <w:pStyle w:val="BodyText"/>
      </w:pPr>
      <w:r>
        <w:t xml:space="preserve">our goal but require training data and do not use community structure.</w:t>
      </w:r>
    </w:p>
    <w:p>
      <w:pPr>
        <w:pStyle w:val="BodyText"/>
      </w:pPr>
      <w:r>
        <w:t xml:space="preserve">2.3 LLM + KG Hybrid Systems</w:t>
      </w:r>
    </w:p>
    <w:p>
      <w:pPr>
        <w:pStyle w:val="BodyText"/>
      </w:pPr>
      <w:r>
        <w:t xml:space="preserve">KG-GPT [Yao et al., 2023], KGPT [Chen et al., 2020], and related systems</w:t>
      </w:r>
    </w:p>
    <w:p>
      <w:pPr>
        <w:pStyle w:val="BodyText"/>
      </w:pPr>
      <w:r>
        <w:t xml:space="preserve">connect KGs to LLMs as retrieval stores. The LLM always performs the</w:t>
      </w:r>
    </w:p>
    <w:p>
      <w:pPr>
        <w:pStyle w:val="BodyText"/>
      </w:pPr>
      <w:r>
        <w:t xml:space="preserve">reasoning step; the KG is passive.</w:t>
      </w:r>
    </w:p>
    <w:p>
      <w:pPr>
        <w:pStyle w:val="BodyText"/>
      </w:pPr>
      <w:r>
        <w:t xml:space="preserve">GraphRAG [Edge et al., 2024] uses community detection (Leiden)</w:t>
      </w:r>
    </w:p>
    <w:p>
      <w:pPr>
        <w:pStyle w:val="BodyText"/>
      </w:pPr>
      <w:r>
        <w:t xml:space="preserve">to summarize graph clusters as text, which is then passed to an LLM for</w:t>
      </w:r>
    </w:p>
    <w:p>
      <w:pPr>
        <w:pStyle w:val="BodyText"/>
      </w:pPr>
      <w:r>
        <w:t xml:space="preserve">RAG. This is the closest existing work. However:</w:t>
      </w:r>
    </w:p>
    <w:p>
      <w:pPr>
        <w:pStyle w:val="BodyText"/>
      </w:pPr>
      <w:r>
        <w:t xml:space="preserve">Communities are summarized as static text chunks, not used as attention heads</w:t>
      </w:r>
    </w:p>
    <w:p>
      <w:pPr>
        <w:pStyle w:val="BodyText"/>
      </w:pPr>
      <w:r>
        <w:t xml:space="preserve">The LLM performs all reasoning</w:t>
      </w:r>
    </w:p>
    <w:p>
      <w:pPr>
        <w:pStyle w:val="BodyText"/>
      </w:pPr>
      <w:r>
        <w:t xml:space="preserve">Paths are not returned or made interpretable</w:t>
      </w:r>
    </w:p>
    <w:p>
      <w:pPr>
        <w:pStyle w:val="BodyText"/>
      </w:pPr>
      <w:r>
        <w:t xml:space="preserve">The system is not graph-agnostic (designed for Microsoft’s pipeline)</w:t>
      </w:r>
    </w:p>
    <w:p>
      <w:pPr>
        <w:pStyle w:val="BodyText"/>
      </w:pPr>
      <w:r>
        <w:t xml:space="preserve">RAPTOR [Sarthi et al., 2024] builds hierarchical text clusters for RAG but</w:t>
      </w:r>
    </w:p>
    <w:p>
      <w:pPr>
        <w:pStyle w:val="BodyText"/>
      </w:pPr>
      <w:r>
        <w:t xml:space="preserve">operates on documents, not graphs, and uses tree structure rather than</w:t>
      </w:r>
    </w:p>
    <w:p>
      <w:pPr>
        <w:pStyle w:val="BodyText"/>
      </w:pPr>
      <w:r>
        <w:t xml:space="preserve">community structure.</w:t>
      </w:r>
    </w:p>
    <w:p>
      <w:pPr>
        <w:pStyle w:val="BodyText"/>
      </w:pPr>
      <w:r>
        <w:t xml:space="preserve">2.4 Community Detection</w:t>
      </w:r>
    </w:p>
    <w:p>
      <w:pPr>
        <w:pStyle w:val="BodyText"/>
      </w:pPr>
      <w:r>
        <w:t xml:space="preserve">The Louvain algorithm [Blondel et al., 2008] optimizes modularity greedily</w:t>
      </w:r>
    </w:p>
    <w:p>
      <w:pPr>
        <w:pStyle w:val="BodyText"/>
      </w:pPr>
      <w:r>
        <w:t xml:space="preserve">but can produce internally disconnected communities. Leiden [Traag et al.,</w:t>
      </w:r>
    </w:p>
    <w:p>
      <w:pPr>
        <w:pStyle w:val="BodyText"/>
      </w:pPr>
      <w:r>
        <w:t xml:space="preserve">2019] fixes this with a refinement phase promoting internal connectivity.</w:t>
      </w:r>
    </w:p>
    <w:p>
      <w:pPr>
        <w:pStyle w:val="BodyText"/>
      </w:pPr>
      <w:r>
        <w:t xml:space="preserve">Label Propagation [Raghavan et al., 2007] is fast and unsupervised but</w:t>
      </w:r>
    </w:p>
    <w:p>
      <w:pPr>
        <w:pStyle w:val="BodyText"/>
      </w:pPr>
      <w:r>
        <w:t xml:space="preserve">non-deterministic and produces variable quality.</w:t>
      </w:r>
    </w:p>
    <w:p>
      <w:pPr>
        <w:pStyle w:val="BodyText"/>
      </w:pPr>
      <w:r>
        <w:t xml:space="preserve">DSCF (this work) combines LPA and Leiden signals simultaneously at each</w:t>
      </w:r>
    </w:p>
    <w:p>
      <w:pPr>
        <w:pStyle w:val="BodyText"/>
      </w:pPr>
      <w:r>
        <w:t xml:space="preserve">node update, using a temperature-annealing schedule. See Section 4.2.</w:t>
      </w:r>
    </w:p>
    <w:p>
      <w:pPr>
        <w:pStyle w:val="BodyText"/>
      </w:pPr>
      <w:r>
        <w:t xml:space="preserve">DSCF is non-deterministic (inherits LPA’s shuffle-order sensitivity).</w:t>
      </w:r>
    </w:p>
    <w:p>
      <w:pPr>
        <w:pStyle w:val="BodyText"/>
      </w:pPr>
      <w:r>
        <w:t xml:space="preserve">For reproducible results: run 3-5 trials and select the partition with</w:t>
      </w:r>
    </w:p>
    <w:p>
      <w:pPr>
        <w:pStyle w:val="BodyText"/>
      </w:pPr>
      <w:r>
        <w:t xml:space="preserve">highest modularity score. For production: seed the RNG and document the seed.</w:t>
      </w:r>
    </w:p>
    <w:p>
      <w:pPr>
        <w:pStyle w:val="Compact"/>
        <w:numPr>
          <w:ilvl w:val="0"/>
          <w:numId w:val="1005"/>
        </w:numPr>
      </w:pPr>
      <w:r>
        <w:t xml:space="preserve">The Structural Equivalence</w:t>
      </w:r>
    </w:p>
    <w:p>
      <w:pPr>
        <w:pStyle w:val="FirstParagraph"/>
      </w:pPr>
      <w:r>
        <w:t xml:space="preserve">We establish a complete operational mapping between Transformer components</w:t>
      </w:r>
    </w:p>
    <w:p>
      <w:pPr>
        <w:pStyle w:val="BodyText"/>
      </w:pPr>
      <w:r>
        <w:t xml:space="preserve">and KG operations. This is not analogy — each mapping is functional.</w:t>
      </w:r>
    </w:p>
    <w:p>
      <w:pPr>
        <w:pStyle w:val="BodyText"/>
      </w:pPr>
      <w:r>
        <w:t xml:space="preserve">Transformer Component</w:t>
      </w:r>
    </w:p>
    <w:p>
      <w:pPr>
        <w:pStyle w:val="BodyText"/>
      </w:pPr>
      <w:r>
        <w:t xml:space="preserve">CEREBRUM (KG) Equivalent</w:t>
      </w:r>
    </w:p>
    <w:p>
      <w:pPr>
        <w:pStyle w:val="BodyText"/>
      </w:pPr>
      <w:r>
        <w:t xml:space="preserve">Notes</w:t>
      </w:r>
    </w:p>
    <w:p>
      <w:pPr>
        <w:pStyle w:val="BodyText"/>
      </w:pPr>
      <w:r>
        <w:t xml:space="preserve">Token</w:t>
      </w:r>
    </w:p>
    <w:p>
      <w:pPr>
        <w:pStyle w:val="BodyText"/>
      </w:pPr>
      <w:r>
        <w:t xml:space="preserve">Entity or Relation</w:t>
      </w:r>
    </w:p>
    <w:p>
      <w:pPr>
        <w:pStyle w:val="BodyText"/>
      </w:pPr>
      <w:r>
        <w:t xml:space="preserve">Atomic unit of information</w:t>
      </w:r>
    </w:p>
    <w:p>
      <w:pPr>
        <w:pStyle w:val="BodyText"/>
      </w:pPr>
      <w:r>
        <w:t xml:space="preserve">Vocabulary</w:t>
      </w:r>
    </w:p>
    <w:p>
      <w:pPr>
        <w:pStyle w:val="BodyText"/>
      </w:pPr>
      <w:r>
        <w:t xml:space="preserve">Entity type taxonomy</w:t>
      </w:r>
    </w:p>
    <w:p>
      <w:pPr>
        <w:pStyle w:val="BodyText"/>
      </w:pPr>
      <w:r>
        <w:t xml:space="preserve">Closed set of possible types</w:t>
      </w:r>
    </w:p>
    <w:p>
      <w:pPr>
        <w:pStyle w:val="BodyText"/>
      </w:pPr>
      <w:r>
        <w:t xml:space="preserve">Token embedding</w:t>
      </w:r>
    </w:p>
    <w:p>
      <w:pPr>
        <w:pStyle w:val="BodyText"/>
      </w:pPr>
      <w:r>
        <w:t xml:space="preserve">Entity embedding (TransE/RotatE)</w:t>
      </w:r>
    </w:p>
    <w:p>
      <w:pPr>
        <w:pStyle w:val="BodyText"/>
      </w:pPr>
      <w:r>
        <w:t xml:space="preserve">Dense vector per entity</w:t>
      </w:r>
    </w:p>
    <w:p>
      <w:pPr>
        <w:pStyle w:val="BodyText"/>
      </w:pPr>
      <w:r>
        <w:t xml:space="preserve">Positional encoding</w:t>
      </w:r>
    </w:p>
    <w:p>
      <w:pPr>
        <w:pStyle w:val="BodyText"/>
      </w:pPr>
      <w:r>
        <w:t xml:space="preserve">Structural encoding (PR, BW, deg)</w:t>
      </w:r>
    </w:p>
    <w:p>
      <w:pPr>
        <w:pStyle w:val="BodyText"/>
      </w:pPr>
      <w:r>
        <w:t xml:space="preserve">Where entity sits globally</w:t>
      </w:r>
    </w:p>
    <w:p>
      <w:pPr>
        <w:pStyle w:val="BodyText"/>
      </w:pPr>
      <w:r>
        <w:t xml:space="preserve">Attention head</w:t>
      </w:r>
    </w:p>
    <w:p>
      <w:pPr>
        <w:pStyle w:val="BodyText"/>
      </w:pPr>
      <w:r>
        <w:t xml:space="preserve">Community cluster (DSCF)</w:t>
      </w:r>
    </w:p>
    <w:p>
      <w:pPr>
        <w:pStyle w:val="BodyText"/>
      </w:pPr>
      <w:r>
        <w:t xml:space="preserve">Specialized relational context</w:t>
      </w:r>
    </w:p>
    <w:p>
      <w:pPr>
        <w:pStyle w:val="BodyText"/>
      </w:pPr>
      <w:r>
        <w:t xml:space="preserve">Attention weight</w:t>
      </w:r>
    </w:p>
    <w:p>
      <w:pPr>
        <w:pStyle w:val="BodyText"/>
      </w:pPr>
      <w:r>
        <w:t xml:space="preserve">CSA weight formula</w:t>
      </w:r>
    </w:p>
    <w:p>
      <w:pPr>
        <w:pStyle w:val="BodyText"/>
      </w:pPr>
      <w:r>
        <w:t xml:space="preserve">Sim + community + edge + distance</w:t>
      </w:r>
    </w:p>
    <w:p>
      <w:pPr>
        <w:pStyle w:val="BodyText"/>
      </w:pPr>
      <w:r>
        <w:t xml:space="preserve">Context window</w:t>
      </w:r>
    </w:p>
    <w:p>
      <w:pPr>
        <w:pStyle w:val="BodyText"/>
      </w:pPr>
      <w:r>
        <w:t xml:space="preserve">Ego-network radius R</w:t>
      </w:r>
    </w:p>
    <w:p>
      <w:pPr>
        <w:pStyle w:val="BodyText"/>
      </w:pPr>
      <w:r>
        <w:t xml:space="preserve">How far to traverse</w:t>
      </w:r>
    </w:p>
    <w:p>
      <w:pPr>
        <w:pStyle w:val="BodyText"/>
      </w:pPr>
      <w:r>
        <w:t xml:space="preserve">Layer depth L</w:t>
      </w:r>
    </w:p>
    <w:p>
      <w:pPr>
        <w:pStyle w:val="BodyText"/>
      </w:pPr>
      <w:r>
        <w:t xml:space="preserve">BFS hop count</w:t>
      </w:r>
    </w:p>
    <w:p>
      <w:pPr>
        <w:pStyle w:val="BodyText"/>
      </w:pPr>
      <w:r>
        <w:t xml:space="preserve">Reasoning step count</w:t>
      </w:r>
    </w:p>
    <w:p>
      <w:pPr>
        <w:pStyle w:val="BodyText"/>
      </w:pPr>
      <w:r>
        <w:t xml:space="preserve">Feed-forward sublayer</w:t>
      </w:r>
    </w:p>
    <w:p>
      <w:pPr>
        <w:pStyle w:val="BodyText"/>
      </w:pPr>
      <w:r>
        <w:t xml:space="preserve">Entity-type projection</w:t>
      </w:r>
    </w:p>
    <w:p>
      <w:pPr>
        <w:pStyle w:val="BodyText"/>
      </w:pPr>
      <w:r>
        <w:t xml:space="preserve">Type-specific transformation</w:t>
      </w:r>
    </w:p>
    <w:p>
      <w:pPr>
        <w:pStyle w:val="BodyText"/>
      </w:pPr>
      <w:r>
        <w:t xml:space="preserve">Residual connection</w:t>
      </w:r>
    </w:p>
    <w:p>
      <w:pPr>
        <w:pStyle w:val="BodyText"/>
      </w:pPr>
      <w:r>
        <w:t xml:space="preserve">Previous-hop embedding</w:t>
      </w:r>
    </w:p>
    <w:p>
      <w:pPr>
        <w:pStyle w:val="BodyText"/>
      </w:pPr>
      <w:r>
        <w:t xml:space="preserve">Prevents information loss</w:t>
      </w:r>
    </w:p>
    <w:p>
      <w:pPr>
        <w:pStyle w:val="BodyText"/>
      </w:pPr>
      <w:r>
        <w:t xml:space="preserve">Layer normalization</w:t>
      </w:r>
    </w:p>
    <w:p>
      <w:pPr>
        <w:pStyle w:val="BodyText"/>
      </w:pPr>
      <w:r>
        <w:t xml:space="preserve">Embedding normalization</w:t>
      </w:r>
    </w:p>
    <w:p>
      <w:pPr>
        <w:pStyle w:val="BodyText"/>
      </w:pPr>
      <w:r>
        <w:t xml:space="preserve">Prevents value explosion</w:t>
      </w:r>
    </w:p>
    <w:p>
      <w:pPr>
        <w:pStyle w:val="BodyText"/>
      </w:pPr>
      <w:r>
        <w:t xml:space="preserve">Output projection</w:t>
      </w:r>
    </w:p>
    <w:p>
      <w:pPr>
        <w:pStyle w:val="BodyText"/>
      </w:pPr>
      <w:r>
        <w:t xml:space="preserve">Path decoder / ranker</w:t>
      </w:r>
    </w:p>
    <w:p>
      <w:pPr>
        <w:pStyle w:val="BodyText"/>
      </w:pPr>
      <w:r>
        <w:t xml:space="preserve">Maps traversal to answer</w:t>
      </w:r>
    </w:p>
    <w:p>
      <w:pPr>
        <w:pStyle w:val="BodyText"/>
      </w:pPr>
      <w:r>
        <w:t xml:space="preserve">KV cache</w:t>
      </w:r>
    </w:p>
    <w:p>
      <w:pPr>
        <w:pStyle w:val="BodyText"/>
      </w:pPr>
      <w:r>
        <w:t xml:space="preserve">Materialized path store</w:t>
      </w:r>
    </w:p>
    <w:p>
      <w:pPr>
        <w:pStyle w:val="BodyText"/>
      </w:pPr>
      <w:r>
        <w:t xml:space="preserve">Reuse traversal across queries</w:t>
      </w:r>
    </w:p>
    <w:p>
      <w:pPr>
        <w:pStyle w:val="BodyText"/>
      </w:pPr>
      <w:r>
        <w:t xml:space="preserve">This equivalence has a critical implication: **the number of attention heads is</w:t>
      </w:r>
    </w:p>
    <w:p>
      <w:pPr>
        <w:pStyle w:val="BodyText"/>
      </w:pPr>
      <w:r>
        <w:t xml:space="preserve">not a hyperparameter in CEREBRUM — it is determined by the graph’s own community</w:t>
      </w:r>
    </w:p>
    <w:p>
      <w:pPr>
        <w:pStyle w:val="BodyText"/>
      </w:pPr>
      <w:r>
        <w:t xml:space="preserve">structure.** A graph with 12 natural communities has 12 attention heads. A graph</w:t>
      </w:r>
    </w:p>
    <w:p>
      <w:pPr>
        <w:pStyle w:val="BodyText"/>
      </w:pPr>
      <w:r>
        <w:t xml:space="preserve">with 200 communities has 200. The architecture adapts to the data.</w:t>
      </w:r>
    </w:p>
    <w:p>
      <w:pPr>
        <w:pStyle w:val="Compact"/>
        <w:numPr>
          <w:ilvl w:val="0"/>
          <w:numId w:val="1006"/>
        </w:numPr>
      </w:pPr>
      <w:r>
        <w:t xml:space="preserve">The CEREBRUM Architecture</w:t>
      </w:r>
    </w:p>
    <w:p>
      <w:pPr>
        <w:pStyle w:val="FirstParagraph"/>
      </w:pPr>
      <w:r>
        <w:t xml:space="preserve">4.1 Community-Structured Attention (CSA)</w:t>
      </w:r>
    </w:p>
    <w:p>
      <w:pPr>
        <w:pStyle w:val="BodyText"/>
      </w:pPr>
      <w:r>
        <w:t xml:space="preserve">CSA computes attention weights for graph traversal that incorporate both local</w:t>
      </w:r>
    </w:p>
    <w:p>
      <w:pPr>
        <w:pStyle w:val="BodyText"/>
      </w:pPr>
      <w:r>
        <w:t xml:space="preserve">graph topology and global community structure.</w:t>
      </w:r>
    </w:p>
    <w:p>
      <w:pPr>
        <w:pStyle w:val="BodyText"/>
      </w:pPr>
      <w:r>
        <w:rPr>
          <w:b/>
          <w:bCs/>
        </w:rPr>
        <w:t xml:space="preserve">Attention weight formula.</w:t>
      </w:r>
      <w:r>
        <w:t xml:space="preserve"> </w:t>
      </w:r>
      <w:r>
        <w:t xml:space="preserve">For entity</w:t>
      </w:r>
      <w:r>
        <w:t xml:space="preserve"> </w:t>
      </w:r>
      <m:oMath>
        <m:r>
          <m:t>u</m:t>
        </m:r>
      </m:oMath>
      <w:r>
        <w:t xml:space="preserve"> </w:t>
      </w:r>
      <w:r>
        <w:t xml:space="preserve">attending to entity</w:t>
      </w:r>
      <w:r>
        <w:t xml:space="preserve"> </w:t>
      </w:r>
      <m:oMath>
        <m:r>
          <m:t>v</m:t>
        </m:r>
      </m:oMath>
      <w:r>
        <w:t xml:space="preserve"> </w:t>
      </w:r>
      <w:r>
        <w:t xml:space="preserve">at traversal hop</w:t>
      </w:r>
      <w:r>
        <w:t xml:space="preserve"> </w:t>
      </w:r>
      <m:oMath>
        <m:r>
          <m:t>k</m:t>
        </m:r>
      </m:oMath>
      <w:r>
        <w:t xml:space="preserve">:</w:t>
      </w:r>
    </w:p>
    <w:p>
      <w:pPr>
        <w:pStyle w:val="BodyText"/>
      </w:pPr>
      <m:oMathPara>
        <m:oMathParaPr>
          <m:jc m:val="center"/>
        </m:oMathParaPr>
        <m:oMath>
          <m:borderBox>
            <m:e>
              <m:r>
                <m:t>a</m:t>
              </m:r>
              <m:r>
                <m:rPr>
                  <m:sty m:val="p"/>
                </m:rPr>
                <m:t>(</m:t>
              </m:r>
              <m:r>
                <m:t>u</m:t>
              </m:r>
              <m:r>
                <m:rPr>
                  <m:sty m:val="p"/>
                </m:rPr>
                <m:t>,</m:t>
              </m:r>
              <m:r>
                <m:t>v</m:t>
              </m:r>
              <m:r>
                <m:rPr>
                  <m:sty m:val="p"/>
                </m:rPr>
                <m:t>,</m:t>
              </m:r>
              <m:r>
                <m:t>k</m:t>
              </m:r>
              <m:r>
                <m:rPr>
                  <m:sty m:val="p"/>
                </m:rPr>
                <m:t>)</m:t>
              </m:r>
              <m:r>
                <m:rPr>
                  <m:sty m:val="p"/>
                </m:rPr>
                <m:t>=</m:t>
              </m:r>
              <m:r>
                <m:t>σ</m:t>
              </m:r>
              <m:r>
                <m:t>​</m:t>
              </m:r>
              <m:d>
                <m:dPr>
                  <m:begChr m:val="("/>
                  <m:sepChr m:val=""/>
                  <m:endChr m:val=")"/>
                  <m:grow/>
                </m:dPr>
                <m:e>
                  <m:r>
                    <m:t>α</m:t>
                  </m:r>
                  <m:r>
                    <m:rPr>
                      <m:sty m:val="p"/>
                    </m:rPr>
                    <m:t>⋅</m:t>
                  </m:r>
                  <m:r>
                    <m:rPr>
                      <m:sty m:val="p"/>
                    </m:rPr>
                    <m:t>cos</m:t>
                  </m:r>
                  <m:r>
                    <m:t>​</m:t>
                  </m:r>
                  <m:d>
                    <m:dPr>
                      <m:begChr m:val="("/>
                      <m:sepChr m:val=""/>
                      <m:endChr m:val=")"/>
                      <m:grow/>
                    </m:dPr>
                    <m:e>
                      <m:sSub>
                        <m:e>
                          <m:r>
                            <m:rPr>
                              <m:sty m:val="bi"/>
                            </m:rPr>
                            <m:t>e</m:t>
                          </m:r>
                        </m:e>
                        <m:sub>
                          <m:r>
                            <m:t>u</m:t>
                          </m:r>
                        </m:sub>
                      </m:sSub>
                      <m:r>
                        <m:rPr>
                          <m:sty m:val="p"/>
                        </m:rPr>
                        <m:t>,</m:t>
                      </m:r>
                      <m:sSub>
                        <m:e>
                          <m:r>
                            <m:rPr>
                              <m:sty m:val="bi"/>
                            </m:rPr>
                            <m:t>e</m:t>
                          </m:r>
                        </m:e>
                        <m:sub>
                          <m:r>
                            <m:t>v</m:t>
                          </m:r>
                        </m:sub>
                      </m:sSub>
                    </m:e>
                  </m:d>
                  <m:r>
                    <m:rPr>
                      <m:sty m:val="p"/>
                    </m:rPr>
                    <m:t>+</m:t>
                  </m:r>
                  <m:r>
                    <m:t>β</m:t>
                  </m:r>
                  <m:r>
                    <m:rPr>
                      <m:sty m:val="p"/>
                    </m:rPr>
                    <m:t>⋅</m:t>
                  </m:r>
                  <m:sSub>
                    <m:e>
                      <m:r>
                        <m:t>S</m:t>
                      </m:r>
                    </m:e>
                    <m:sub>
                      <m:r>
                        <m:rPr>
                          <m:scr m:val="script"/>
                          <m:sty m:val="p"/>
                        </m:rPr>
                        <m:t>C</m:t>
                      </m:r>
                    </m:sub>
                  </m:sSub>
                  <m:r>
                    <m:rPr>
                      <m:sty m:val="p"/>
                    </m:rPr>
                    <m:t>(</m:t>
                  </m:r>
                  <m:r>
                    <m:t>u</m:t>
                  </m:r>
                  <m:r>
                    <m:rPr>
                      <m:sty m:val="p"/>
                    </m:rPr>
                    <m:t>,</m:t>
                  </m:r>
                  <m:r>
                    <m:t>v</m:t>
                  </m:r>
                  <m:r>
                    <m:rPr>
                      <m:sty m:val="p"/>
                    </m:rPr>
                    <m:t>)</m:t>
                  </m:r>
                  <m:r>
                    <m:rPr>
                      <m:sty m:val="p"/>
                    </m:rPr>
                    <m:t>+</m:t>
                  </m:r>
                  <m:r>
                    <m:t>γ</m:t>
                  </m:r>
                  <m:r>
                    <m:rPr>
                      <m:sty m:val="p"/>
                    </m:rPr>
                    <m:t>⋅</m:t>
                  </m:r>
                  <m:sSub>
                    <m:e>
                      <m:r>
                        <m:t>w</m:t>
                      </m:r>
                    </m:e>
                    <m:sub>
                      <m:r>
                        <m:rPr>
                          <m:sty m:val="p"/>
                        </m:rPr>
                        <m:t>r</m:t>
                      </m:r>
                      <m:r>
                        <m:rPr>
                          <m:sty m:val="p"/>
                        </m:rPr>
                        <m:t>e</m:t>
                      </m:r>
                      <m:r>
                        <m:rPr>
                          <m:sty m:val="p"/>
                        </m:rPr>
                        <m:t>l</m:t>
                      </m:r>
                    </m:sub>
                  </m:sSub>
                  <m:r>
                    <m:rPr>
                      <m:sty m:val="p"/>
                    </m:rPr>
                    <m:t>−</m:t>
                  </m:r>
                  <m:r>
                    <m:t>δ</m:t>
                  </m:r>
                  <m:r>
                    <m:rPr>
                      <m:sty m:val="p"/>
                    </m:rPr>
                    <m:t>⋅</m:t>
                  </m:r>
                  <m:sSub>
                    <m:e>
                      <m:r>
                        <m:t>d</m:t>
                      </m:r>
                    </m:e>
                    <m:sub>
                      <m:r>
                        <m:rPr>
                          <m:sty m:val="p"/>
                        </m:rPr>
                        <m:t>n</m:t>
                      </m:r>
                      <m:r>
                        <m:rPr>
                          <m:sty m:val="p"/>
                        </m:rPr>
                        <m:t>o</m:t>
                      </m:r>
                      <m:r>
                        <m:rPr>
                          <m:sty m:val="p"/>
                        </m:rPr>
                        <m:t>r</m:t>
                      </m:r>
                      <m:r>
                        <m:rPr>
                          <m:sty m:val="p"/>
                        </m:rPr>
                        <m:t>m</m:t>
                      </m:r>
                    </m:sub>
                  </m:sSub>
                  <m:r>
                    <m:rPr>
                      <m:sty m:val="p"/>
                    </m:rPr>
                    <m:t>(</m:t>
                  </m:r>
                  <m:r>
                    <m:t>u</m:t>
                  </m:r>
                  <m:r>
                    <m:rPr>
                      <m:sty m:val="p"/>
                    </m:rPr>
                    <m:t>,</m:t>
                  </m:r>
                  <m:r>
                    <m:t>v</m:t>
                  </m:r>
                  <m:r>
                    <m:rPr>
                      <m:sty m:val="p"/>
                    </m:rPr>
                    <m:t>)</m:t>
                  </m:r>
                  <m:r>
                    <m:rPr>
                      <m:sty m:val="p"/>
                    </m:rPr>
                    <m:t>+</m:t>
                  </m:r>
                  <m:r>
                    <m:t>ε</m:t>
                  </m:r>
                  <m:r>
                    <m:rPr>
                      <m:sty m:val="p"/>
                    </m:rPr>
                    <m:t>⋅</m:t>
                  </m:r>
                  <m:r>
                    <m:t>ϕ</m:t>
                  </m:r>
                  <m:r>
                    <m:rPr>
                      <m:sty m:val="p"/>
                    </m:rPr>
                    <m:t>(</m:t>
                  </m:r>
                  <m:r>
                    <m:t>k</m:t>
                  </m:r>
                  <m:r>
                    <m:rPr>
                      <m:sty m:val="p"/>
                    </m:rPr>
                    <m:t>)</m:t>
                  </m:r>
                </m:e>
              </m:d>
            </m:e>
          </m:borderBox>
        </m:oMath>
      </m:oMathPara>
    </w:p>
    <w:p>
      <w:pPr>
        <w:pStyle w:val="FirstParagraph"/>
      </w:pPr>
      <w:r>
        <w:t xml:space="preserve">where</w:t>
      </w:r>
      <w:r>
        <w:t xml:space="preserve"> </w:t>
      </w:r>
      <m:oMath>
        <m:r>
          <m:t>σ</m:t>
        </m:r>
        <m:r>
          <m:rPr>
            <m:sty m:val="p"/>
          </m:rPr>
          <m:t>(</m:t>
        </m:r>
        <m:r>
          <m:t>x</m:t>
        </m:r>
        <m:r>
          <m:rPr>
            <m:sty m:val="p"/>
          </m:rPr>
          <m:t>)</m:t>
        </m:r>
        <m:r>
          <m:rPr>
            <m:sty m:val="p"/>
          </m:rPr>
          <m:t>=</m:t>
        </m:r>
        <m:f>
          <m:fPr>
            <m:type m:val="bar"/>
          </m:fPr>
          <m:num>
            <m:r>
              <m:t>1</m:t>
            </m:r>
          </m:num>
          <m:den>
            <m:r>
              <m:t>1</m:t>
            </m:r>
            <m:r>
              <m:rPr>
                <m:sty m:val="p"/>
              </m:rPr>
              <m:t>+</m:t>
            </m:r>
            <m:sSup>
              <m:e>
                <m:r>
                  <m:t>e</m:t>
                </m:r>
              </m:e>
              <m:sup>
                <m:r>
                  <m:rPr>
                    <m:sty m:val="p"/>
                  </m:rPr>
                  <m:t>−</m:t>
                </m:r>
                <m:r>
                  <m:t>x</m:t>
                </m:r>
              </m:sup>
            </m:sSup>
          </m:den>
        </m:f>
      </m:oMath>
      <w:r>
        <w:t xml:space="preserve"> </w:t>
      </w:r>
      <w:r>
        <w:t xml:space="preserve">is the sigmoid activation,</w:t>
      </w:r>
      <w:r>
        <w:t xml:space="preserve"> </w:t>
      </w:r>
      <m:oMath>
        <m:r>
          <m:rPr>
            <m:sty m:val="p"/>
          </m:rPr>
          <m:t>cos</m:t>
        </m:r>
        <m:r>
          <m:rPr>
            <m:sty m:val="p"/>
          </m:rPr>
          <m:t>(</m:t>
        </m:r>
        <m:sSub>
          <m:e>
            <m:r>
              <m:rPr>
                <m:sty m:val="bi"/>
              </m:rPr>
              <m:t>e</m:t>
            </m:r>
          </m:e>
          <m:sub>
            <m:r>
              <m:t>u</m:t>
            </m:r>
          </m:sub>
        </m:sSub>
        <m:r>
          <m:rPr>
            <m:sty m:val="p"/>
          </m:rPr>
          <m:t>,</m:t>
        </m:r>
        <m:sSub>
          <m:e>
            <m:r>
              <m:rPr>
                <m:sty m:val="bi"/>
              </m:rPr>
              <m:t>e</m:t>
            </m:r>
          </m:e>
          <m:sub>
            <m:r>
              <m:t>v</m:t>
            </m:r>
          </m:sub>
        </m:sSub>
        <m:r>
          <m:rPr>
            <m:sty m:val="p"/>
          </m:rPr>
          <m:t>)</m:t>
        </m:r>
        <m:r>
          <m:rPr>
            <m:sty m:val="p"/>
          </m:rPr>
          <m:t>=</m:t>
        </m:r>
        <m:f>
          <m:fPr>
            <m:type m:val="bar"/>
          </m:fPr>
          <m:num>
            <m:sSub>
              <m:e>
                <m:r>
                  <m:rPr>
                    <m:sty m:val="bi"/>
                  </m:rPr>
                  <m:t>e</m:t>
                </m:r>
              </m:e>
              <m:sub>
                <m:r>
                  <m:t>u</m:t>
                </m:r>
              </m:sub>
            </m:sSub>
            <m:r>
              <m:rPr>
                <m:sty m:val="p"/>
              </m:rPr>
              <m:t>⋅</m:t>
            </m:r>
            <m:sSub>
              <m:e>
                <m:r>
                  <m:rPr>
                    <m:sty m:val="bi"/>
                  </m:rPr>
                  <m:t>e</m:t>
                </m:r>
              </m:e>
              <m:sub>
                <m:r>
                  <m:t>v</m:t>
                </m:r>
              </m:sub>
            </m:sSub>
          </m:num>
          <m:den>
            <m:r>
              <m:rPr>
                <m:sty m:val="p"/>
              </m:rPr>
              <m:t>∥</m:t>
            </m:r>
            <m:sSub>
              <m:e>
                <m:r>
                  <m:rPr>
                    <m:sty m:val="bi"/>
                  </m:rPr>
                  <m:t>e</m:t>
                </m:r>
              </m:e>
              <m:sub>
                <m:r>
                  <m:t>u</m:t>
                </m:r>
              </m:sub>
            </m:sSub>
            <m:r>
              <m:rPr>
                <m:sty m:val="p"/>
              </m:rPr>
              <m:t>∥</m:t>
            </m:r>
            <m:r>
              <m:rPr>
                <m:sty m:val="p"/>
              </m:rPr>
              <m:t>∥</m:t>
            </m:r>
            <m:sSub>
              <m:e>
                <m:r>
                  <m:rPr>
                    <m:sty m:val="bi"/>
                  </m:rPr>
                  <m:t>e</m:t>
                </m:r>
              </m:e>
              <m:sub>
                <m:r>
                  <m:t>v</m:t>
                </m:r>
              </m:sub>
            </m:sSub>
            <m:r>
              <m:rPr>
                <m:sty m:val="p"/>
              </m:rPr>
              <m:t>∥</m:t>
            </m:r>
          </m:den>
        </m:f>
      </m:oMath>
      <w:r>
        <w:t xml:space="preserve"> </w:t>
      </w:r>
      <w:r>
        <w:t xml:space="preserve">is the cosine similarity of entity embeddings,</w:t>
      </w:r>
      <w:r>
        <w:t xml:space="preserve"> </w:t>
      </w:r>
      <m:oMath>
        <m:sSub>
          <m:e>
            <m:r>
              <m:t>d</m:t>
            </m:r>
          </m:e>
          <m:sub>
            <m:r>
              <m:rPr>
                <m:sty m:val="p"/>
              </m:rPr>
              <m:t>n</m:t>
            </m:r>
            <m:r>
              <m:rPr>
                <m:sty m:val="p"/>
              </m:rPr>
              <m:t>o</m:t>
            </m:r>
            <m:r>
              <m:rPr>
                <m:sty m:val="p"/>
              </m:rPr>
              <m:t>r</m:t>
            </m:r>
            <m:r>
              <m:rPr>
                <m:sty m:val="p"/>
              </m:rPr>
              <m:t>m</m:t>
            </m:r>
          </m:sub>
        </m:sSub>
        <m:r>
          <m:rPr>
            <m:sty m:val="p"/>
          </m:rPr>
          <m:t>(</m:t>
        </m:r>
        <m:r>
          <m:t>u</m:t>
        </m:r>
        <m:r>
          <m:rPr>
            <m:sty m:val="p"/>
          </m:rPr>
          <m:t>,</m:t>
        </m:r>
        <m:r>
          <m:t>v</m:t>
        </m:r>
        <m:r>
          <m:rPr>
            <m:sty m:val="p"/>
          </m:rPr>
          <m:t>)</m:t>
        </m:r>
        <m:r>
          <m:rPr>
            <m:sty m:val="p"/>
          </m:rPr>
          <m:t>=</m:t>
        </m:r>
        <m:sSub>
          <m:e>
            <m:r>
              <m:t>d</m:t>
            </m:r>
          </m:e>
          <m:sub>
            <m:r>
              <m:t>G</m:t>
            </m:r>
          </m:sub>
        </m:sSub>
        <m:r>
          <m:rPr>
            <m:sty m:val="p"/>
          </m:rPr>
          <m:t>(</m:t>
        </m:r>
        <m:r>
          <m:t>u</m:t>
        </m:r>
        <m:r>
          <m:rPr>
            <m:sty m:val="p"/>
          </m:rPr>
          <m:t>,</m:t>
        </m:r>
        <m:r>
          <m:t>v</m:t>
        </m:r>
        <m:r>
          <m:rPr>
            <m:sty m:val="p"/>
          </m:rPr>
          <m:t>)</m:t>
        </m:r>
        <m:r>
          <m:rPr>
            <m:sty m:val="p"/>
          </m:rPr>
          <m:t>/</m:t>
        </m:r>
        <m:r>
          <m:rPr>
            <m:sty m:val="p"/>
          </m:rPr>
          <m:t>d</m:t>
        </m:r>
        <m:r>
          <m:rPr>
            <m:sty m:val="p"/>
          </m:rPr>
          <m:t>i</m:t>
        </m:r>
        <m:r>
          <m:rPr>
            <m:sty m:val="p"/>
          </m:rPr>
          <m:t>a</m:t>
        </m:r>
        <m:r>
          <m:rPr>
            <m:sty m:val="p"/>
          </m:rPr>
          <m:t>m</m:t>
        </m:r>
        <m:r>
          <m:rPr>
            <m:sty m:val="p"/>
          </m:rPr>
          <m:t>(</m:t>
        </m:r>
        <m:r>
          <m:t>G</m:t>
        </m:r>
        <m:r>
          <m:rPr>
            <m:sty m:val="p"/>
          </m:rPr>
          <m:t>)</m:t>
        </m:r>
      </m:oMath>
      <w:r>
        <w:t xml:space="preserve"> </w:t>
      </w:r>
      <w:r>
        <w:t xml:space="preserve">is the normalized graph distance, and</w:t>
      </w:r>
      <w:r>
        <w:t xml:space="preserve"> </w:t>
      </w:r>
      <m:oMath>
        <m:r>
          <m:t>ϕ</m:t>
        </m:r>
        <m:r>
          <m:rPr>
            <m:sty m:val="p"/>
          </m:rPr>
          <m:t>(</m:t>
        </m:r>
        <m:r>
          <m:t>k</m:t>
        </m:r>
        <m:r>
          <m:rPr>
            <m:sty m:val="p"/>
          </m:rPr>
          <m:t>)</m:t>
        </m:r>
        <m:r>
          <m:rPr>
            <m:sty m:val="p"/>
          </m:rPr>
          <m:t>=</m:t>
        </m:r>
        <m:f>
          <m:fPr>
            <m:type m:val="bar"/>
          </m:fPr>
          <m:num>
            <m:r>
              <m:t>1</m:t>
            </m:r>
          </m:num>
          <m:den>
            <m:r>
              <m:t>1</m:t>
            </m:r>
            <m:r>
              <m:rPr>
                <m:sty m:val="p"/>
              </m:rPr>
              <m:t>+</m:t>
            </m:r>
            <m:r>
              <m:t>k</m:t>
            </m:r>
          </m:den>
        </m:f>
      </m:oMath>
      <w:r>
        <w:t xml:space="preserve"> </w:t>
      </w:r>
      <w:r>
        <w:t xml:space="preserve">is the hop-depth decay.</w:t>
      </w:r>
    </w:p>
    <w:p>
      <w:pPr>
        <w:pStyle w:val="BodyText"/>
      </w:pPr>
      <w:r>
        <w:rPr>
          <w:b/>
          <w:bCs/>
        </w:rPr>
        <w:t xml:space="preserve">Default zero-shot parameters:</w:t>
      </w:r>
      <w:r>
        <w:t xml:space="preserve"> </w:t>
      </w:r>
      <m:oMath>
        <m:r>
          <m:t>α</m:t>
        </m:r>
        <m:r>
          <m:rPr>
            <m:sty m:val="p"/>
          </m:rPr>
          <m:t>=</m:t>
        </m:r>
        <m:r>
          <m:t>0.4</m:t>
        </m:r>
      </m:oMath>
      <w:r>
        <w:t xml:space="preserve"> </w:t>
      </w:r>
      <w:r>
        <w:t xml:space="preserve">(embedding similarity),</w:t>
      </w:r>
      <w:r>
        <w:t xml:space="preserve"> </w:t>
      </w:r>
      <m:oMath>
        <m:r>
          <m:t>β</m:t>
        </m:r>
        <m:r>
          <m:rPr>
            <m:sty m:val="p"/>
          </m:rPr>
          <m:t>=</m:t>
        </m:r>
        <m:r>
          <m:t>0.4</m:t>
        </m:r>
      </m:oMath>
      <w:r>
        <w:t xml:space="preserve"> </w:t>
      </w:r>
      <w:r>
        <w:t xml:space="preserve">(community membership),</w:t>
      </w:r>
      <w:r>
        <w:t xml:space="preserve"> </w:t>
      </w:r>
      <m:oMath>
        <m:r>
          <m:t>γ</m:t>
        </m:r>
        <m:r>
          <m:rPr>
            <m:sty m:val="p"/>
          </m:rPr>
          <m:t>=</m:t>
        </m:r>
        <m:r>
          <m:t>0.1</m:t>
        </m:r>
      </m:oMath>
      <w:r>
        <w:t xml:space="preserve"> </w:t>
      </w:r>
      <w:r>
        <w:t xml:space="preserve">(edge type),</w:t>
      </w:r>
      <w:r>
        <w:t xml:space="preserve"> </w:t>
      </w:r>
      <m:oMath>
        <m:r>
          <m:t>δ</m:t>
        </m:r>
        <m:r>
          <m:rPr>
            <m:sty m:val="p"/>
          </m:rPr>
          <m:t>=</m:t>
        </m:r>
        <m:r>
          <m:t>0.05</m:t>
        </m:r>
      </m:oMath>
      <w:r>
        <w:t xml:space="preserve"> </w:t>
      </w:r>
      <w:r>
        <w:t xml:space="preserve">(distance penalty),</w:t>
      </w:r>
      <w:r>
        <w:t xml:space="preserve"> </w:t>
      </w:r>
      <m:oMath>
        <m:r>
          <m:t>ε</m:t>
        </m:r>
        <m:r>
          <m:rPr>
            <m:sty m:val="p"/>
          </m:rPr>
          <m:t>=</m:t>
        </m:r>
        <m:r>
          <m:t>0.05</m:t>
        </m:r>
      </m:oMath>
      <w:r>
        <w:t xml:space="preserve"> </w:t>
      </w:r>
      <w:r>
        <w:t xml:space="preserve">(hop decay). All parameters can be learned from</w:t>
      </w:r>
      <w:r>
        <w:t xml:space="preserve"> </w:t>
      </w:r>
      <m:oMath>
        <m:r>
          <m:rPr>
            <m:sty m:val="p"/>
          </m:rPr>
          <m:t>(</m:t>
        </m:r>
        <m:r>
          <m:t>q</m:t>
        </m:r>
        <m:r>
          <m:rPr>
            <m:sty m:val="p"/>
          </m:rPr>
          <m:t>,</m:t>
        </m:r>
        <m:r>
          <m:t>a</m:t>
        </m:r>
        <m:r>
          <m:rPr>
            <m:sty m:val="p"/>
          </m:rPr>
          <m:t>)</m:t>
        </m:r>
      </m:oMath>
      <w:r>
        <w:t xml:space="preserve"> </w:t>
      </w:r>
      <w:r>
        <w:t xml:space="preserve">pairs in supervised settings.</w:t>
      </w:r>
    </w:p>
    <w:p>
      <w:pPr>
        <w:pStyle w:val="BodyText"/>
      </w:pPr>
      <w:r>
        <w:rPr>
          <w:b/>
          <w:bCs/>
        </w:rPr>
        <w:t xml:space="preserve">Community membership score.</w:t>
      </w:r>
      <w:r>
        <w:t xml:space="preserve"> </w:t>
      </w:r>
      <w:r>
        <w:t xml:space="preserve">Let</w:t>
      </w:r>
      <w:r>
        <w:t xml:space="preserve"> </w:t>
      </w:r>
      <m:oMath>
        <m:r>
          <m:t>c</m:t>
        </m:r>
        <m:r>
          <m:rPr>
            <m:sty m:val="p"/>
          </m:rPr>
          <m:t>:</m:t>
        </m:r>
        <m:r>
          <m:t>V</m:t>
        </m:r>
        <m:r>
          <m:rPr>
            <m:sty m:val="p"/>
          </m:rPr>
          <m:t>→</m:t>
        </m:r>
        <m:sSub>
          <m:e>
            <m:r>
              <m:rPr>
                <m:scr m:val="double-struck"/>
                <m:sty m:val="p"/>
              </m:rPr>
              <m:t>Z</m:t>
            </m:r>
          </m:e>
          <m:sub>
            <m:r>
              <m:rPr>
                <m:sty m:val="p"/>
              </m:rPr>
              <m:t>≥</m:t>
            </m:r>
            <m:r>
              <m:t>0</m:t>
            </m:r>
          </m:sub>
        </m:sSub>
      </m:oMath>
      <w:r>
        <w:t xml:space="preserve"> </w:t>
      </w:r>
      <w:r>
        <w:t xml:space="preserve">be the community assignment and</w:t>
      </w:r>
      <w:r>
        <w:t xml:space="preserve"> </w:t>
      </w:r>
      <m:oMath>
        <m:r>
          <m:rPr>
            <m:scr m:val="script"/>
            <m:sty m:val="p"/>
          </m:rPr>
          <m:t>A</m:t>
        </m:r>
      </m:oMath>
      <w:r>
        <w:t xml:space="preserve"> </w:t>
      </w:r>
      <w:r>
        <w:t xml:space="preserve">the set of adjacent community pairs (connected by</w:t>
      </w:r>
      <w:r>
        <w:t xml:space="preserve"> </w:t>
      </w:r>
      <m:oMath>
        <m:r>
          <m:rPr>
            <m:sty m:val="p"/>
          </m:rPr>
          <m:t>≥</m:t>
        </m:r>
        <m:r>
          <m:t>1</m:t>
        </m:r>
      </m:oMath>
      <w:r>
        <w:t xml:space="preserve"> </w:t>
      </w:r>
      <w:r>
        <w:t xml:space="preserve">cross-community edge):</w:t>
      </w:r>
    </w:p>
    <w:p>
      <w:pPr>
        <w:pStyle w:val="BodyText"/>
      </w:pPr>
      <m:oMathPara>
        <m:oMathParaPr>
          <m:jc m:val="center"/>
        </m:oMathParaPr>
        <m:oMath>
          <m:sSub>
            <m:e>
              <m:r>
                <m:t>S</m:t>
              </m:r>
            </m:e>
            <m:sub>
              <m:r>
                <m:rPr>
                  <m:scr m:val="script"/>
                  <m:sty m:val="p"/>
                </m:rPr>
                <m:t>C</m:t>
              </m:r>
            </m:sub>
          </m:sSub>
          <m:r>
            <m:rPr>
              <m:sty m:val="p"/>
            </m:rPr>
            <m:t>(</m:t>
          </m:r>
          <m:r>
            <m:t>u</m:t>
          </m:r>
          <m:r>
            <m:rPr>
              <m:sty m:val="p"/>
            </m:rPr>
            <m:t>,</m:t>
          </m:r>
          <m:r>
            <m:t>v</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r>
                      <m:t>c</m:t>
                    </m:r>
                    <m:r>
                      <m:rPr>
                        <m:sty m:val="p"/>
                      </m:rPr>
                      <m:t>(</m:t>
                    </m:r>
                    <m:r>
                      <m:t>u</m:t>
                    </m:r>
                    <m:r>
                      <m:rPr>
                        <m:sty m:val="p"/>
                      </m:rPr>
                      <m:t>)</m:t>
                    </m:r>
                    <m:r>
                      <m:rPr>
                        <m:sty m:val="p"/>
                      </m:rPr>
                      <m:t>=</m:t>
                    </m:r>
                    <m:r>
                      <m:t>c</m:t>
                    </m:r>
                    <m:r>
                      <m:rPr>
                        <m:sty m:val="p"/>
                      </m:rPr>
                      <m:t>(</m:t>
                    </m:r>
                    <m:r>
                      <m:t>v</m:t>
                    </m:r>
                    <m:r>
                      <m:rPr>
                        <m:sty m:val="p"/>
                      </m:rPr>
                      <m:t>)</m:t>
                    </m:r>
                    <m:r>
                      <m:t> </m:t>
                    </m:r>
                    <m:r>
                      <m:rPr>
                        <m:nor/>
                        <m:sty m:val="p"/>
                      </m:rPr>
                      <m:t>[same attention head]</m:t>
                    </m:r>
                  </m:e>
                </m:mr>
                <m:mr>
                  <m:e>
                    <m:r>
                      <m:t>0.5</m:t>
                    </m:r>
                  </m:e>
                  <m:e>
                    <m:r>
                      <m:rPr>
                        <m:nor/>
                        <m:sty m:val="p"/>
                      </m:rPr>
                      <m:t>if </m:t>
                    </m:r>
                    <m:r>
                      <m:rPr>
                        <m:sty m:val="p"/>
                      </m:rPr>
                      <m:t>(</m:t>
                    </m:r>
                    <m:r>
                      <m:t>c</m:t>
                    </m:r>
                    <m:r>
                      <m:rPr>
                        <m:sty m:val="p"/>
                      </m:rPr>
                      <m:t>(</m:t>
                    </m:r>
                    <m:r>
                      <m:t>u</m:t>
                    </m:r>
                    <m:r>
                      <m:rPr>
                        <m:sty m:val="p"/>
                      </m:rPr>
                      <m:t>)</m:t>
                    </m:r>
                    <m:r>
                      <m:rPr>
                        <m:sty m:val="p"/>
                      </m:rPr>
                      <m:t>,</m:t>
                    </m:r>
                    <m:r>
                      <m:t>c</m:t>
                    </m:r>
                    <m:r>
                      <m:rPr>
                        <m:sty m:val="p"/>
                      </m:rPr>
                      <m:t>(</m:t>
                    </m:r>
                    <m:r>
                      <m:t>v</m:t>
                    </m:r>
                    <m:r>
                      <m:rPr>
                        <m:sty m:val="p"/>
                      </m:rPr>
                      <m:t>)</m:t>
                    </m:r>
                    <m:r>
                      <m:rPr>
                        <m:sty m:val="p"/>
                      </m:rPr>
                      <m:t>)</m:t>
                    </m:r>
                    <m:r>
                      <m:rPr>
                        <m:sty m:val="p"/>
                      </m:rPr>
                      <m:t>∈</m:t>
                    </m:r>
                    <m:r>
                      <m:rPr>
                        <m:scr m:val="script"/>
                        <m:sty m:val="p"/>
                      </m:rPr>
                      <m:t>A</m:t>
                    </m:r>
                    <m:r>
                      <m:t> </m:t>
                    </m:r>
                    <m:r>
                      <m:rPr>
                        <m:nor/>
                        <m:sty m:val="p"/>
                      </m:rPr>
                      <m:t>[adjacent heads]</m:t>
                    </m:r>
                  </m:e>
                </m:mr>
                <m:mr>
                  <m:e>
                    <m:sSup>
                      <m:e>
                        <m:r>
                          <m:t>e</m:t>
                        </m:r>
                      </m:e>
                      <m:sup>
                        <m:r>
                          <m:rPr>
                            <m:sty m:val="p"/>
                          </m:rPr>
                          <m:t>−</m:t>
                        </m:r>
                        <m:r>
                          <m:t>λ</m:t>
                        </m:r>
                        <m:r>
                          <m:rPr>
                            <m:sty m:val="p"/>
                          </m:rPr>
                          <m:t>⋅</m:t>
                        </m:r>
                        <m:sSub>
                          <m:e>
                            <m:r>
                              <m:t>d</m:t>
                            </m:r>
                          </m:e>
                          <m:sub>
                            <m:r>
                              <m:rPr>
                                <m:scr m:val="script"/>
                                <m:sty m:val="p"/>
                              </m:rPr>
                              <m:t>C</m:t>
                            </m:r>
                          </m:sub>
                        </m:sSub>
                        <m:r>
                          <m:rPr>
                            <m:sty m:val="p"/>
                          </m:rPr>
                          <m:t>(</m:t>
                        </m:r>
                        <m:r>
                          <m:t>c</m:t>
                        </m:r>
                        <m:r>
                          <m:rPr>
                            <m:sty m:val="p"/>
                          </m:rPr>
                          <m:t>(</m:t>
                        </m:r>
                        <m:r>
                          <m:t>u</m:t>
                        </m:r>
                        <m:r>
                          <m:rPr>
                            <m:sty m:val="p"/>
                          </m:rPr>
                          <m:t>)</m:t>
                        </m:r>
                        <m:r>
                          <m:rPr>
                            <m:sty m:val="p"/>
                          </m:rPr>
                          <m:t>,</m:t>
                        </m:r>
                        <m:r>
                          <m:t> </m:t>
                        </m:r>
                        <m:r>
                          <m:t>c</m:t>
                        </m:r>
                        <m:r>
                          <m:rPr>
                            <m:sty m:val="p"/>
                          </m:rPr>
                          <m:t>(</m:t>
                        </m:r>
                        <m:r>
                          <m:t>v</m:t>
                        </m:r>
                        <m:r>
                          <m:rPr>
                            <m:sty m:val="p"/>
                          </m:rPr>
                          <m:t>)</m:t>
                        </m:r>
                        <m:r>
                          <m:rPr>
                            <m:sty m:val="p"/>
                          </m:rPr>
                          <m:t>)</m:t>
                        </m:r>
                      </m:sup>
                    </m:sSup>
                  </m:e>
                  <m:e>
                    <m:r>
                      <m:rPr>
                        <m:nor/>
                        <m:sty m:val="p"/>
                      </m:rPr>
                      <m:t>otherwise</m:t>
                    </m:r>
                    <m:r>
                      <m:t> </m:t>
                    </m:r>
                    <m:r>
                      <m:rPr>
                        <m:nor/>
                        <m:sty m:val="p"/>
                      </m:rPr>
                      <m:t>[distance decay, </m:t>
                    </m:r>
                    <m:r>
                      <m:t>λ</m:t>
                    </m:r>
                    <m:r>
                      <m:rPr>
                        <m:sty m:val="p"/>
                      </m:rPr>
                      <m:t>=</m:t>
                    </m:r>
                    <m:r>
                      <m:t>0.5</m:t>
                    </m:r>
                    <m:r>
                      <m:rPr>
                        <m:nor/>
                        <m:sty m:val="p"/>
                      </m:rPr>
                      <m:t>]</m:t>
                    </m:r>
                  </m:e>
                </m:mr>
              </m:m>
            </m:e>
          </m:d>
        </m:oMath>
      </m:oMathPara>
    </w:p>
    <w:p>
      <w:pPr>
        <w:pStyle w:val="FirstParagraph"/>
      </w:pPr>
      <w:r>
        <w:t xml:space="preserve">where</w:t>
      </w:r>
      <w:r>
        <w:t xml:space="preserve"> </w:t>
      </w:r>
      <m:oMath>
        <m:sSub>
          <m:e>
            <m:r>
              <m:t>d</m:t>
            </m:r>
          </m:e>
          <m:sub>
            <m:r>
              <m:rPr>
                <m:scr m:val="script"/>
                <m:sty m:val="p"/>
              </m:rPr>
              <m:t>C</m:t>
            </m:r>
          </m:sub>
        </m:sSub>
      </m:oMath>
      <w:r>
        <w:t xml:space="preserve"> </w:t>
      </w:r>
      <w:r>
        <w:t xml:space="preserve">is the shortest path (in hops) between communities in the community-level graph, precomputed once after DSCF converges.</w:t>
      </w:r>
    </w:p>
    <w:p>
      <w:pPr>
        <w:pStyle w:val="BodyText"/>
      </w:pPr>
      <w:r>
        <w:rPr>
          <w:b/>
          <w:bCs/>
        </w:rPr>
        <w:t xml:space="preserve">Bridge Bonus</w:t>
      </w:r>
      <w:r>
        <w:t xml:space="preserve"> </w:t>
      </w:r>
      <m:oMath>
        <m:sSub>
          <m:e>
            <m:r>
              <m:t>w</m:t>
            </m:r>
          </m:e>
          <m:sub>
            <m:r>
              <m:rPr>
                <m:sty m:val="p"/>
              </m:rPr>
              <m:t>r</m:t>
            </m:r>
            <m:r>
              <m:rPr>
                <m:sty m:val="p"/>
              </m:rPr>
              <m:t>e</m:t>
            </m:r>
            <m:r>
              <m:rPr>
                <m:sty m:val="p"/>
              </m:rPr>
              <m:t>l</m:t>
            </m:r>
          </m:sub>
        </m:sSub>
        <m:r>
          <m:rPr>
            <m:sty m:val="p"/>
          </m:rPr>
          <m:t>∈</m:t>
        </m:r>
        <m:r>
          <m:rPr>
            <m:sty m:val="p"/>
          </m:rPr>
          <m:t>[</m:t>
        </m:r>
        <m:r>
          <m:t>0</m:t>
        </m:r>
        <m:r>
          <m:rPr>
            <m:sty m:val="p"/>
          </m:rPr>
          <m:t>,</m:t>
        </m:r>
        <m:r>
          <m:t>1</m:t>
        </m:r>
        <m:r>
          <m:rPr>
            <m:sty m:val="p"/>
          </m:rPr>
          <m:t>]</m:t>
        </m:r>
      </m:oMath>
      <w:r>
        <w:t xml:space="preserve">: an optional per-relation-type weight that explicitly rewards cross-domain edges when the domain structure requires them (default</w:t>
      </w:r>
      <w:r>
        <w:t xml:space="preserve"> </w:t>
      </w:r>
      <m:oMath>
        <m:r>
          <m:t>0.0</m:t>
        </m:r>
      </m:oMath>
      <w:r>
        <w:t xml:space="preserve">; recommended</w:t>
      </w:r>
      <w:r>
        <w:t xml:space="preserve"> </w:t>
      </w:r>
      <m:oMath>
        <m:r>
          <m:t>0.4</m:t>
        </m:r>
      </m:oMath>
      <w:r>
        <w:t xml:space="preserve"> </w:t>
      </w:r>
      <w:r>
        <w:t xml:space="preserve">for inter-type reasoning tasks such as Movie → Actor → Director).</w:t>
      </w:r>
    </w:p>
    <w:p>
      <w:pPr>
        <w:pStyle w:val="BodyText"/>
      </w:pPr>
      <w:r>
        <w:rPr>
          <w:b/>
          <w:bCs/>
        </w:rPr>
        <w:t xml:space="preserve">Why CSA is not a GAT.</w:t>
      </w:r>
      <w:r>
        <w:t xml:space="preserve"> </w:t>
      </w:r>
      <w:r>
        <w:t xml:space="preserve">GATs compute</w:t>
      </w:r>
      <w:r>
        <w:t xml:space="preserve"> </w:t>
      </w:r>
      <m:oMath>
        <m:r>
          <m:t>a</m:t>
        </m:r>
        <m:r>
          <m:rPr>
            <m:sty m:val="p"/>
          </m:rPr>
          <m:t>(</m:t>
        </m:r>
        <m:r>
          <m:t>u</m:t>
        </m:r>
        <m:r>
          <m:rPr>
            <m:sty m:val="p"/>
          </m:rPr>
          <m:t>,</m:t>
        </m:r>
        <m:r>
          <m:t>v</m:t>
        </m:r>
        <m:r>
          <m:rPr>
            <m:sty m:val="p"/>
          </m:rPr>
          <m:t>)</m:t>
        </m:r>
        <m:r>
          <m:rPr>
            <m:sty m:val="p"/>
          </m:rPr>
          <m:t>=</m:t>
        </m:r>
        <m:r>
          <m:t>f</m:t>
        </m:r>
        <m:r>
          <m:rPr>
            <m:sty m:val="p"/>
          </m:rPr>
          <m:t>(</m:t>
        </m:r>
        <m:r>
          <m:rPr>
            <m:sty m:val="bi"/>
          </m:rPr>
          <m:t>W</m:t>
        </m:r>
        <m:sSub>
          <m:e>
            <m:r>
              <m:rPr>
                <m:sty m:val="bi"/>
              </m:rPr>
              <m:t>e</m:t>
            </m:r>
          </m:e>
          <m:sub>
            <m:r>
              <m:t>u</m:t>
            </m:r>
          </m:sub>
        </m:sSub>
        <m:r>
          <m:rPr>
            <m:sty m:val="p"/>
          </m:rPr>
          <m:t>,</m:t>
        </m:r>
        <m:r>
          <m:t> </m:t>
        </m:r>
        <m:r>
          <m:rPr>
            <m:sty m:val="bi"/>
          </m:rPr>
          <m:t>W</m:t>
        </m:r>
        <m:sSub>
          <m:e>
            <m:r>
              <m:rPr>
                <m:sty m:val="bi"/>
              </m:rPr>
              <m:t>e</m:t>
            </m:r>
          </m:e>
          <m:sub>
            <m:r>
              <m:t>v</m:t>
            </m:r>
          </m:sub>
        </m:sSub>
        <m:r>
          <m:rPr>
            <m:sty m:val="p"/>
          </m:rPr>
          <m:t>)</m:t>
        </m:r>
      </m:oMath>
      <w:r>
        <w:t xml:space="preserve"> </w:t>
      </w:r>
      <w:r>
        <w:t xml:space="preserve">from learned weights on adjacent pairs only, with no global context. CSA introduces the term</w:t>
      </w:r>
      <w:r>
        <w:t xml:space="preserve"> </w:t>
      </w:r>
      <m:oMath>
        <m:r>
          <m:t>β</m:t>
        </m:r>
        <m:r>
          <m:rPr>
            <m:sty m:val="p"/>
          </m:rPr>
          <m:t>⋅</m:t>
        </m:r>
        <m:sSub>
          <m:e>
            <m:r>
              <m:t>S</m:t>
            </m:r>
          </m:e>
          <m:sub>
            <m:r>
              <m:rPr>
                <m:scr m:val="script"/>
                <m:sty m:val="p"/>
              </m:rPr>
              <m:t>C</m:t>
            </m:r>
          </m:sub>
        </m:sSub>
        <m:r>
          <m:rPr>
            <m:sty m:val="p"/>
          </m:rPr>
          <m:t>(</m:t>
        </m:r>
        <m:r>
          <m:t>u</m:t>
        </m:r>
        <m:r>
          <m:rPr>
            <m:sty m:val="p"/>
          </m:rPr>
          <m:t>,</m:t>
        </m:r>
        <m:r>
          <m:t>v</m:t>
        </m:r>
        <m:r>
          <m:rPr>
            <m:sty m:val="p"/>
          </m:rPr>
          <m:t>)</m:t>
        </m:r>
      </m:oMath>
      <w:r>
        <w:t xml:space="preserve"> </w:t>
      </w:r>
      <w:r>
        <w:t xml:space="preserve">which provides global structural awareness at</w:t>
      </w:r>
      <w:r>
        <w:t xml:space="preserve"> </w:t>
      </w:r>
      <m:oMath>
        <m:r>
          <m:t>O</m:t>
        </m:r>
        <m:r>
          <m:rPr>
            <m:sty m:val="p"/>
          </m:rPr>
          <m:t>(</m:t>
        </m:r>
        <m:r>
          <m:t>n</m:t>
        </m:r>
        <m:r>
          <m:rPr>
            <m:sty m:val="p"/>
          </m:rPr>
          <m:t>⋅</m:t>
        </m:r>
        <m:acc>
          <m:accPr>
            <m:chr m:val="‾"/>
          </m:accPr>
          <m:e>
            <m:r>
              <m:t>k</m:t>
            </m:r>
          </m:e>
        </m:acc>
        <m:r>
          <m:rPr>
            <m:sty m:val="p"/>
          </m:rPr>
          <m:t>⋅</m:t>
        </m:r>
        <m:r>
          <m:t>C</m:t>
        </m:r>
        <m:r>
          <m:rPr>
            <m:sty m:val="p"/>
          </m:rPr>
          <m:t>)</m:t>
        </m:r>
      </m:oMath>
      <w:r>
        <w:t xml:space="preserve"> </w:t>
      </w:r>
      <w:r>
        <w:t xml:space="preserve">— far cheaper than Transformer self-attention’s</w:t>
      </w:r>
      <w:r>
        <w:t xml:space="preserve"> </w:t>
      </w:r>
      <m:oMath>
        <m:r>
          <m:t>O</m:t>
        </m:r>
        <m:r>
          <m:rPr>
            <m:sty m:val="p"/>
          </m:rPr>
          <m:t>(</m:t>
        </m:r>
        <m:sSup>
          <m:e>
            <m:r>
              <m:t>n</m:t>
            </m:r>
          </m:e>
          <m:sup>
            <m:r>
              <m:t>2</m:t>
            </m:r>
          </m:sup>
        </m:sSup>
        <m:r>
          <m:rPr>
            <m:sty m:val="p"/>
          </m:rPr>
          <m:t>)</m:t>
        </m:r>
      </m:oMath>
      <w:r>
        <w:t xml:space="preserve">.</w:t>
      </w:r>
    </w:p>
    <w:p>
      <w:pPr>
        <w:pStyle w:val="BodyText"/>
      </w:pPr>
      <w:r>
        <w:t xml:space="preserve">4.2 Dual-Signal Community Fusion (DSCF)</w:t>
      </w:r>
    </w:p>
    <w:p>
      <w:pPr>
        <w:pStyle w:val="BodyText"/>
      </w:pPr>
      <w:r>
        <w:t xml:space="preserve">DSCF is the community detection algorithm that produces the attention head</w:t>
      </w:r>
    </w:p>
    <w:p>
      <w:pPr>
        <w:pStyle w:val="BodyText"/>
      </w:pPr>
      <w:r>
        <w:t xml:space="preserve">structure. It is a key contribution in its own right.</w:t>
      </w:r>
    </w:p>
    <w:p>
      <w:pPr>
        <w:pStyle w:val="BodyText"/>
      </w:pPr>
      <w:r>
        <w:t xml:space="preserve">The core innovation: at each individual node update, both the LPA</w:t>
      </w:r>
    </w:p>
    <w:p>
      <w:pPr>
        <w:pStyle w:val="BodyText"/>
      </w:pPr>
      <w:r>
        <w:t xml:space="preserve">majority-vote signal (local topology) and the modularity gain signal (global</w:t>
      </w:r>
    </w:p>
    <w:p>
      <w:pPr>
        <w:pStyle w:val="BodyText"/>
      </w:pPr>
      <w:r>
        <w:t xml:space="preserve">structure) are computed. The decision incorporates both simultaneously,</w:t>
      </w:r>
    </w:p>
    <w:p>
      <w:pPr>
        <w:pStyle w:val="BodyText"/>
      </w:pPr>
      <w:r>
        <w:t xml:space="preserve">governed by a temperature parameter:</w:t>
      </w:r>
    </w:p>
    <w:p>
      <w:pPr>
        <w:pStyle w:val="BodyText"/>
      </w:pPr>
      <w:r>
        <w:rPr>
          <w:b/>
          <w:bCs/>
        </w:rPr>
        <w:t xml:space="preserve">LPA signal</w:t>
      </w:r>
      <w:r>
        <w:t xml:space="preserve"> </w:t>
      </w:r>
      <w:r>
        <w:t xml:space="preserve">(local majority vote):</w:t>
      </w:r>
    </w:p>
    <w:p>
      <w:pPr>
        <w:pStyle w:val="BodyText"/>
      </w:pPr>
      <m:oMathPara>
        <m:oMathParaPr>
          <m:jc m:val="center"/>
        </m:oMathParaPr>
        <m:oMath>
          <m:r>
            <m:rPr>
              <m:sty m:val="p"/>
            </m:rPr>
            <m:t>l</m:t>
          </m:r>
          <m:r>
            <m:rPr>
              <m:sty m:val="p"/>
            </m:rPr>
            <m:t>p</m:t>
          </m:r>
          <m:r>
            <m:rPr>
              <m:sty m:val="p"/>
            </m:rPr>
            <m:t>a</m:t>
          </m:r>
          <m:r>
            <m:rPr>
              <m:sty m:val="p"/>
            </m:rPr>
            <m:t>_</m:t>
          </m:r>
          <m:r>
            <m:rPr>
              <m:sty m:val="p"/>
            </m:rPr>
            <m:t>c</m:t>
          </m:r>
          <m:r>
            <m:rPr>
              <m:sty m:val="p"/>
            </m:rPr>
            <m:t>i</m:t>
          </m:r>
          <m:r>
            <m:rPr>
              <m:sty m:val="p"/>
            </m:rPr>
            <m:t>d</m:t>
          </m:r>
          <m:r>
            <m:rPr>
              <m:sty m:val="p"/>
            </m:rPr>
            <m:t>(</m:t>
          </m:r>
          <m:r>
            <m:t>v</m:t>
          </m:r>
          <m:r>
            <m:rPr>
              <m:sty m:val="p"/>
            </m:rPr>
            <m:t>)</m:t>
          </m:r>
          <m:r>
            <m:rPr>
              <m:sty m:val="p"/>
            </m:rPr>
            <m:t>=</m:t>
          </m:r>
          <m:limLow>
            <m:e>
              <m:r>
                <m:rPr>
                  <m:sty m:val="p"/>
                </m:rPr>
                <m:t>arg</m:t>
              </m:r>
              <m:r>
                <m:rPr>
                  <m:sty m:val="p"/>
                </m:rPr>
                <m:t>max</m:t>
              </m:r>
            </m:e>
            <m:lim>
              <m:r>
                <m:t>c</m:t>
              </m:r>
            </m:lim>
          </m:limLow>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r>
                <m:rPr>
                  <m:sty m:val="b"/>
                </m:rPr>
                <m:t>1</m:t>
              </m:r>
            </m:e>
          </m:nary>
          <m:r>
            <m:rPr>
              <m:sty m:val="p"/>
            </m:rPr>
            <m:t>[</m:t>
          </m:r>
          <m:r>
            <m:t>c</m:t>
          </m:r>
          <m:r>
            <m:rPr>
              <m:sty m:val="p"/>
            </m:rPr>
            <m:t>(</m:t>
          </m:r>
          <m:r>
            <m:t>u</m:t>
          </m:r>
          <m:r>
            <m:rPr>
              <m:sty m:val="p"/>
            </m:rPr>
            <m:t>)</m:t>
          </m:r>
          <m:r>
            <m:rPr>
              <m:sty m:val="p"/>
            </m:rPr>
            <m:t>=</m:t>
          </m:r>
          <m:r>
            <m:t>c</m:t>
          </m:r>
          <m:r>
            <m:rPr>
              <m:sty m:val="p"/>
            </m:rPr>
            <m:t>]</m:t>
          </m:r>
          <m:r>
            <m:rPr>
              <m:sty m:val="p"/>
            </m:rPr>
            <m:t>,</m:t>
          </m:r>
          <m:r>
            <m:t>  </m:t>
          </m:r>
          <m:r>
            <m:rPr>
              <m:sty m:val="p"/>
            </m:rPr>
            <m:t>l</m:t>
          </m:r>
          <m:r>
            <m:rPr>
              <m:sty m:val="p"/>
            </m:rPr>
            <m:t>p</m:t>
          </m:r>
          <m:r>
            <m:rPr>
              <m:sty m:val="p"/>
            </m:rPr>
            <m:t>a</m:t>
          </m:r>
          <m:r>
            <m:rPr>
              <m:sty m:val="p"/>
            </m:rPr>
            <m:t>_</m:t>
          </m:r>
          <m:r>
            <m:rPr>
              <m:sty m:val="p"/>
            </m:rPr>
            <m:t>c</m:t>
          </m:r>
          <m:r>
            <m:rPr>
              <m:sty m:val="p"/>
            </m:rPr>
            <m:t>o</m:t>
          </m:r>
          <m:r>
            <m:rPr>
              <m:sty m:val="p"/>
            </m:rPr>
            <m:t>n</m:t>
          </m:r>
          <m:r>
            <m:rPr>
              <m:sty m:val="p"/>
            </m:rPr>
            <m:t>f</m:t>
          </m:r>
          <m:r>
            <m:rPr>
              <m:sty m:val="p"/>
            </m:rPr>
            <m:t>(</m:t>
          </m:r>
          <m:r>
            <m:t>v</m:t>
          </m:r>
          <m:r>
            <m:rPr>
              <m:sty m:val="p"/>
            </m:rPr>
            <m:t>)</m:t>
          </m:r>
          <m:r>
            <m:rPr>
              <m:sty m:val="p"/>
            </m:rPr>
            <m:t>=</m:t>
          </m:r>
          <m:f>
            <m:fPr>
              <m:type m:val="bar"/>
            </m:fPr>
            <m:num>
              <m:limLow>
                <m:e>
                  <m:r>
                    <m:rPr>
                      <m:sty m:val="p"/>
                    </m:rPr>
                    <m:t>max</m:t>
                  </m:r>
                </m:e>
                <m:lim>
                  <m:r>
                    <m:t>c</m:t>
                  </m:r>
                </m:lim>
              </m:limLow>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r>
                    <m:rPr>
                      <m:sty m:val="b"/>
                    </m:rPr>
                    <m:t>1</m:t>
                  </m:r>
                </m:e>
              </m:nary>
              <m:r>
                <m:rPr>
                  <m:sty m:val="p"/>
                </m:rPr>
                <m:t>[</m:t>
              </m:r>
              <m:r>
                <m:t>c</m:t>
              </m:r>
              <m:r>
                <m:rPr>
                  <m:sty m:val="p"/>
                </m:rPr>
                <m:t>(</m:t>
              </m:r>
              <m:r>
                <m:t>u</m:t>
              </m:r>
              <m:r>
                <m:rPr>
                  <m:sty m:val="p"/>
                </m:rPr>
                <m:t>)</m:t>
              </m:r>
              <m:r>
                <m:rPr>
                  <m:sty m:val="p"/>
                </m:rPr>
                <m:t>=</m:t>
              </m:r>
              <m:r>
                <m:t>c</m:t>
              </m:r>
              <m:r>
                <m:rPr>
                  <m:sty m:val="p"/>
                </m:rPr>
                <m:t>]</m:t>
              </m:r>
            </m:num>
            <m:den>
              <m:r>
                <m:rPr>
                  <m:sty m:val="p"/>
                </m:rPr>
                <m:t>|</m:t>
              </m:r>
              <m:r>
                <m:rPr>
                  <m:scr m:val="script"/>
                  <m:sty m:val="p"/>
                </m:rPr>
                <m:t>N</m:t>
              </m:r>
              <m:r>
                <m:rPr>
                  <m:sty m:val="p"/>
                </m:rPr>
                <m:t>(</m:t>
              </m:r>
              <m:r>
                <m:t>v</m:t>
              </m:r>
              <m:r>
                <m:rPr>
                  <m:sty m:val="p"/>
                </m:rPr>
                <m:t>)</m:t>
              </m:r>
              <m:r>
                <m:rPr>
                  <m:sty m:val="p"/>
                </m:rPr>
                <m:t>|</m:t>
              </m:r>
            </m:den>
          </m:f>
          <m:r>
            <m:rPr>
              <m:sty m:val="p"/>
            </m:rPr>
            <m:t>∈</m:t>
          </m:r>
          <m:r>
            <m:rPr>
              <m:sty m:val="p"/>
            </m:rPr>
            <m:t>[</m:t>
          </m:r>
          <m:r>
            <m:t>0</m:t>
          </m:r>
          <m:r>
            <m:rPr>
              <m:sty m:val="p"/>
            </m:rPr>
            <m:t>,</m:t>
          </m:r>
          <m:r>
            <m:t>1</m:t>
          </m:r>
          <m:r>
            <m:rPr>
              <m:sty m:val="p"/>
            </m:rPr>
            <m:t>]</m:t>
          </m:r>
        </m:oMath>
      </m:oMathPara>
    </w:p>
    <w:p>
      <w:pPr>
        <w:pStyle w:val="FirstParagraph"/>
      </w:pPr>
      <w:r>
        <w:rPr>
          <w:b/>
          <w:bCs/>
        </w:rPr>
        <w:t xml:space="preserve">Modularity gain signal</w:t>
      </w:r>
      <w:r>
        <w:t xml:space="preserve"> </w:t>
      </w:r>
      <w:r>
        <w:t xml:space="preserve">(global structure). For each candidate community</w:t>
      </w:r>
      <w:r>
        <w:t xml:space="preserve"> </w:t>
      </w:r>
      <m:oMath>
        <m:r>
          <m:rPr>
            <m:scr m:val="script"/>
            <m:sty m:val="p"/>
          </m:rPr>
          <m:t>C</m:t>
        </m:r>
      </m:oMath>
      <w:r>
        <w:t xml:space="preserve"> </w:t>
      </w:r>
      <w:r>
        <w:t xml:space="preserve">adjacent to</w:t>
      </w:r>
      <w:r>
        <w:t xml:space="preserve"> </w:t>
      </w:r>
      <m:oMath>
        <m:r>
          <m:t>v</m:t>
        </m:r>
      </m:oMath>
      <w:r>
        <w:t xml:space="preserve">:</w:t>
      </w:r>
    </w:p>
    <w:p>
      <w:pPr>
        <w:pStyle w:val="BodyText"/>
      </w:pPr>
      <m:oMathPara>
        <m:oMathParaPr>
          <m:jc m:val="center"/>
        </m:oMathParaPr>
        <m:oMath>
          <m:r>
            <m:rPr>
              <m:sty m:val="p"/>
            </m:rPr>
            <m:t>Δ</m:t>
          </m:r>
          <m:r>
            <m:t>Q</m:t>
          </m:r>
          <m:r>
            <m:rPr>
              <m:sty m:val="p"/>
            </m:rPr>
            <m:t>(</m:t>
          </m:r>
          <m:r>
            <m:t>v</m:t>
          </m:r>
          <m:r>
            <m:rPr>
              <m:sty m:val="p"/>
            </m:rPr>
            <m:t>→</m:t>
          </m:r>
          <m:r>
            <m:rPr>
              <m:scr m:val="script"/>
              <m:sty m:val="p"/>
            </m:rPr>
            <m:t>C</m:t>
          </m:r>
          <m:r>
            <m:rPr>
              <m:sty m:val="p"/>
            </m:rPr>
            <m:t>)</m:t>
          </m:r>
          <m:r>
            <m:rPr>
              <m:sty m:val="p"/>
            </m:rPr>
            <m:t>=</m:t>
          </m:r>
          <m:f>
            <m:fPr>
              <m:type m:val="bar"/>
            </m:fPr>
            <m:num>
              <m:sSub>
                <m:e>
                  <m:r>
                    <m:t>k</m:t>
                  </m:r>
                </m:e>
                <m:sub>
                  <m:r>
                    <m:t>v</m:t>
                  </m:r>
                  <m:r>
                    <m:rPr>
                      <m:sty m:val="p"/>
                    </m:rPr>
                    <m:t>,</m:t>
                  </m:r>
                  <m:r>
                    <m:rPr>
                      <m:scr m:val="script"/>
                      <m:sty m:val="p"/>
                    </m:rPr>
                    <m:t>C</m:t>
                  </m:r>
                </m:sub>
              </m:sSub>
            </m:num>
            <m:den>
              <m:r>
                <m:t>m</m:t>
              </m:r>
            </m:den>
          </m:f>
          <m:r>
            <m:rPr>
              <m:sty m:val="p"/>
            </m:rPr>
            <m:t>−</m:t>
          </m:r>
          <m:r>
            <m:t>ρ</m:t>
          </m:r>
          <m:r>
            <m:rPr>
              <m:sty m:val="p"/>
            </m:rPr>
            <m:t>⋅</m:t>
          </m:r>
          <m:f>
            <m:fPr>
              <m:type m:val="bar"/>
            </m:fPr>
            <m:num>
              <m:sSub>
                <m:e>
                  <m:r>
                    <m:t>k</m:t>
                  </m:r>
                </m:e>
                <m:sub>
                  <m:r>
                    <m:t>v</m:t>
                  </m:r>
                </m:sub>
              </m:sSub>
              <m:r>
                <m:rPr>
                  <m:sty m:val="p"/>
                </m:rPr>
                <m:t>⋅</m:t>
              </m:r>
              <m:nary>
                <m:naryPr>
                  <m:chr m:val="∑"/>
                  <m:limLoc m:val="undOvr"/>
                  <m:subHide m:val="off"/>
                  <m:supHide m:val="on"/>
                </m:naryPr>
                <m:sub>
                  <m:r>
                    <m:t>u</m:t>
                  </m:r>
                  <m:r>
                    <m:rPr>
                      <m:sty m:val="p"/>
                    </m:rPr>
                    <m:t>∈</m:t>
                  </m:r>
                  <m:r>
                    <m:rPr>
                      <m:scr m:val="script"/>
                      <m:sty m:val="p"/>
                    </m:rPr>
                    <m:t>C</m:t>
                  </m:r>
                </m:sub>
                <m:sup>
                  <m:r>
                    <m:t>​</m:t>
                  </m:r>
                </m:sup>
                <m:e>
                  <m:sSub>
                    <m:e>
                      <m:r>
                        <m:t>k</m:t>
                      </m:r>
                    </m:e>
                    <m:sub>
                      <m:r>
                        <m:t>u</m:t>
                      </m:r>
                    </m:sub>
                  </m:sSub>
                </m:e>
              </m:nary>
            </m:num>
            <m:den>
              <m:r>
                <m:t>2</m:t>
              </m:r>
              <m:sSup>
                <m:e>
                  <m:r>
                    <m:t>m</m:t>
                  </m:r>
                </m:e>
                <m:sup>
                  <m:r>
                    <m:t>2</m:t>
                  </m:r>
                </m:sup>
              </m:sSup>
            </m:den>
          </m:f>
        </m:oMath>
      </m:oMathPara>
    </w:p>
    <w:p>
      <w:pPr>
        <w:pStyle w:val="FirstParagraph"/>
      </w:pPr>
      <m:oMathPara>
        <m:oMathParaPr>
          <m:jc m:val="center"/>
        </m:oMathParaPr>
        <m:oMath>
          <m:r>
            <m:rPr>
              <m:sty m:val="p"/>
            </m:rPr>
            <m:t>m</m:t>
          </m:r>
          <m:r>
            <m:rPr>
              <m:sty m:val="p"/>
            </m:rPr>
            <m:t>o</m:t>
          </m:r>
          <m:r>
            <m:rPr>
              <m:sty m:val="p"/>
            </m:rPr>
            <m:t>d</m:t>
          </m:r>
          <m:r>
            <m:rPr>
              <m:sty m:val="p"/>
            </m:rPr>
            <m:t>_</m:t>
          </m:r>
          <m:r>
            <m:rPr>
              <m:sty m:val="p"/>
            </m:rPr>
            <m:t>c</m:t>
          </m:r>
          <m:r>
            <m:rPr>
              <m:sty m:val="p"/>
            </m:rPr>
            <m:t>i</m:t>
          </m:r>
          <m:r>
            <m:rPr>
              <m:sty m:val="p"/>
            </m:rPr>
            <m:t>d</m:t>
          </m:r>
          <m:r>
            <m:rPr>
              <m:sty m:val="p"/>
            </m:rPr>
            <m:t>(</m:t>
          </m:r>
          <m:r>
            <m:t>v</m:t>
          </m:r>
          <m:r>
            <m:rPr>
              <m:sty m:val="p"/>
            </m:rPr>
            <m:t>)</m:t>
          </m:r>
          <m:r>
            <m:rPr>
              <m:sty m:val="p"/>
            </m:rPr>
            <m:t>=</m:t>
          </m:r>
          <m:limLow>
            <m:e>
              <m:r>
                <m:rPr>
                  <m:sty m:val="p"/>
                </m:rPr>
                <m:t>arg</m:t>
              </m:r>
              <m:r>
                <m:rPr>
                  <m:sty m:val="p"/>
                </m:rPr>
                <m:t>max</m:t>
              </m:r>
            </m:e>
            <m:lim>
              <m:r>
                <m:rPr>
                  <m:scr m:val="script"/>
                  <m:sty m:val="p"/>
                </m:rPr>
                <m:t>C</m:t>
              </m:r>
            </m:lim>
          </m:limLow>
          <m:r>
            <m:t> </m:t>
          </m:r>
          <m:r>
            <m:rPr>
              <m:sty m:val="p"/>
            </m:rPr>
            <m:t>Δ</m:t>
          </m:r>
          <m:r>
            <m:t>Q</m:t>
          </m:r>
          <m:r>
            <m:rPr>
              <m:sty m:val="p"/>
            </m:rPr>
            <m:t>(</m:t>
          </m:r>
          <m:r>
            <m:t>v</m:t>
          </m:r>
          <m:r>
            <m:rPr>
              <m:sty m:val="p"/>
            </m:rPr>
            <m:t>→</m:t>
          </m:r>
          <m:r>
            <m:rPr>
              <m:scr m:val="script"/>
              <m:sty m:val="p"/>
            </m:rPr>
            <m:t>C</m:t>
          </m:r>
          <m:r>
            <m:rPr>
              <m:sty m:val="p"/>
            </m:rPr>
            <m:t>)</m:t>
          </m:r>
          <m:r>
            <m:rPr>
              <m:sty m:val="p"/>
            </m:rPr>
            <m:t>,</m:t>
          </m:r>
          <m:r>
            <m:t>  </m:t>
          </m:r>
          <m:r>
            <m:rPr>
              <m:sty m:val="p"/>
            </m:rPr>
            <m:t>m</m:t>
          </m:r>
          <m:r>
            <m:rPr>
              <m:sty m:val="p"/>
            </m:rPr>
            <m:t>o</m:t>
          </m:r>
          <m:r>
            <m:rPr>
              <m:sty m:val="p"/>
            </m:rPr>
            <m:t>d</m:t>
          </m:r>
          <m:r>
            <m:rPr>
              <m:sty m:val="p"/>
            </m:rPr>
            <m:t>_</m:t>
          </m:r>
          <m:r>
            <m:rPr>
              <m:sty m:val="p"/>
            </m:rPr>
            <m:t>c</m:t>
          </m:r>
          <m:r>
            <m:rPr>
              <m:sty m:val="p"/>
            </m:rPr>
            <m:t>o</m:t>
          </m:r>
          <m:r>
            <m:rPr>
              <m:sty m:val="p"/>
            </m:rPr>
            <m:t>n</m:t>
          </m:r>
          <m:r>
            <m:rPr>
              <m:sty m:val="p"/>
            </m:rPr>
            <m:t>f</m:t>
          </m:r>
          <m:r>
            <m:rPr>
              <m:sty m:val="p"/>
            </m:rPr>
            <m:t>(</m:t>
          </m:r>
          <m:r>
            <m:t>v</m:t>
          </m:r>
          <m:r>
            <m:rPr>
              <m:sty m:val="p"/>
            </m:rPr>
            <m:t>)</m:t>
          </m:r>
          <m:r>
            <m:rPr>
              <m:sty m:val="p"/>
            </m:rPr>
            <m:t>=</m:t>
          </m:r>
          <m:r>
            <m:rPr>
              <m:sty m:val="p"/>
            </m:rPr>
            <m:t>min</m:t>
          </m:r>
          <m:r>
            <m:t>​</m:t>
          </m:r>
          <m:d>
            <m:dPr>
              <m:begChr m:val="("/>
              <m:sepChr m:val=""/>
              <m:endChr m:val=")"/>
              <m:grow/>
            </m:dPr>
            <m:e>
              <m:r>
                <m:rPr>
                  <m:sty m:val="p"/>
                </m:rPr>
                <m:t>Δ</m:t>
              </m:r>
              <m:sSub>
                <m:e>
                  <m:r>
                    <m:t>Q</m:t>
                  </m:r>
                </m:e>
                <m:sub>
                  <m:r>
                    <m:rPr>
                      <m:sty m:val="p"/>
                    </m:rPr>
                    <m:t>max</m:t>
                  </m:r>
                </m:sub>
              </m:sSub>
              <m:r>
                <m:rPr>
                  <m:sty m:val="p"/>
                </m:rPr>
                <m:t>⋅</m:t>
              </m:r>
              <m:r>
                <m:t>m</m:t>
              </m:r>
              <m:r>
                <m:rPr>
                  <m:sty m:val="p"/>
                </m:rPr>
                <m:t>,</m:t>
              </m:r>
              <m:r>
                <m:t> </m:t>
              </m:r>
              <m:r>
                <m:t>1.0</m:t>
              </m:r>
            </m:e>
          </m:d>
        </m:oMath>
      </m:oMathPara>
    </w:p>
    <w:p>
      <w:pPr>
        <w:pStyle w:val="FirstParagraph"/>
      </w:pPr>
      <w:r>
        <w:t xml:space="preserve">where</w:t>
      </w:r>
      <w:r>
        <w:t xml:space="preserve"> </w:t>
      </w:r>
      <m:oMath>
        <m:sSub>
          <m:e>
            <m:r>
              <m:t>k</m:t>
            </m:r>
          </m:e>
          <m:sub>
            <m:r>
              <m:t>v</m:t>
            </m:r>
            <m:r>
              <m:rPr>
                <m:sty m:val="p"/>
              </m:rPr>
              <m:t>,</m:t>
            </m:r>
            <m:r>
              <m:rPr>
                <m:scr m:val="script"/>
                <m:sty m:val="p"/>
              </m:rPr>
              <m:t>C</m:t>
            </m:r>
          </m:sub>
        </m:sSub>
      </m:oMath>
      <w:r>
        <w:t xml:space="preserve"> </w:t>
      </w:r>
      <w:r>
        <w:t xml:space="preserve">is the number of edges from</w:t>
      </w:r>
      <w:r>
        <w:t xml:space="preserve"> </w:t>
      </w:r>
      <m:oMath>
        <m:r>
          <m:t>v</m:t>
        </m:r>
      </m:oMath>
      <w:r>
        <w:t xml:space="preserve"> </w:t>
      </w:r>
      <w:r>
        <w:t xml:space="preserve">to</w:t>
      </w:r>
      <w:r>
        <w:t xml:space="preserve"> </w:t>
      </w:r>
      <m:oMath>
        <m:r>
          <m:rPr>
            <m:scr m:val="script"/>
            <m:sty m:val="p"/>
          </m:rPr>
          <m:t>C</m:t>
        </m:r>
      </m:oMath>
      <w:r>
        <w:t xml:space="preserve">,</w:t>
      </w:r>
      <w:r>
        <w:t xml:space="preserve"> </w:t>
      </w:r>
      <m:oMath>
        <m:sSub>
          <m:e>
            <m:r>
              <m:t>k</m:t>
            </m:r>
          </m:e>
          <m:sub>
            <m:r>
              <m:t>v</m:t>
            </m:r>
          </m:sub>
        </m:sSub>
        <m:r>
          <m:rPr>
            <m:sty m:val="p"/>
          </m:rPr>
          <m:t>=</m:t>
        </m:r>
        <m:r>
          <m:rPr>
            <m:sty m:val="p"/>
          </m:rPr>
          <m:t>deg</m:t>
        </m:r>
        <m:r>
          <m:rPr>
            <m:sty m:val="p"/>
          </m:rPr>
          <m:t>(</m:t>
        </m:r>
        <m:r>
          <m:t>v</m:t>
        </m:r>
        <m:r>
          <m:rPr>
            <m:sty m:val="p"/>
          </m:rPr>
          <m:t>)</m:t>
        </m:r>
      </m:oMath>
      <w:r>
        <w:t xml:space="preserve">,</w:t>
      </w:r>
      <w:r>
        <w:t xml:space="preserve"> </w:t>
      </w:r>
      <m:oMath>
        <m:r>
          <m:t>m</m:t>
        </m:r>
      </m:oMath>
      <w:r>
        <w:t xml:space="preserve"> </w:t>
      </w:r>
      <w:r>
        <w:t xml:space="preserve">is the total edge count, and</w:t>
      </w:r>
      <w:r>
        <w:t xml:space="preserve"> </w:t>
      </w:r>
      <m:oMath>
        <m:r>
          <m:t>ρ</m:t>
        </m:r>
      </m:oMath>
      <w:r>
        <w:t xml:space="preserve"> </w:t>
      </w:r>
      <w:r>
        <w:t xml:space="preserve">is the resolution parameter.</w:t>
      </w:r>
    </w:p>
    <w:p>
      <w:pPr>
        <w:pStyle w:val="BodyText"/>
      </w:pPr>
      <w:r>
        <w:rPr>
          <w:b/>
          <w:bCs/>
        </w:rPr>
        <w:t xml:space="preserve">Decision rule</w:t>
      </w:r>
      <w:r>
        <w:t xml:space="preserve"> </w:t>
      </w:r>
      <w:r>
        <w:t xml:space="preserve">(temperature</w:t>
      </w:r>
      <w:r>
        <w:t xml:space="preserve"> </w:t>
      </w:r>
      <m:oMath>
        <m:r>
          <m:t>τ</m:t>
        </m:r>
        <m:r>
          <m:rPr>
            <m:sty m:val="p"/>
          </m:rPr>
          <m:t>∈</m:t>
        </m:r>
        <m:r>
          <m:rPr>
            <m:sty m:val="p"/>
          </m:rPr>
          <m:t>[</m:t>
        </m:r>
        <m:r>
          <m:t>0.01</m:t>
        </m:r>
        <m:r>
          <m:rPr>
            <m:sty m:val="p"/>
          </m:rPr>
          <m:t>,</m:t>
        </m:r>
        <m:r>
          <m:t>1.0</m:t>
        </m:r>
        <m:r>
          <m:rPr>
            <m:sty m:val="p"/>
          </m:rPr>
          <m:t>]</m:t>
        </m:r>
      </m:oMath>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Action</w:t>
            </w:r>
          </w:p>
        </w:tc>
      </w:tr>
      <w:tr>
        <w:tc>
          <w:tcPr/>
          <w:p>
            <w:pPr>
              <w:pStyle w:val="Compact"/>
            </w:pPr>
            <m:oMath>
              <m:r>
                <m:rPr>
                  <m:sty m:val="p"/>
                </m:rPr>
                <m:t>l</m:t>
              </m:r>
              <m:r>
                <m:rPr>
                  <m:sty m:val="p"/>
                </m:rPr>
                <m:t>p</m:t>
              </m:r>
              <m:r>
                <m:rPr>
                  <m:sty m:val="p"/>
                </m:rPr>
                <m:t>a</m:t>
              </m:r>
              <m:r>
                <m:rPr>
                  <m:sty m:val="p"/>
                </m:rPr>
                <m:t>_</m:t>
              </m:r>
              <m:r>
                <m:rPr>
                  <m:sty m:val="p"/>
                </m:rPr>
                <m:t>c</m:t>
              </m:r>
              <m:r>
                <m:rPr>
                  <m:sty m:val="p"/>
                </m:rPr>
                <m:t>i</m:t>
              </m:r>
              <m:r>
                <m:rPr>
                  <m:sty m:val="p"/>
                </m:rPr>
                <m:t>d</m:t>
              </m:r>
              <m:r>
                <m:rPr>
                  <m:sty m:val="p"/>
                </m:rPr>
                <m:t>=</m:t>
              </m:r>
              <m:r>
                <m:rPr>
                  <m:sty m:val="p"/>
                </m:rPr>
                <m:t>m</m:t>
              </m:r>
              <m:r>
                <m:rPr>
                  <m:sty m:val="p"/>
                </m:rPr>
                <m:t>o</m:t>
              </m:r>
              <m:r>
                <m:rPr>
                  <m:sty m:val="p"/>
                </m:rPr>
                <m:t>d</m:t>
              </m:r>
              <m:r>
                <m:rPr>
                  <m:sty m:val="p"/>
                </m:rPr>
                <m:t>_</m:t>
              </m:r>
              <m:r>
                <m:rPr>
                  <m:sty m:val="p"/>
                </m:rPr>
                <m:t>c</m:t>
              </m:r>
              <m:r>
                <m:rPr>
                  <m:sty m:val="p"/>
                </m:rPr>
                <m:t>i</m:t>
              </m:r>
              <m:r>
                <m:rPr>
                  <m:sty m:val="p"/>
                </m:rPr>
                <m:t>d</m:t>
              </m:r>
              <m:r>
                <m:rPr>
                  <m:sty m:val="p"/>
                </m:rPr>
                <m:t>≠</m:t>
              </m:r>
              <m:r>
                <m:t>c</m:t>
              </m:r>
              <m:r>
                <m:rPr>
                  <m:sty m:val="p"/>
                </m:rPr>
                <m:t>(</m:t>
              </m:r>
              <m:r>
                <m:t>v</m:t>
              </m:r>
              <m:r>
                <m:rPr>
                  <m:sty m:val="p"/>
                </m:rPr>
                <m:t>)</m:t>
              </m:r>
            </m:oMath>
          </w:p>
        </w:tc>
        <w:tc>
          <w:tcPr/>
          <w:p>
            <w:pPr>
              <w:pStyle w:val="Compact"/>
            </w:pPr>
            <w:r>
              <w:rPr>
                <w:b/>
                <w:bCs/>
              </w:rPr>
              <w:t xml:space="preserve">MOVE</w:t>
            </w:r>
            <w:r>
              <w:t xml:space="preserve"> </w:t>
            </w:r>
            <w:r>
              <w:t xml:space="preserve">(consensus anchor)</w:t>
            </w:r>
          </w:p>
        </w:tc>
      </w:tr>
      <w:tr>
        <w:tc>
          <w:tcPr/>
          <w:p>
            <w:pPr>
              <w:pStyle w:val="Compact"/>
            </w:pPr>
            <w:r>
              <w:t xml:space="preserve">Both signals say STAY</w:t>
            </w:r>
          </w:p>
        </w:tc>
        <w:tc>
          <w:tcPr/>
          <w:p>
            <w:pPr>
              <w:pStyle w:val="Compact"/>
            </w:pPr>
            <w:r>
              <w:t xml:space="preserve">STAY</w:t>
            </w:r>
          </w:p>
        </w:tc>
      </w:tr>
      <w:tr>
        <w:tc>
          <w:tcPr/>
          <w:p>
            <w:pPr>
              <w:pStyle w:val="Compact"/>
            </w:pPr>
            <w:r>
              <w:t xml:space="preserve">LPA says MOVE, Mod says STAY</w:t>
            </w:r>
          </w:p>
        </w:tc>
        <w:tc>
          <w:tcPr/>
          <w:p>
            <w:pPr>
              <w:pStyle w:val="Compact"/>
            </w:pPr>
            <w:r>
              <w:t xml:space="preserve">MOVE with probability</w:t>
            </w:r>
            <w:r>
              <w:t xml:space="preserve"> </w:t>
            </w:r>
            <m:oMath>
              <m:r>
                <m:rPr>
                  <m:sty m:val="p"/>
                </m:rPr>
                <m:t>l</m:t>
              </m:r>
              <m:r>
                <m:rPr>
                  <m:sty m:val="p"/>
                </m:rPr>
                <m:t>p</m:t>
              </m:r>
              <m:r>
                <m:rPr>
                  <m:sty m:val="p"/>
                </m:rPr>
                <m:t>a</m:t>
              </m:r>
              <m:r>
                <m:rPr>
                  <m:sty m:val="p"/>
                </m:rPr>
                <m:t>_</m:t>
              </m:r>
              <m:r>
                <m:rPr>
                  <m:sty m:val="p"/>
                </m:rPr>
                <m:t>c</m:t>
              </m:r>
              <m:r>
                <m:rPr>
                  <m:sty m:val="p"/>
                </m:rPr>
                <m:t>o</m:t>
              </m:r>
              <m:r>
                <m:rPr>
                  <m:sty m:val="p"/>
                </m:rPr>
                <m:t>n</m:t>
              </m:r>
              <m:r>
                <m:rPr>
                  <m:sty m:val="p"/>
                </m:rPr>
                <m:t>f</m:t>
              </m:r>
              <m:r>
                <m:rPr>
                  <m:sty m:val="p"/>
                </m:rPr>
                <m:t>⋅</m:t>
              </m:r>
              <m:r>
                <m:t>τ</m:t>
              </m:r>
            </m:oMath>
          </w:p>
        </w:tc>
      </w:tr>
      <w:tr>
        <w:tc>
          <w:tcPr/>
          <w:p>
            <w:pPr>
              <w:pStyle w:val="Compact"/>
            </w:pPr>
            <w:r>
              <w:t xml:space="preserve">Mod says MOVE, LPA says STAY</w:t>
            </w:r>
          </w:p>
        </w:tc>
        <w:tc>
          <w:tcPr/>
          <w:p>
            <w:pPr>
              <w:pStyle w:val="Compact"/>
            </w:pPr>
            <w:r>
              <w:t xml:space="preserve">MOVE with probability</w:t>
            </w:r>
            <w:r>
              <w:t xml:space="preserve"> </w:t>
            </w:r>
            <m:oMath>
              <m:r>
                <m:rPr>
                  <m:sty m:val="p"/>
                </m:rPr>
                <m:t>m</m:t>
              </m:r>
              <m:r>
                <m:rPr>
                  <m:sty m:val="p"/>
                </m:rPr>
                <m:t>o</m:t>
              </m:r>
              <m:r>
                <m:rPr>
                  <m:sty m:val="p"/>
                </m:rPr>
                <m:t>d</m:t>
              </m:r>
              <m:r>
                <m:rPr>
                  <m:sty m:val="p"/>
                </m:rPr>
                <m:t>_</m:t>
              </m:r>
              <m:r>
                <m:rPr>
                  <m:sty m:val="p"/>
                </m:rPr>
                <m:t>c</m:t>
              </m:r>
              <m:r>
                <m:rPr>
                  <m:sty m:val="p"/>
                </m:rPr>
                <m:t>o</m:t>
              </m:r>
              <m:r>
                <m:rPr>
                  <m:sty m:val="p"/>
                </m:rPr>
                <m:t>n</m:t>
              </m:r>
              <m:r>
                <m:rPr>
                  <m:sty m:val="p"/>
                </m:rPr>
                <m:t>f</m:t>
              </m:r>
              <m:r>
                <m:rPr>
                  <m:sty m:val="p"/>
                </m:rPr>
                <m:t>⋅</m:t>
              </m:r>
              <m:r>
                <m:rPr>
                  <m:sty m:val="p"/>
                </m:rPr>
                <m:t>(</m:t>
              </m:r>
              <m:r>
                <m:t>2</m:t>
              </m:r>
              <m:r>
                <m:rPr>
                  <m:sty m:val="p"/>
                </m:rPr>
                <m:t>−</m:t>
              </m:r>
              <m:r>
                <m:t>τ</m:t>
              </m:r>
              <m:r>
                <m:rPr>
                  <m:sty m:val="p"/>
                </m:rPr>
                <m:t>)</m:t>
              </m:r>
            </m:oMath>
          </w:p>
        </w:tc>
      </w:tr>
      <w:tr>
        <w:tc>
          <w:tcPr/>
          <w:p>
            <w:pPr>
              <w:pStyle w:val="Compact"/>
            </w:pPr>
            <w:r>
              <w:t xml:space="preserve">Both say MOVE to different targets</w:t>
            </w:r>
          </w:p>
        </w:tc>
        <w:tc>
          <w:tcPr/>
          <w:p>
            <w:pPr>
              <w:pStyle w:val="Compact"/>
            </w:pPr>
            <w:r>
              <w:t xml:space="preserve">Move to</w:t>
            </w:r>
            <w:r>
              <w:t xml:space="preserve"> </w:t>
            </w:r>
            <m:oMath>
              <m:r>
                <m:rPr>
                  <m:sty m:val="p"/>
                </m:rPr>
                <m:t>l</m:t>
              </m:r>
              <m:r>
                <m:rPr>
                  <m:sty m:val="p"/>
                </m:rPr>
                <m:t>p</m:t>
              </m:r>
              <m:r>
                <m:rPr>
                  <m:sty m:val="p"/>
                </m:rPr>
                <m:t>a</m:t>
              </m:r>
              <m:r>
                <m:rPr>
                  <m:sty m:val="p"/>
                </m:rPr>
                <m:t>_</m:t>
              </m:r>
              <m:r>
                <m:rPr>
                  <m:sty m:val="p"/>
                </m:rPr>
                <m:t>c</m:t>
              </m:r>
              <m:r>
                <m:rPr>
                  <m:sty m:val="p"/>
                </m:rPr>
                <m:t>i</m:t>
              </m:r>
              <m:r>
                <m:rPr>
                  <m:sty m:val="p"/>
                </m:rPr>
                <m:t>d</m:t>
              </m:r>
            </m:oMath>
            <w:r>
              <w:t xml:space="preserve"> </w:t>
            </w:r>
            <w:r>
              <w:t xml:space="preserve">with weight</w:t>
            </w:r>
            <w:r>
              <w:t xml:space="preserve"> </w:t>
            </w:r>
            <m:oMath>
              <m:r>
                <m:rPr>
                  <m:sty m:val="p"/>
                </m:rPr>
                <m:t>l</m:t>
              </m:r>
              <m:r>
                <m:rPr>
                  <m:sty m:val="p"/>
                </m:rPr>
                <m:t>p</m:t>
              </m:r>
              <m:r>
                <m:rPr>
                  <m:sty m:val="p"/>
                </m:rPr>
                <m:t>a</m:t>
              </m:r>
              <m:r>
                <m:rPr>
                  <m:sty m:val="p"/>
                </m:rPr>
                <m:t>_</m:t>
              </m:r>
              <m:r>
                <m:rPr>
                  <m:sty m:val="p"/>
                </m:rPr>
                <m:t>c</m:t>
              </m:r>
              <m:r>
                <m:rPr>
                  <m:sty m:val="p"/>
                </m:rPr>
                <m:t>o</m:t>
              </m:r>
              <m:r>
                <m:rPr>
                  <m:sty m:val="p"/>
                </m:rPr>
                <m:t>n</m:t>
              </m:r>
              <m:r>
                <m:rPr>
                  <m:sty m:val="p"/>
                </m:rPr>
                <m:t>f</m:t>
              </m:r>
              <m:r>
                <m:rPr>
                  <m:sty m:val="p"/>
                </m:rPr>
                <m:t>⋅</m:t>
              </m:r>
              <m:r>
                <m:t>τ</m:t>
              </m:r>
            </m:oMath>
            <w:r>
              <w:t xml:space="preserve">; to</w:t>
            </w:r>
            <w:r>
              <w:t xml:space="preserve"> </w:t>
            </w:r>
            <m:oMath>
              <m:r>
                <m:rPr>
                  <m:sty m:val="p"/>
                </m:rPr>
                <m:t>m</m:t>
              </m:r>
              <m:r>
                <m:rPr>
                  <m:sty m:val="p"/>
                </m:rPr>
                <m:t>o</m:t>
              </m:r>
              <m:r>
                <m:rPr>
                  <m:sty m:val="p"/>
                </m:rPr>
                <m:t>d</m:t>
              </m:r>
              <m:r>
                <m:rPr>
                  <m:sty m:val="p"/>
                </m:rPr>
                <m:t>_</m:t>
              </m:r>
              <m:r>
                <m:rPr>
                  <m:sty m:val="p"/>
                </m:rPr>
                <m:t>c</m:t>
              </m:r>
              <m:r>
                <m:rPr>
                  <m:sty m:val="p"/>
                </m:rPr>
                <m:t>i</m:t>
              </m:r>
              <m:r>
                <m:rPr>
                  <m:sty m:val="p"/>
                </m:rPr>
                <m:t>d</m:t>
              </m:r>
            </m:oMath>
            <w:r>
              <w:t xml:space="preserve"> </w:t>
            </w:r>
            <w:r>
              <w:t xml:space="preserve">with weight</w:t>
            </w:r>
            <w:r>
              <w:t xml:space="preserve"> </w:t>
            </w:r>
            <m:oMath>
              <m:r>
                <m:rPr>
                  <m:sty m:val="p"/>
                </m:rPr>
                <m:t>m</m:t>
              </m:r>
              <m:r>
                <m:rPr>
                  <m:sty m:val="p"/>
                </m:rPr>
                <m:t>o</m:t>
              </m:r>
              <m:r>
                <m:rPr>
                  <m:sty m:val="p"/>
                </m:rPr>
                <m:t>d</m:t>
              </m:r>
              <m:r>
                <m:rPr>
                  <m:sty m:val="p"/>
                </m:rPr>
                <m:t>_</m:t>
              </m:r>
              <m:r>
                <m:rPr>
                  <m:sty m:val="p"/>
                </m:rPr>
                <m:t>c</m:t>
              </m:r>
              <m:r>
                <m:rPr>
                  <m:sty m:val="p"/>
                </m:rPr>
                <m:t>o</m:t>
              </m:r>
              <m:r>
                <m:rPr>
                  <m:sty m:val="p"/>
                </m:rPr>
                <m:t>n</m:t>
              </m:r>
              <m:r>
                <m:rPr>
                  <m:sty m:val="p"/>
                </m:rPr>
                <m:t>f</m:t>
              </m:r>
              <m:r>
                <m:rPr>
                  <m:sty m:val="p"/>
                </m:rPr>
                <m:t>⋅</m:t>
              </m:r>
              <m:r>
                <m:rPr>
                  <m:sty m:val="p"/>
                </m:rPr>
                <m:t>(</m:t>
              </m:r>
              <m:r>
                <m:t>2</m:t>
              </m:r>
              <m:r>
                <m:rPr>
                  <m:sty m:val="p"/>
                </m:rPr>
                <m:t>−</m:t>
              </m:r>
              <m:r>
                <m:t>τ</m:t>
              </m:r>
              <m:r>
                <m:rPr>
                  <m:sty m:val="p"/>
                </m:rPr>
                <m:t>)</m:t>
              </m:r>
            </m:oMath>
          </w:p>
        </w:tc>
      </w:tr>
    </w:tbl>
    <w:p>
      <w:pPr>
        <w:pStyle w:val="BodyText"/>
      </w:pPr>
      <w:r>
        <w:rPr>
          <w:b/>
          <w:bCs/>
        </w:rPr>
        <w:t xml:space="preserve">Temperature schedule</w:t>
      </w:r>
      <w:r>
        <w:t xml:space="preserve"> </w:t>
      </w:r>
      <w:r>
        <w:t xml:space="preserve">(anneals from local-dominant to global-dominant):</w:t>
      </w:r>
    </w:p>
    <w:p>
      <w:pPr>
        <w:pStyle w:val="BodyText"/>
      </w:pPr>
      <m:oMathPara>
        <m:oMathParaPr>
          <m:jc m:val="center"/>
        </m:oMathParaPr>
        <m:oMath>
          <m:sSub>
            <m:e>
              <m:r>
                <m:t>τ</m:t>
              </m:r>
            </m:e>
            <m:sub>
              <m:r>
                <m:t>t</m:t>
              </m:r>
              <m:r>
                <m:rPr>
                  <m:sty m:val="p"/>
                </m:rPr>
                <m:t>+</m:t>
              </m:r>
              <m:r>
                <m:t>1</m:t>
              </m:r>
            </m:sub>
          </m:sSub>
          <m:r>
            <m:rPr>
              <m:sty m:val="p"/>
            </m:rPr>
            <m:t>=</m:t>
          </m:r>
          <m:r>
            <m:rPr>
              <m:sty m:val="p"/>
            </m:rPr>
            <m:t>max</m:t>
          </m:r>
          <m:r>
            <m:t>​</m:t>
          </m:r>
          <m:d>
            <m:dPr>
              <m:begChr m:val="("/>
              <m:sepChr m:val=""/>
              <m:endChr m:val=")"/>
              <m:grow/>
            </m:dPr>
            <m:e>
              <m:sSub>
                <m:e>
                  <m:r>
                    <m:t>τ</m:t>
                  </m:r>
                </m:e>
                <m:sub>
                  <m:r>
                    <m:t>t</m:t>
                  </m:r>
                </m:sub>
              </m:sSub>
              <m:r>
                <m:rPr>
                  <m:sty m:val="p"/>
                </m:rPr>
                <m:t>⋅</m:t>
              </m:r>
              <m:sSub>
                <m:e>
                  <m:r>
                    <m:t>α</m:t>
                  </m:r>
                </m:e>
                <m:sub>
                  <m:r>
                    <m:rPr>
                      <m:sty m:val="p"/>
                    </m:rPr>
                    <m:t>c</m:t>
                  </m:r>
                  <m:r>
                    <m:rPr>
                      <m:sty m:val="p"/>
                    </m:rPr>
                    <m:t>o</m:t>
                  </m:r>
                  <m:r>
                    <m:rPr>
                      <m:sty m:val="p"/>
                    </m:rPr>
                    <m:t>o</m:t>
                  </m:r>
                  <m:r>
                    <m:rPr>
                      <m:sty m:val="p"/>
                    </m:rPr>
                    <m:t>l</m:t>
                  </m:r>
                </m:sub>
              </m:sSub>
              <m:r>
                <m:rPr>
                  <m:sty m:val="p"/>
                </m:rPr>
                <m:t>,</m:t>
              </m:r>
              <m:r>
                <m:t> </m:t>
              </m:r>
              <m:sSub>
                <m:e>
                  <m:r>
                    <m:t>τ</m:t>
                  </m:r>
                </m:e>
                <m:sub>
                  <m:r>
                    <m:rPr>
                      <m:sty m:val="p"/>
                    </m:rPr>
                    <m:t>min</m:t>
                  </m:r>
                </m:sub>
              </m:sSub>
            </m:e>
          </m:d>
          <m:r>
            <m:rPr>
              <m:sty m:val="p"/>
            </m:rPr>
            <m:t>,</m:t>
          </m:r>
          <m:r>
            <m:t>  </m:t>
          </m:r>
          <m:sSub>
            <m:e>
              <m:r>
                <m:t>α</m:t>
              </m:r>
            </m:e>
            <m:sub>
              <m:r>
                <m:rPr>
                  <m:sty m:val="p"/>
                </m:rPr>
                <m:t>c</m:t>
              </m:r>
              <m:r>
                <m:rPr>
                  <m:sty m:val="p"/>
                </m:rPr>
                <m:t>o</m:t>
              </m:r>
              <m:r>
                <m:rPr>
                  <m:sty m:val="p"/>
                </m:rPr>
                <m:t>o</m:t>
              </m:r>
              <m:r>
                <m:rPr>
                  <m:sty m:val="p"/>
                </m:rPr>
                <m:t>l</m:t>
              </m:r>
            </m:sub>
          </m:sSub>
          <m:r>
            <m:rPr>
              <m:sty m:val="p"/>
            </m:rPr>
            <m:t>=</m:t>
          </m:r>
          <m:r>
            <m:t>0.92</m:t>
          </m:r>
          <m:r>
            <m:rPr>
              <m:sty m:val="p"/>
            </m:rPr>
            <m:t>,</m:t>
          </m:r>
          <m:r>
            <m:t> </m:t>
          </m:r>
          <m:sSub>
            <m:e>
              <m:r>
                <m:t>τ</m:t>
              </m:r>
            </m:e>
            <m:sub>
              <m:r>
                <m:rPr>
                  <m:sty m:val="p"/>
                </m:rPr>
                <m:t>min</m:t>
              </m:r>
            </m:sub>
          </m:sSub>
          <m:r>
            <m:rPr>
              <m:sty m:val="p"/>
            </m:rPr>
            <m:t>=</m:t>
          </m:r>
          <m:r>
            <m:t>0.01</m:t>
          </m:r>
        </m:oMath>
      </m:oMathPara>
    </w:p>
    <w:p>
      <w:pPr>
        <w:pStyle w:val="FirstParagraph"/>
      </w:pPr>
      <w:r>
        <w:rPr>
          <w:b/>
          <w:bCs/>
        </w:rPr>
        <w:t xml:space="preserve">Post-convergence connectivity check.</w:t>
      </w:r>
      <w:r>
        <w:t xml:space="preserve"> </w:t>
      </w:r>
      <w:r>
        <w:t xml:space="preserve">Any community</w:t>
      </w:r>
      <w:r>
        <w:t xml:space="preserve"> </w:t>
      </w:r>
      <m:oMath>
        <m:r>
          <m:rPr>
            <m:scr m:val="script"/>
            <m:sty m:val="p"/>
          </m:rPr>
          <m:t>C</m:t>
        </m:r>
      </m:oMath>
      <w:r>
        <w:t xml:space="preserve"> </w:t>
      </w:r>
      <w:r>
        <w:t xml:space="preserve">whose induced subgraph</w:t>
      </w:r>
      <w:r>
        <w:t xml:space="preserve"> </w:t>
      </w:r>
      <m:oMath>
        <m:r>
          <m:t>G</m:t>
        </m:r>
        <m:r>
          <m:rPr>
            <m:sty m:val="p"/>
          </m:rPr>
          <m:t>[</m:t>
        </m:r>
        <m:r>
          <m:rPr>
            <m:scr m:val="script"/>
            <m:sty m:val="p"/>
          </m:rPr>
          <m:t>C</m:t>
        </m:r>
        <m:r>
          <m:rPr>
            <m:sty m:val="p"/>
          </m:rPr>
          <m:t>]</m:t>
        </m:r>
      </m:oMath>
      <w:r>
        <w:t xml:space="preserve"> </w:t>
      </w:r>
      <w:r>
        <w:t xml:space="preserve">is disconnected is split into its connected components:</w:t>
      </w:r>
    </w:p>
    <w:p>
      <w:pPr>
        <w:pStyle w:val="BodyText"/>
      </w:pPr>
      <m:oMathPara>
        <m:oMathParaPr>
          <m:jc m:val="center"/>
        </m:oMathParaPr>
        <m:oMath>
          <m:r>
            <m:rPr>
              <m:nor/>
              <m:sty m:val="p"/>
            </m:rPr>
            <m:t>If </m:t>
          </m:r>
          <m:r>
            <m:t>G</m:t>
          </m:r>
          <m:r>
            <m:rPr>
              <m:sty m:val="p"/>
            </m:rPr>
            <m:t>[</m:t>
          </m:r>
          <m:r>
            <m:rPr>
              <m:scr m:val="script"/>
              <m:sty m:val="p"/>
            </m:rPr>
            <m:t>C</m:t>
          </m:r>
          <m:r>
            <m:rPr>
              <m:sty m:val="p"/>
            </m:rPr>
            <m:t>]</m:t>
          </m:r>
          <m:r>
            <m:rPr>
              <m:nor/>
              <m:sty m:val="p"/>
            </m:rPr>
            <m:t> is disconnected: </m:t>
          </m:r>
          <m:r>
            <m:rPr>
              <m:scr m:val="script"/>
              <m:sty m:val="p"/>
            </m:rPr>
            <m:t>C</m:t>
          </m:r>
          <m:r>
            <m:rPr>
              <m:sty m:val="p"/>
            </m:rPr>
            <m:t>→</m:t>
          </m:r>
          <m:sSub>
            <m:e>
              <m:r>
                <m:rPr>
                  <m:scr m:val="script"/>
                  <m:sty m:val="p"/>
                </m:rPr>
                <m:t>C</m:t>
              </m:r>
            </m:e>
            <m:sub>
              <m:r>
                <m:t>1</m:t>
              </m:r>
            </m:sub>
          </m:sSub>
          <m:r>
            <m:rPr>
              <m:sty m:val="p"/>
            </m:rPr>
            <m:t>,</m:t>
          </m:r>
          <m:sSub>
            <m:e>
              <m:r>
                <m:rPr>
                  <m:scr m:val="script"/>
                  <m:sty m:val="p"/>
                </m:rPr>
                <m:t>C</m:t>
              </m:r>
            </m:e>
            <m:sub>
              <m:r>
                <m:t>2</m:t>
              </m:r>
            </m:sub>
          </m:sSub>
          <m:r>
            <m:rPr>
              <m:sty m:val="p"/>
            </m:rPr>
            <m:t>,</m:t>
          </m:r>
          <m:r>
            <m:rPr>
              <m:sty m:val="p"/>
            </m:rPr>
            <m:t>…</m:t>
          </m:r>
          <m:r>
            <m:rPr>
              <m:sty m:val="p"/>
            </m:rPr>
            <m:t>,</m:t>
          </m:r>
          <m:sSub>
            <m:e>
              <m:r>
                <m:rPr>
                  <m:scr m:val="script"/>
                  <m:sty m:val="p"/>
                </m:rPr>
                <m:t>C</m:t>
              </m:r>
            </m:e>
            <m:sub>
              <m:r>
                <m:t>r</m:t>
              </m:r>
            </m:sub>
          </m:sSub>
        </m:oMath>
      </m:oMathPara>
    </w:p>
    <w:p>
      <w:pPr>
        <w:pStyle w:val="FirstParagraph"/>
      </w:pPr>
      <w:r>
        <w:t xml:space="preserve">Why DSCF communities are the right attention heads:</w:t>
      </w:r>
    </w:p>
    <w:p>
      <w:pPr>
        <w:pStyle w:val="BodyText"/>
      </w:pPr>
      <w:r>
        <w:t xml:space="preserve">In a trained Transformer:</w:t>
      </w:r>
    </w:p>
    <w:p>
      <w:pPr>
        <w:pStyle w:val="BodyText"/>
      </w:pPr>
      <w:r>
        <w:t xml:space="preserve">Some heads specialize on local structure (syntactic patterns, adjacent tokens)</w:t>
      </w:r>
    </w:p>
    <w:p>
      <w:pPr>
        <w:pStyle w:val="BodyText"/>
      </w:pPr>
      <w:r>
        <w:t xml:space="preserve">Other heads specialize on long-range structure (coreference, semantic themes)</w:t>
      </w:r>
    </w:p>
    <w:p>
      <w:pPr>
        <w:pStyle w:val="BodyText"/>
      </w:pPr>
      <w:r>
        <w:t xml:space="preserve">The combination allows both local and global reasoning simultaneously</w:t>
      </w:r>
    </w:p>
    <w:p>
      <w:pPr>
        <w:pStyle w:val="BodyText"/>
      </w:pPr>
      <w:r>
        <w:t xml:space="preserve">DSCF communities exhibit exactly this dual character. The LPA component supports</w:t>
      </w:r>
    </w:p>
    <w:p>
      <w:pPr>
        <w:pStyle w:val="BodyText"/>
      </w:pPr>
      <w:r>
        <w:t xml:space="preserve">communities are locally coherent (nodes in the same community are topologically</w:t>
      </w:r>
    </w:p>
    <w:p>
      <w:pPr>
        <w:pStyle w:val="BodyText"/>
      </w:pPr>
      <w:r>
        <w:t xml:space="preserve">close). The modularity component supports communities are globally significant</w:t>
      </w:r>
    </w:p>
    <w:p>
      <w:pPr>
        <w:pStyle w:val="BodyText"/>
      </w:pPr>
      <w:r>
        <w:t xml:space="preserve">(they represent structurally distinct regions of the graph). A node that is in</w:t>
      </w:r>
    </w:p>
    <w:p>
      <w:pPr>
        <w:pStyle w:val="BodyText"/>
      </w:pPr>
      <w:r>
        <w:t xml:space="preserve">a DSCF community is there because both local and global signals agreed.</w:t>
      </w:r>
    </w:p>
    <w:p>
      <w:pPr>
        <w:pStyle w:val="BodyText"/>
      </w:pPr>
      <w:r>
        <w:t xml:space="preserve">This dual property has not previously been used as a basis for attention</w:t>
      </w:r>
    </w:p>
    <w:p>
      <w:pPr>
        <w:pStyle w:val="BodyText"/>
      </w:pPr>
      <w:r>
        <w:t xml:space="preserve">mechanisms in any published graph learning system.</w:t>
      </w:r>
    </w:p>
    <w:p>
      <w:pPr>
        <w:pStyle w:val="BodyText"/>
      </w:pPr>
      <w:r>
        <w:t xml:space="preserve">Comparison to Leiden-only communities:</w:t>
      </w:r>
    </w:p>
    <w:p>
      <w:pPr>
        <w:pStyle w:val="BodyText"/>
      </w:pPr>
      <w:r>
        <w:t xml:space="preserve">Leiden optimizes purely for modularity. On sparse regions of a graph, Leiden</w:t>
      </w:r>
    </w:p>
    <w:p>
      <w:pPr>
        <w:pStyle w:val="BodyText"/>
      </w:pPr>
      <w:r>
        <w:t xml:space="preserve">may split locally coherent neighborhoods across multiple communities because</w:t>
      </w:r>
    </w:p>
    <w:p>
      <w:pPr>
        <w:pStyle w:val="BodyText"/>
      </w:pPr>
      <w:r>
        <w:t xml:space="preserve">the global modularity gain favors a different partition. DSCF resists this —</w:t>
      </w:r>
    </w:p>
    <w:p>
      <w:pPr>
        <w:pStyle w:val="BodyText"/>
      </w:pPr>
      <w:r>
        <w:t xml:space="preserve">the LPA component holds locally coherent groups together even when modularity</w:t>
      </w:r>
    </w:p>
    <w:p>
      <w:pPr>
        <w:pStyle w:val="BodyText"/>
      </w:pPr>
      <w:r>
        <w:t xml:space="preserve">would split them.</w:t>
      </w:r>
    </w:p>
    <w:p>
      <w:pPr>
        <w:pStyle w:val="BodyText"/>
      </w:pPr>
      <w:r>
        <w:t xml:space="preserve">Comparison to LPA-only communities:</w:t>
      </w:r>
    </w:p>
    <w:p>
      <w:pPr>
        <w:pStyle w:val="BodyText"/>
      </w:pPr>
      <w:r>
        <w:t xml:space="preserve">LPA can merge structurally distinct regions if they happen to be locally</w:t>
      </w:r>
    </w:p>
    <w:p>
      <w:pPr>
        <w:pStyle w:val="BodyText"/>
      </w:pPr>
      <w:r>
        <w:t xml:space="preserve">connected (the</w:t>
      </w:r>
      <w:r>
        <w:t xml:space="preserve"> </w:t>
      </w:r>
      <w:r>
        <w:t xml:space="preserve">“resolution limit”</w:t>
      </w:r>
      <w:r>
        <w:t xml:space="preserve"> </w:t>
      </w:r>
      <w:r>
        <w:t xml:space="preserve">problem). DSCF resists this — the</w:t>
      </w:r>
    </w:p>
    <w:p>
      <w:pPr>
        <w:pStyle w:val="BodyText"/>
      </w:pPr>
      <w:r>
        <w:t xml:space="preserve">modularity signal penalizes over-merging.</w:t>
      </w:r>
    </w:p>
    <w:p>
      <w:pPr>
        <w:pStyle w:val="Compact"/>
        <w:numPr>
          <w:ilvl w:val="0"/>
          <w:numId w:val="1007"/>
        </w:numPr>
      </w:pPr>
      <w:r>
        <w:t xml:space="preserve">The Forward Pass: Graph Reasoning</w:t>
      </w:r>
    </w:p>
    <w:p>
      <w:pPr>
        <w:pStyle w:val="FirstParagraph"/>
      </w:pPr>
      <w:r>
        <w:t xml:space="preserve">5.1 Algorithm</w:t>
      </w:r>
    </w:p>
    <w:p>
      <w:pPr>
        <w:pStyle w:val="BodyText"/>
      </w:pPr>
      <w:r>
        <w:t xml:space="preserve">INPUT: Query Q (text string or entity list)</w:t>
      </w:r>
    </w:p>
    <w:p>
      <w:pPr>
        <w:pStyle w:val="SourceCode"/>
      </w:pPr>
      <w:r>
        <w:rPr>
          <w:rStyle w:val="VerbatimChar"/>
        </w:rPr>
        <w:t xml:space="preserve">    Graph G (any backend)</w:t>
      </w:r>
      <w:r>
        <w:br/>
      </w:r>
      <w:r>
        <w:br/>
      </w:r>
      <w:r>
        <w:rPr>
          <w:rStyle w:val="VerbatimChar"/>
        </w:rPr>
        <w:t xml:space="preserve">    Community assignments C (from DSCF)</w:t>
      </w:r>
      <w:r>
        <w:br/>
      </w:r>
      <w:r>
        <w:br/>
      </w:r>
      <w:r>
        <w:rPr>
          <w:rStyle w:val="VerbatimChar"/>
        </w:rPr>
        <w:t xml:space="preserve">    Entity embeddings E (from any KGE method)</w:t>
      </w:r>
      <w:r>
        <w:br/>
      </w:r>
      <w:r>
        <w:br/>
      </w:r>
      <w:r>
        <w:rPr>
          <w:rStyle w:val="VerbatimChar"/>
        </w:rPr>
        <w:t xml:space="preserve">    Hop depth L, beam width B, top-K</w:t>
      </w:r>
    </w:p>
    <w:p>
      <w:pPr>
        <w:pStyle w:val="FirstParagraph"/>
      </w:pPr>
      <w:r>
        <w:t xml:space="preserve">OUTPUT: Ranked list of reasoning paths P = [(path, score, explanation)]</w:t>
      </w:r>
    </w:p>
    <w:p>
      <w:pPr>
        <w:pStyle w:val="BodyText"/>
      </w:pPr>
      <w:r>
        <w:rPr>
          <w:b/>
          <w:bCs/>
        </w:rPr>
        <w:t xml:space="preserve">Step 1 — Entity Grounding.</w:t>
      </w:r>
      <w:r>
        <w:t xml:space="preserve"> </w:t>
      </w:r>
      <w:r>
        <w:t xml:space="preserve">Extract seed entities</w:t>
      </w:r>
      <w:r>
        <w:t xml:space="preserve"> </w:t>
      </w:r>
      <m:oMath>
        <m:r>
          <m:t>S</m:t>
        </m:r>
        <m:r>
          <m:rPr>
            <m:sty m:val="p"/>
          </m:rPr>
          <m:t>=</m:t>
        </m:r>
        <m:r>
          <m:rPr>
            <m:sty m:val="p"/>
          </m:rPr>
          <m:t>{</m:t>
        </m:r>
        <m:sSub>
          <m:e>
            <m:r>
              <m:t>e</m:t>
            </m:r>
          </m:e>
          <m:sub>
            <m:r>
              <m:t>1</m:t>
            </m:r>
          </m:sub>
        </m:sSub>
        <m:r>
          <m:rPr>
            <m:sty m:val="p"/>
          </m:rPr>
          <m:t>,</m:t>
        </m:r>
        <m:r>
          <m:rPr>
            <m:sty m:val="p"/>
          </m:rPr>
          <m:t>…</m:t>
        </m:r>
        <m:r>
          <m:rPr>
            <m:sty m:val="p"/>
          </m:rPr>
          <m:t>,</m:t>
        </m:r>
        <m:sSub>
          <m:e>
            <m:r>
              <m:t>e</m:t>
            </m:r>
          </m:e>
          <m:sub>
            <m:r>
              <m:t>n</m:t>
            </m:r>
          </m:sub>
        </m:sSub>
        <m:r>
          <m:rPr>
            <m:sty m:val="p"/>
          </m:rPr>
          <m:t>}</m:t>
        </m:r>
      </m:oMath>
      <w:r>
        <w:t xml:space="preserve"> </w:t>
      </w:r>
      <w:r>
        <w:t xml:space="preserve">from query</w:t>
      </w:r>
      <w:r>
        <w:t xml:space="preserve"> </w:t>
      </w:r>
      <m:oMath>
        <m:r>
          <m:t>Q</m:t>
        </m:r>
      </m:oMath>
      <w:r>
        <w:t xml:space="preserve"> </w:t>
      </w:r>
      <w:r>
        <w:t xml:space="preserve">(via NER or n-gram fuzzy match).</w:t>
      </w:r>
    </w:p>
    <w:p>
      <w:pPr>
        <w:pStyle w:val="BodyText"/>
      </w:pPr>
      <w:r>
        <w:rPr>
          <w:b/>
          <w:bCs/>
        </w:rPr>
        <w:t xml:space="preserve">Step 2 — Structural Encoding.</w:t>
      </w:r>
      <w:r>
        <w:t xml:space="preserve"> </w:t>
      </w:r>
      <w:r>
        <w:t xml:space="preserve">For each seed entity</w:t>
      </w:r>
      <w:r>
        <w:t xml:space="preserve"> </w:t>
      </w:r>
      <m:oMath>
        <m:sSub>
          <m:e>
            <m:r>
              <m:t>e</m:t>
            </m:r>
          </m:e>
          <m:sub>
            <m:r>
              <m:t>i</m:t>
            </m:r>
          </m:sub>
        </m:sSub>
      </m:oMath>
      <w:r>
        <w:t xml:space="preserve"> </w:t>
      </w:r>
      <w:r>
        <w:t xml:space="preserve">with positional vector</w:t>
      </w:r>
      <w:r>
        <w:t xml:space="preserve"> </w:t>
      </w:r>
      <m:oMath>
        <m:sSub>
          <m:e>
            <m:r>
              <m:rPr>
                <m:sty m:val="bi"/>
              </m:rPr>
              <m:t>p</m:t>
            </m:r>
          </m:e>
          <m:sub>
            <m:r>
              <m:t>i</m:t>
            </m:r>
          </m:sub>
        </m:sSub>
        <m:r>
          <m:rPr>
            <m:sty m:val="p"/>
          </m:rPr>
          <m:t>=</m:t>
        </m:r>
        <m:r>
          <m:rPr>
            <m:sty m:val="p"/>
          </m:rPr>
          <m:t>[</m:t>
        </m:r>
        <m:r>
          <m:rPr>
            <m:sty m:val="p"/>
          </m:rPr>
          <m:t>P</m:t>
        </m:r>
        <m:r>
          <m:rPr>
            <m:sty m:val="p"/>
          </m:rPr>
          <m:t>R</m:t>
        </m:r>
        <m:r>
          <m:rPr>
            <m:sty m:val="p"/>
          </m:rPr>
          <m:t>(</m:t>
        </m:r>
        <m:sSub>
          <m:e>
            <m:r>
              <m:t>e</m:t>
            </m:r>
          </m:e>
          <m:sub>
            <m:r>
              <m:t>i</m:t>
            </m:r>
          </m:sub>
        </m:sSub>
        <m:r>
          <m:rPr>
            <m:sty m:val="p"/>
          </m:rPr>
          <m:t>)</m:t>
        </m:r>
        <m:r>
          <m:rPr>
            <m:sty m:val="p"/>
          </m:rPr>
          <m:t>,</m:t>
        </m:r>
        <m:r>
          <m:t> </m:t>
        </m:r>
        <m:r>
          <m:rPr>
            <m:sty m:val="p"/>
          </m:rPr>
          <m:t>B</m:t>
        </m:r>
        <m:r>
          <m:rPr>
            <m:sty m:val="p"/>
          </m:rPr>
          <m:t>W</m:t>
        </m:r>
        <m:r>
          <m:rPr>
            <m:sty m:val="p"/>
          </m:rPr>
          <m:t>(</m:t>
        </m:r>
        <m:sSub>
          <m:e>
            <m:r>
              <m:t>e</m:t>
            </m:r>
          </m:e>
          <m:sub>
            <m:r>
              <m:t>i</m:t>
            </m:r>
          </m:sub>
        </m:sSub>
        <m:r>
          <m:rPr>
            <m:sty m:val="p"/>
          </m:rPr>
          <m:t>)</m:t>
        </m:r>
        <m:r>
          <m:rPr>
            <m:sty m:val="p"/>
          </m:rPr>
          <m:t>,</m:t>
        </m:r>
        <m:r>
          <m:t> </m:t>
        </m:r>
        <m:r>
          <m:rPr>
            <m:sty m:val="p"/>
          </m:rPr>
          <m:t>deg</m:t>
        </m:r>
        <m:r>
          <m:rPr>
            <m:sty m:val="p"/>
          </m:rPr>
          <m:t>(</m:t>
        </m:r>
        <m:sSub>
          <m:e>
            <m:r>
              <m:t>e</m:t>
            </m:r>
          </m:e>
          <m:sub>
            <m:r>
              <m:t>i</m:t>
            </m:r>
          </m:sub>
        </m:sSub>
        <m:r>
          <m:rPr>
            <m:sty m:val="p"/>
          </m:rPr>
          <m:t>)</m:t>
        </m:r>
        <m:sSup>
          <m:e>
            <m:r>
              <m:rPr>
                <m:sty m:val="p"/>
              </m:rPr>
              <m:t>]</m:t>
            </m:r>
          </m:e>
          <m:sup>
            <m:r>
              <m:rPr>
                <m:sty m:val="p"/>
              </m:rPr>
              <m:t>⊤</m:t>
            </m:r>
          </m:sup>
        </m:sSup>
      </m:oMath>
      <w:r>
        <w:t xml:space="preserve">:</w:t>
      </w:r>
    </w:p>
    <w:p>
      <w:pPr>
        <w:pStyle w:val="BodyText"/>
      </w:pPr>
      <m:oMathPara>
        <m:oMathParaPr>
          <m:jc m:val="center"/>
        </m:oMathParaPr>
        <m:oMath>
          <m:sSubSup>
            <m:e>
              <m:r>
                <m:rPr>
                  <m:sty m:val="bi"/>
                </m:rPr>
                <m:t>h</m:t>
              </m:r>
            </m:e>
            <m:sub>
              <m:r>
                <m:t>i</m:t>
              </m:r>
            </m:sub>
            <m:sup>
              <m:r>
                <m:rPr>
                  <m:sty m:val="p"/>
                </m:rPr>
                <m:t>(</m:t>
              </m:r>
              <m:r>
                <m:t>0</m:t>
              </m:r>
              <m:r>
                <m:rPr>
                  <m:sty m:val="p"/>
                </m:rPr>
                <m:t>)</m:t>
              </m:r>
            </m:sup>
          </m:sSubSup>
          <m:r>
            <m:rPr>
              <m:sty m:val="p"/>
            </m:rPr>
            <m:t>=</m:t>
          </m:r>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r>
            <m:t>​</m:t>
          </m:r>
          <m:d>
            <m:dPr>
              <m:begChr m:val="("/>
              <m:sepChr m:val=""/>
              <m:endChr m:val=")"/>
              <m:grow/>
            </m:dPr>
            <m:e>
              <m:sSub>
                <m:e>
                  <m:r>
                    <m:rPr>
                      <m:sty m:val="bi"/>
                    </m:rPr>
                    <m:t>e</m:t>
                  </m:r>
                </m:e>
                <m:sub>
                  <m:r>
                    <m:t>i</m:t>
                  </m:r>
                </m:sub>
              </m:sSub>
              <m:r>
                <m:rPr>
                  <m:sty m:val="p"/>
                </m:rPr>
                <m:t>+</m:t>
              </m:r>
              <m:sSub>
                <m:e>
                  <m:r>
                    <m:rPr>
                      <m:sty m:val="bi"/>
                    </m:rPr>
                    <m:t>W</m:t>
                  </m:r>
                </m:e>
                <m:sub>
                  <m:r>
                    <m:rPr>
                      <m:sty m:val="p"/>
                    </m:rPr>
                    <m:t>p</m:t>
                  </m:r>
                  <m:r>
                    <m:rPr>
                      <m:sty m:val="p"/>
                    </m:rPr>
                    <m:t>o</m:t>
                  </m:r>
                  <m:r>
                    <m:rPr>
                      <m:sty m:val="p"/>
                    </m:rPr>
                    <m:t>s</m:t>
                  </m:r>
                </m:sub>
              </m:sSub>
              <m:r>
                <m:rPr>
                  <m:sty m:val="p"/>
                </m:rPr>
                <m:t>⋅</m:t>
              </m:r>
              <m:sSub>
                <m:e>
                  <m:r>
                    <m:rPr>
                      <m:sty m:val="bi"/>
                    </m:rPr>
                    <m:t>p</m:t>
                  </m:r>
                </m:e>
                <m:sub>
                  <m:r>
                    <m:t>i</m:t>
                  </m:r>
                </m:sub>
              </m:sSub>
            </m:e>
          </m:d>
        </m:oMath>
      </m:oMathPara>
    </w:p>
    <w:p>
      <w:pPr>
        <w:pStyle w:val="FirstParagraph"/>
      </w:pPr>
      <w:r>
        <w:rPr>
          <w:b/>
          <w:bCs/>
        </w:rPr>
        <w:t xml:space="preserve">Step 3 — Attention Traversal</w:t>
      </w:r>
      <w:r>
        <w:t xml:space="preserve"> </w:t>
      </w:r>
      <w:r>
        <w:t xml:space="preserve">(</w:t>
      </w:r>
      <m:oMath>
        <m:r>
          <m:t>k</m:t>
        </m:r>
        <m:r>
          <m:rPr>
            <m:sty m:val="p"/>
          </m:rPr>
          <m:t>=</m:t>
        </m:r>
        <m:r>
          <m:t>1</m:t>
        </m:r>
        <m:r>
          <m:rPr>
            <m:sty m:val="p"/>
          </m:rPr>
          <m:t>,</m:t>
        </m:r>
        <m:r>
          <m:rPr>
            <m:sty m:val="p"/>
          </m:rPr>
          <m:t>…</m:t>
        </m:r>
        <m:r>
          <m:rPr>
            <m:sty m:val="p"/>
          </m:rPr>
          <m:t>,</m:t>
        </m:r>
        <m:r>
          <m:t>L</m:t>
        </m:r>
      </m:oMath>
      <w:r>
        <w:t xml:space="preserve">). Initialize beam</w:t>
      </w:r>
      <w:r>
        <w:t xml:space="preserve"> </w:t>
      </w:r>
      <m:oMath>
        <m:sSup>
          <m:e>
            <m:r>
              <m:rPr>
                <m:scr m:val="script"/>
                <m:sty m:val="p"/>
              </m:rPr>
              <m:t>B</m:t>
            </m:r>
          </m:e>
          <m:sup>
            <m:r>
              <m:rPr>
                <m:sty m:val="p"/>
              </m:rPr>
              <m:t>(</m:t>
            </m:r>
            <m:r>
              <m:t>0</m:t>
            </m:r>
            <m:r>
              <m:rPr>
                <m:sty m:val="p"/>
              </m:rPr>
              <m:t>)</m:t>
            </m:r>
          </m:sup>
        </m:sSup>
        <m:r>
          <m:rPr>
            <m:sty m:val="p"/>
          </m:rPr>
          <m:t>=</m:t>
        </m:r>
        <m:r>
          <m:rPr>
            <m:sty m:val="p"/>
          </m:rPr>
          <m:t>{</m:t>
        </m:r>
        <m:r>
          <m:rPr>
            <m:sty m:val="p"/>
          </m:rPr>
          <m:t>(</m:t>
        </m:r>
        <m:sSub>
          <m:e>
            <m:r>
              <m:t>e</m:t>
            </m:r>
          </m:e>
          <m:sub>
            <m:r>
              <m:t>i</m:t>
            </m:r>
          </m:sub>
        </m:sSub>
        <m:r>
          <m:rPr>
            <m:sty m:val="p"/>
          </m:rPr>
          <m:t>,</m:t>
        </m:r>
        <m:sSubSup>
          <m:e>
            <m:r>
              <m:rPr>
                <m:sty m:val="bi"/>
              </m:rPr>
              <m:t>h</m:t>
            </m:r>
          </m:e>
          <m:sub>
            <m:r>
              <m:t>i</m:t>
            </m:r>
          </m:sub>
          <m:sup>
            <m:r>
              <m:rPr>
                <m:sty m:val="p"/>
              </m:rPr>
              <m:t>(</m:t>
            </m:r>
            <m:r>
              <m:t>0</m:t>
            </m:r>
            <m:r>
              <m:rPr>
                <m:sty m:val="p"/>
              </m:rPr>
              <m:t>)</m:t>
            </m:r>
          </m:sup>
        </m:sSubSup>
        <m:r>
          <m:rPr>
            <m:sty m:val="p"/>
          </m:rPr>
          <m:t>,</m:t>
        </m:r>
        <m:r>
          <m:t>1.0</m:t>
        </m:r>
        <m:r>
          <m:rPr>
            <m:sty m:val="p"/>
          </m:rPr>
          <m:t>)</m:t>
        </m:r>
        <m:r>
          <m:rPr>
            <m:sty m:val="p"/>
          </m:rPr>
          <m:t>}</m:t>
        </m:r>
      </m:oMath>
      <w:r>
        <w:t xml:space="preserve">. At each hop:</w:t>
      </w:r>
    </w:p>
    <w:p>
      <w:pPr>
        <w:pStyle w:val="BodyText"/>
      </w:pPr>
      <w:r>
        <w:rPr>
          <w:i/>
          <w:iCs/>
        </w:rPr>
        <w:t xml:space="preserve">Embedding aggregation</w:t>
      </w:r>
      <w:r>
        <w:t xml:space="preserve"> </w:t>
      </w:r>
      <w:r>
        <w:t xml:space="preserve">when extending to neighbor</w:t>
      </w:r>
      <w:r>
        <w:t xml:space="preserve"> </w:t>
      </w:r>
      <m:oMath>
        <m:r>
          <m:t>v</m:t>
        </m:r>
      </m:oMath>
      <w:r>
        <w:t xml:space="preserve"> </w:t>
      </w:r>
      <w:r>
        <w:t xml:space="preserve">with attention weight</w:t>
      </w:r>
      <w:r>
        <w:t xml:space="preserve"> </w:t>
      </w:r>
      <m:oMath>
        <m:r>
          <m:t>w</m:t>
        </m:r>
        <m:r>
          <m:rPr>
            <m:sty m:val="p"/>
          </m:rPr>
          <m:t>=</m:t>
        </m:r>
        <m:r>
          <m:t>a</m:t>
        </m:r>
        <m:r>
          <m:rPr>
            <m:sty m:val="p"/>
          </m:rPr>
          <m:t>(</m:t>
        </m:r>
        <m:r>
          <m:t>u</m:t>
        </m:r>
        <m:r>
          <m:rPr>
            <m:sty m:val="p"/>
          </m:rPr>
          <m:t>,</m:t>
        </m:r>
        <m:r>
          <m:t>v</m:t>
        </m:r>
        <m:r>
          <m:rPr>
            <m:sty m:val="p"/>
          </m:rPr>
          <m:t>,</m:t>
        </m:r>
        <m:r>
          <m:t>k</m:t>
        </m:r>
        <m:r>
          <m:rPr>
            <m:sty m:val="p"/>
          </m:rPr>
          <m:t>)</m:t>
        </m:r>
      </m:oMath>
      <w:r>
        <w:t xml:space="preserve">:</w:t>
      </w:r>
    </w:p>
    <w:p>
      <w:pPr>
        <w:pStyle w:val="BodyText"/>
      </w:pPr>
      <m:oMathPara>
        <m:oMathParaPr>
          <m:jc m:val="center"/>
        </m:oMathParaPr>
        <m:oMath>
          <m:sSup>
            <m:e>
              <m:r>
                <m:rPr>
                  <m:sty m:val="bi"/>
                </m:rPr>
                <m:t>h</m:t>
              </m:r>
            </m:e>
            <m:sup>
              <m:r>
                <m:rPr>
                  <m:sty m:val="p"/>
                </m:rPr>
                <m:t>(</m:t>
              </m:r>
              <m:r>
                <m:t>k</m:t>
              </m:r>
              <m:r>
                <m:rPr>
                  <m:sty m:val="p"/>
                </m:rPr>
                <m:t>)</m:t>
              </m:r>
            </m:sup>
          </m:sSup>
          <m:r>
            <m:rPr>
              <m:sty m:val="p"/>
            </m:rPr>
            <m:t>=</m:t>
          </m:r>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r>
            <m:t>​</m:t>
          </m:r>
          <m:d>
            <m:dPr>
              <m:begChr m:val="("/>
              <m:sepChr m:val=""/>
              <m:endChr m:val=")"/>
              <m:grow/>
            </m:dPr>
            <m:e>
              <m:sSup>
                <m:e>
                  <m:r>
                    <m:rPr>
                      <m:sty m:val="bi"/>
                    </m:rPr>
                    <m:t>h</m:t>
                  </m:r>
                </m:e>
                <m:sup>
                  <m:r>
                    <m:rPr>
                      <m:sty m:val="p"/>
                    </m:rPr>
                    <m:t>(</m:t>
                  </m:r>
                  <m:r>
                    <m:t>k</m:t>
                  </m:r>
                  <m:r>
                    <m:rPr>
                      <m:sty m:val="p"/>
                    </m:rPr>
                    <m:t>−</m:t>
                  </m:r>
                  <m:r>
                    <m:t>1</m:t>
                  </m:r>
                  <m:r>
                    <m:rPr>
                      <m:sty m:val="p"/>
                    </m:rPr>
                    <m:t>)</m:t>
                  </m:r>
                </m:sup>
              </m:sSup>
              <m:r>
                <m:rPr>
                  <m:sty m:val="p"/>
                </m:rPr>
                <m:t>+</m:t>
              </m:r>
              <m:r>
                <m:rPr>
                  <m:sty m:val="p"/>
                </m:rPr>
                <m:t>R</m:t>
              </m:r>
              <m:r>
                <m:rPr>
                  <m:sty m:val="p"/>
                </m:rPr>
                <m:t>e</m:t>
              </m:r>
              <m:r>
                <m:rPr>
                  <m:sty m:val="p"/>
                </m:rPr>
                <m:t>L</m:t>
              </m:r>
              <m:r>
                <m:rPr>
                  <m:sty m:val="p"/>
                </m:rPr>
                <m:t>U</m:t>
              </m:r>
              <m:r>
                <m:t>​</m:t>
              </m:r>
              <m:d>
                <m:dPr>
                  <m:begChr m:val="("/>
                  <m:sepChr m:val=""/>
                  <m:endChr m:val=")"/>
                  <m:grow/>
                </m:dPr>
                <m:e>
                  <m:r>
                    <m:t>w</m:t>
                  </m:r>
                  <m:r>
                    <m:rPr>
                      <m:sty m:val="p"/>
                    </m:rPr>
                    <m:t>⋅</m:t>
                  </m:r>
                  <m:sSub>
                    <m:e>
                      <m:r>
                        <m:rPr>
                          <m:sty m:val="bi"/>
                        </m:rPr>
                        <m:t>e</m:t>
                      </m:r>
                    </m:e>
                    <m:sub>
                      <m:r>
                        <m:t>v</m:t>
                      </m:r>
                    </m:sub>
                  </m:sSub>
                  <m:r>
                    <m:rPr>
                      <m:sty m:val="p"/>
                    </m:rPr>
                    <m:t>+</m:t>
                  </m:r>
                  <m:sSup>
                    <m:e>
                      <m:r>
                        <m:rPr>
                          <m:sty m:val="bi"/>
                        </m:rPr>
                        <m:t>h</m:t>
                      </m:r>
                    </m:e>
                    <m:sup>
                      <m:r>
                        <m:rPr>
                          <m:sty m:val="p"/>
                        </m:rPr>
                        <m:t>(</m:t>
                      </m:r>
                      <m:r>
                        <m:t>k</m:t>
                      </m:r>
                      <m:r>
                        <m:rPr>
                          <m:sty m:val="p"/>
                        </m:rPr>
                        <m:t>−</m:t>
                      </m:r>
                      <m:r>
                        <m:t>1</m:t>
                      </m:r>
                      <m:r>
                        <m:rPr>
                          <m:sty m:val="p"/>
                        </m:rPr>
                        <m:t>)</m:t>
                      </m:r>
                    </m:sup>
                  </m:sSup>
                </m:e>
              </m:d>
            </m:e>
          </m:d>
        </m:oMath>
      </m:oMathPara>
    </w:p>
    <w:p>
      <w:pPr>
        <w:pStyle w:val="FirstParagraph"/>
      </w:pPr>
      <w:r>
        <w:t xml:space="preserve">(</w:t>
      </w:r>
      <m:oMath>
        <m:sSub>
          <m:e>
            <m:r>
              <m:rPr>
                <m:sty m:val="bi"/>
              </m:rPr>
              <m:t>W</m:t>
            </m:r>
          </m:e>
          <m:sub>
            <m:r>
              <m:t>k</m:t>
            </m:r>
          </m:sub>
        </m:sSub>
        <m:r>
          <m:rPr>
            <m:sty m:val="p"/>
          </m:rPr>
          <m:t>=</m:t>
        </m:r>
        <m:r>
          <m:rPr>
            <m:sty m:val="bi"/>
          </m:rPr>
          <m:t>I</m:t>
        </m:r>
      </m:oMath>
      <w:r>
        <w:t xml:space="preserve"> </w:t>
      </w:r>
      <w:r>
        <w:t xml:space="preserve">in zero-shot deployment; learned per-hop in supervised settings)</w:t>
      </w:r>
    </w:p>
    <w:p>
      <w:pPr>
        <w:pStyle w:val="BodyText"/>
      </w:pPr>
      <w:r>
        <w:rPr>
          <w:i/>
          <w:iCs/>
        </w:rPr>
        <w:t xml:space="preserve">Path score update:</w:t>
      </w:r>
    </w:p>
    <w:p>
      <w:pPr>
        <w:pStyle w:val="BodyText"/>
      </w:pPr>
      <m:oMathPara>
        <m:oMathParaPr>
          <m:jc m:val="center"/>
        </m:oMathParaPr>
        <m:oMath>
          <m:r>
            <m:t>s</m:t>
          </m:r>
          <m:r>
            <m:rPr>
              <m:sty m:val="p"/>
            </m:rPr>
            <m:t>(</m:t>
          </m:r>
          <m:r>
            <m:rPr>
              <m:scr m:val="script"/>
              <m:sty m:val="p"/>
            </m:rPr>
            <m:t>P</m:t>
          </m:r>
          <m:r>
            <m:rPr>
              <m:sty m:val="p"/>
            </m:rPr>
            <m:t>⊕</m:t>
          </m:r>
          <m:r>
            <m:t>v</m:t>
          </m:r>
          <m:r>
            <m:rPr>
              <m:sty m:val="p"/>
            </m:rPr>
            <m:t>)</m:t>
          </m:r>
          <m:r>
            <m:rPr>
              <m:sty m:val="p"/>
            </m:rPr>
            <m:t>=</m:t>
          </m:r>
          <m:r>
            <m:t>s</m:t>
          </m:r>
          <m:r>
            <m:rPr>
              <m:sty m:val="p"/>
            </m:rPr>
            <m:t>(</m:t>
          </m:r>
          <m:r>
            <m:rPr>
              <m:scr m:val="script"/>
              <m:sty m:val="p"/>
            </m:rPr>
            <m:t>P</m:t>
          </m:r>
          <m:r>
            <m:rPr>
              <m:sty m:val="p"/>
            </m:rPr>
            <m:t>)</m:t>
          </m:r>
          <m:r>
            <m:rPr>
              <m:sty m:val="p"/>
            </m:rPr>
            <m:t>⋅</m:t>
          </m:r>
          <m:r>
            <m:t>a</m:t>
          </m:r>
          <m:r>
            <m:rPr>
              <m:sty m:val="p"/>
            </m:rPr>
            <m:t>(</m:t>
          </m:r>
          <m:r>
            <m:t>u</m:t>
          </m:r>
          <m:r>
            <m:rPr>
              <m:sty m:val="p"/>
            </m:rPr>
            <m:t>,</m:t>
          </m:r>
          <m:r>
            <m:t>v</m:t>
          </m:r>
          <m:r>
            <m:rPr>
              <m:sty m:val="p"/>
            </m:rPr>
            <m:t>,</m:t>
          </m:r>
          <m:r>
            <m:t>k</m:t>
          </m:r>
          <m:r>
            <m:rPr>
              <m:sty m:val="p"/>
            </m:rPr>
            <m:t>)</m:t>
          </m:r>
          <m:r>
            <m:rPr>
              <m:sty m:val="p"/>
            </m:rPr>
            <m:t>⋅</m:t>
          </m:r>
          <m:sSub>
            <m:e>
              <m:r>
                <m:t>γ</m:t>
              </m:r>
            </m:e>
            <m:sub>
              <m:r>
                <m:rPr>
                  <m:scr m:val="script"/>
                  <m:sty m:val="p"/>
                </m:rPr>
                <m:t>C</m:t>
              </m:r>
            </m:sub>
          </m:sSub>
          <m:r>
            <m:rPr>
              <m:sty m:val="p"/>
            </m:rPr>
            <m:t>(</m:t>
          </m:r>
          <m:r>
            <m:rPr>
              <m:sty m:val="p"/>
            </m:rPr>
            <m:t>c</m:t>
          </m:r>
          <m:r>
            <m:rPr>
              <m:sty m:val="p"/>
            </m:rPr>
            <m:t>s</m:t>
          </m:r>
          <m:r>
            <m:rPr>
              <m:sty m:val="p"/>
            </m:rPr>
            <m:t>e</m:t>
          </m:r>
          <m:r>
            <m:rPr>
              <m:sty m:val="p"/>
            </m:rPr>
            <m:t>q</m:t>
          </m:r>
          <m:r>
            <m:rPr>
              <m:sty m:val="p"/>
            </m:rPr>
            <m:t>(</m:t>
          </m:r>
          <m:r>
            <m:rPr>
              <m:scr m:val="script"/>
              <m:sty m:val="p"/>
            </m:rPr>
            <m:t>P</m:t>
          </m:r>
          <m:r>
            <m:rPr>
              <m:sty m:val="p"/>
            </m:rPr>
            <m:t>)</m:t>
          </m:r>
          <m:r>
            <m:rPr>
              <m:sty m:val="p"/>
            </m:rPr>
            <m:t>∪</m:t>
          </m:r>
          <m:r>
            <m:rPr>
              <m:sty m:val="p"/>
            </m:rPr>
            <m:t>{</m:t>
          </m:r>
          <m:r>
            <m:t>c</m:t>
          </m:r>
          <m:r>
            <m:rPr>
              <m:sty m:val="p"/>
            </m:rPr>
            <m:t>(</m:t>
          </m:r>
          <m:r>
            <m:t>v</m:t>
          </m:r>
          <m:r>
            <m:rPr>
              <m:sty m:val="p"/>
            </m:rPr>
            <m:t>)</m:t>
          </m:r>
          <m:r>
            <m:rPr>
              <m:sty m:val="p"/>
            </m:rPr>
            <m:t>}</m:t>
          </m:r>
          <m:r>
            <m:rPr>
              <m:sty m:val="p"/>
            </m:rPr>
            <m:t>)</m:t>
          </m:r>
        </m:oMath>
      </m:oMathPara>
    </w:p>
    <w:p>
      <w:pPr>
        <w:pStyle w:val="FirstParagraph"/>
      </w:pPr>
      <w:r>
        <w:rPr>
          <w:i/>
          <w:iCs/>
        </w:rPr>
        <w:t xml:space="preserve">Beam pruning:</w:t>
      </w:r>
    </w:p>
    <w:p>
      <w:pPr>
        <w:pStyle w:val="BodyText"/>
      </w:pPr>
      <m:oMathPara>
        <m:oMathParaPr>
          <m:jc m:val="center"/>
        </m:oMathParaPr>
        <m:oMath>
          <m:sSup>
            <m:e>
              <m:r>
                <m:rPr>
                  <m:scr m:val="script"/>
                  <m:sty m:val="p"/>
                </m:rPr>
                <m:t>B</m:t>
              </m:r>
            </m:e>
            <m:sup>
              <m:r>
                <m:rPr>
                  <m:sty m:val="p"/>
                </m:rPr>
                <m:t>(</m:t>
              </m:r>
              <m:r>
                <m:t>k</m:t>
              </m:r>
              <m:r>
                <m:rPr>
                  <m:sty m:val="p"/>
                </m:rPr>
                <m:t>)</m:t>
              </m:r>
            </m:sup>
          </m:sSup>
          <m:r>
            <m:rPr>
              <m:sty m:val="p"/>
            </m:rPr>
            <m:t>=</m:t>
          </m:r>
          <m:sSub>
            <m:e>
              <m:r>
                <m:rPr>
                  <m:sty m:val="p"/>
                </m:rPr>
                <m:t>t</m:t>
              </m:r>
              <m:r>
                <m:rPr>
                  <m:sty m:val="p"/>
                </m:rPr>
                <m:t>o</m:t>
              </m:r>
              <m:r>
                <m:rPr>
                  <m:sty m:val="p"/>
                </m:rPr>
                <m:t>p</m:t>
              </m:r>
            </m:e>
            <m:sub>
              <m:r>
                <m:t>B</m:t>
              </m:r>
            </m:sub>
          </m:sSub>
          <m:r>
            <m:t>​</m:t>
          </m:r>
          <m:d>
            <m:dPr>
              <m:begChr m:val="("/>
              <m:sepChr m:val=""/>
              <m:endChr m:val=")"/>
              <m:grow/>
            </m:dPr>
            <m:e>
              <m:sSup>
                <m:e>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r>
                    <m:rPr>
                      <m:sty m:val="p"/>
                    </m:rPr>
                    <m:t>s</m:t>
                  </m:r>
                </m:e>
                <m:sup>
                  <m:r>
                    <m:rPr>
                      <m:sty m:val="p"/>
                    </m:rPr>
                    <m:t>(</m:t>
                  </m:r>
                  <m:r>
                    <m:t>k</m:t>
                  </m:r>
                  <m:r>
                    <m:rPr>
                      <m:sty m:val="p"/>
                    </m:rPr>
                    <m:t>)</m:t>
                  </m:r>
                </m:sup>
              </m:sSup>
              <m:r>
                <m:rPr>
                  <m:sty m:val="p"/>
                </m:rPr>
                <m:t>,</m:t>
              </m:r>
              <m:r>
                <m:t> </m:t>
              </m:r>
              <m:r>
                <m:rPr>
                  <m:nor/>
                  <m:sty m:val="p"/>
                </m:rPr>
                <m:t>key</m:t>
              </m:r>
              <m:r>
                <m:rPr>
                  <m:sty m:val="p"/>
                </m:rPr>
                <m:t>=</m:t>
              </m:r>
              <m:r>
                <m:t>s</m:t>
              </m:r>
            </m:e>
          </m:d>
        </m:oMath>
      </m:oMathPara>
    </w:p>
    <w:p>
      <w:pPr>
        <w:pStyle w:val="FirstParagraph"/>
      </w:pPr>
      <w:r>
        <w:t xml:space="preserve">STEP 4 — Path Scoring</w:t>
      </w:r>
    </w:p>
    <w:p>
      <w:pPr>
        <w:pStyle w:val="BodyText"/>
      </w:pPr>
      <w:r>
        <w:t xml:space="preserve">Final score for path P = (e₁ → r₁ → e₂ → r₂ → … → eₗ):</w:t>
      </w:r>
    </w:p>
    <w:p>
      <w:pPr>
        <w:pStyle w:val="SourceCode"/>
      </w:pPr>
      <w:r>
        <w:rPr>
          <w:rStyle w:val="VerbatimChar"/>
        </w:rPr>
        <w:t xml:space="preserve">score(P) = Π attention_weights</w:t>
      </w:r>
      <w:r>
        <w:br/>
      </w:r>
      <w:r>
        <w:br/>
      </w:r>
      <w:r>
        <w:rPr>
          <w:rStyle w:val="VerbatimChar"/>
        </w:rPr>
        <w:t xml:space="preserve">         × community_coherence(P)</w:t>
      </w:r>
      <w:r>
        <w:br/>
      </w:r>
      <w:r>
        <w:br/>
      </w:r>
      <w:r>
        <w:rPr>
          <w:rStyle w:val="VerbatimChar"/>
        </w:rPr>
        <w:t xml:space="preserve">         × semantic_alignment(h_final, query_embedding)</w:t>
      </w:r>
    </w:p>
    <w:p>
      <w:pPr>
        <w:pStyle w:val="FirstParagraph"/>
      </w:pPr>
      <w:r>
        <w:t xml:space="preserve">STEP 5 — Output</w:t>
      </w:r>
    </w:p>
    <w:p>
      <w:pPr>
        <w:pStyle w:val="BodyText"/>
      </w:pPr>
      <w:r>
        <w:t xml:space="preserve">Return top-K paths ranked by score</w:t>
      </w:r>
    </w:p>
    <w:p>
      <w:pPr>
        <w:pStyle w:val="BodyText"/>
      </w:pPr>
      <w:r>
        <w:t xml:space="preserve">Each path includes:</w:t>
      </w:r>
    </w:p>
    <w:p>
      <w:pPr>
        <w:pStyle w:val="SourceCode"/>
      </w:pPr>
      <w:r>
        <w:rPr>
          <w:rStyle w:val="VerbatimChar"/>
        </w:rPr>
        <w:t xml:space="preserve">- Ordered entity/relation sequence</w:t>
      </w:r>
      <w:r>
        <w:br/>
      </w:r>
      <w:r>
        <w:br/>
      </w:r>
      <w:r>
        <w:rPr>
          <w:rStyle w:val="VerbatimChar"/>
        </w:rPr>
        <w:t xml:space="preserve">- Score breakdown (attention, community, semantic)</w:t>
      </w:r>
      <w:r>
        <w:br/>
      </w:r>
      <w:r>
        <w:br/>
      </w:r>
      <w:r>
        <w:rPr>
          <w:rStyle w:val="VerbatimChar"/>
        </w:rPr>
        <w:t xml:space="preserve">- Community sequence (which "heads" were traversed)</w:t>
      </w:r>
      <w:r>
        <w:br/>
      </w:r>
      <w:r>
        <w:br/>
      </w:r>
      <w:r>
        <w:rPr>
          <w:rStyle w:val="VerbatimChar"/>
        </w:rPr>
        <w:t xml:space="preserve">- Natural language explanation template</w:t>
      </w:r>
    </w:p>
    <w:p>
      <w:pPr>
        <w:pStyle w:val="FirstParagraph"/>
      </w:pPr>
      <w:r>
        <w:t xml:space="preserve">5.2 Community Coherence</w:t>
      </w:r>
    </w:p>
    <w:p>
      <w:pPr>
        <w:pStyle w:val="BodyText"/>
      </w:pPr>
      <w:r>
        <w:t xml:space="preserve">The community_coherence term rewards paths that traverse communities in a</w:t>
      </w:r>
    </w:p>
    <w:p>
      <w:pPr>
        <w:pStyle w:val="BodyText"/>
      </w:pPr>
      <w:r>
        <w:t xml:space="preserve">principled way:</w:t>
      </w:r>
    </w:p>
    <w:p>
      <w:pPr>
        <w:pStyle w:val="BodyText"/>
      </w:pPr>
      <w:r>
        <w:t xml:space="preserve">community_coherence(path) =</w:t>
      </w:r>
    </w:p>
    <w:p>
      <w:pPr>
        <w:pStyle w:val="SourceCode"/>
      </w:pPr>
      <w:r>
        <w:rPr>
          <w:rStyle w:val="VerbatimChar"/>
        </w:rPr>
        <w:t xml:space="preserve">(intra-community steps × 1.0 + cross-community steps × 0.5)</w:t>
      </w:r>
      <w:r>
        <w:br/>
      </w:r>
      <w:r>
        <w:br/>
      </w:r>
      <w:r>
        <w:rPr>
          <w:rStyle w:val="VerbatimChar"/>
        </w:rPr>
        <w:t xml:space="preserve">/ total steps</w:t>
      </w:r>
    </w:p>
    <w:p>
      <w:pPr>
        <w:pStyle w:val="FirstParagraph"/>
      </w:pPr>
      <w:r>
        <w:t xml:space="preserve">A path that stays within one community scores 1.0 (tight local reasoning).</w:t>
      </w:r>
    </w:p>
    <w:p>
      <w:pPr>
        <w:pStyle w:val="BodyText"/>
      </w:pPr>
      <w:r>
        <w:t xml:space="preserve">A path that makes one community transition scores ~0.75 (one conceptual leap).</w:t>
      </w:r>
    </w:p>
    <w:p>
      <w:pPr>
        <w:pStyle w:val="BodyText"/>
      </w:pPr>
      <w:r>
        <w:t xml:space="preserve">This prevents paths that jump incoherently across unrelated domains.</w:t>
      </w:r>
    </w:p>
    <w:p>
      <w:pPr>
        <w:pStyle w:val="BodyText"/>
      </w:pPr>
      <w:r>
        <w:rPr>
          <w:b/>
          <w:bCs/>
        </w:rPr>
        <w:t xml:space="preserve">Step 4 — Path Scoring.</w:t>
      </w:r>
      <w:r>
        <w:t xml:space="preserve"> </w:t>
      </w:r>
      <w:r>
        <w:t xml:space="preserve">Final score for path</w:t>
      </w:r>
      <w:r>
        <w:t xml:space="preserve"> </w:t>
      </w:r>
      <m:oMath>
        <m:r>
          <m:t>P</m:t>
        </m:r>
        <m:r>
          <m:rPr>
            <m:sty m:val="p"/>
          </m:rPr>
          <m:t>=</m:t>
        </m:r>
        <m:r>
          <m:rPr>
            <m:sty m:val="p"/>
          </m:rPr>
          <m:t>(</m:t>
        </m:r>
        <m:sSub>
          <m:e>
            <m:r>
              <m:t>v</m:t>
            </m:r>
          </m:e>
          <m:sub>
            <m:r>
              <m:t>0</m:t>
            </m:r>
          </m:sub>
        </m:sSub>
        <m:r>
          <m:rPr>
            <m:sty m:val="p"/>
          </m:rPr>
          <m:t>,</m:t>
        </m:r>
        <m:sSub>
          <m:e>
            <m:r>
              <m:t>r</m:t>
            </m:r>
          </m:e>
          <m:sub>
            <m:r>
              <m:t>1</m:t>
            </m:r>
          </m:sub>
        </m:sSub>
        <m:r>
          <m:rPr>
            <m:sty m:val="p"/>
          </m:rPr>
          <m:t>,</m:t>
        </m:r>
        <m:sSub>
          <m:e>
            <m:r>
              <m:t>v</m:t>
            </m:r>
          </m:e>
          <m:sub>
            <m:r>
              <m:t>1</m:t>
            </m:r>
          </m:sub>
        </m:sSub>
        <m:r>
          <m:rPr>
            <m:sty m:val="p"/>
          </m:rPr>
          <m:t>,</m:t>
        </m:r>
        <m:r>
          <m:rPr>
            <m:sty m:val="p"/>
          </m:rPr>
          <m:t>…</m:t>
        </m:r>
        <m:r>
          <m:rPr>
            <m:sty m:val="p"/>
          </m:rPr>
          <m:t>,</m:t>
        </m:r>
        <m:sSub>
          <m:e>
            <m:r>
              <m:t>r</m:t>
            </m:r>
          </m:e>
          <m:sub>
            <m:r>
              <m:t>L</m:t>
            </m:r>
          </m:sub>
        </m:sSub>
        <m:r>
          <m:rPr>
            <m:sty m:val="p"/>
          </m:rPr>
          <m:t>,</m:t>
        </m:r>
        <m:sSub>
          <m:e>
            <m:r>
              <m:t>v</m:t>
            </m:r>
          </m:e>
          <m:sub>
            <m:r>
              <m:t>L</m:t>
            </m:r>
          </m:sub>
        </m:sSub>
        <m:r>
          <m:rPr>
            <m:sty m:val="p"/>
          </m:rPr>
          <m:t>)</m:t>
        </m:r>
      </m:oMath>
      <w:r>
        <w:t xml:space="preserve">:</w:t>
      </w:r>
    </w:p>
    <w:p>
      <w:pPr>
        <w:pStyle w:val="BodyText"/>
      </w:pPr>
      <m:oMathPara>
        <m:oMathParaPr>
          <m:jc m:val="center"/>
        </m:oMathParaPr>
        <m:oMath>
          <m:r>
            <m:rPr>
              <m:sty m:val="p"/>
            </m:rPr>
            <m:t>s</m:t>
          </m:r>
          <m:r>
            <m:rPr>
              <m:sty m:val="p"/>
            </m:rPr>
            <m:t>c</m:t>
          </m:r>
          <m:r>
            <m:rPr>
              <m:sty m:val="p"/>
            </m:rPr>
            <m:t>o</m:t>
          </m:r>
          <m:r>
            <m:rPr>
              <m:sty m:val="p"/>
            </m:rPr>
            <m:t>r</m:t>
          </m:r>
          <m:r>
            <m:rPr>
              <m:sty m:val="p"/>
            </m:rPr>
            <m:t>e</m:t>
          </m:r>
          <m:r>
            <m:rPr>
              <m:sty m:val="p"/>
            </m:rPr>
            <m:t>(</m:t>
          </m:r>
          <m:r>
            <m:t>P</m:t>
          </m:r>
          <m:r>
            <m:rPr>
              <m:sty m:val="p"/>
            </m:rPr>
            <m:t>)</m:t>
          </m:r>
          <m:r>
            <m:rPr>
              <m:sty m:val="p"/>
            </m:rPr>
            <m:t>=</m:t>
          </m:r>
          <m:d>
            <m:dPr>
              <m:begChr m:val="("/>
              <m:sepChr m:val=""/>
              <m:endChr m:val=")"/>
              <m:grow/>
            </m:dPr>
            <m:e>
              <m:nary>
                <m:naryPr>
                  <m:chr m:val="∏"/>
                  <m:limLoc m:val="undOvr"/>
                  <m:subHide m:val="off"/>
                  <m:supHide m:val="off"/>
                </m:naryPr>
                <m:sub>
                  <m:r>
                    <m:t>k</m:t>
                  </m:r>
                  <m:r>
                    <m:rPr>
                      <m:sty m:val="p"/>
                    </m:rPr>
                    <m:t>=</m:t>
                  </m:r>
                  <m:r>
                    <m:t>1</m:t>
                  </m:r>
                </m:sub>
                <m:sup>
                  <m:r>
                    <m:t>L</m:t>
                  </m:r>
                </m:sup>
                <m:e>
                  <m:r>
                    <m:t>a</m:t>
                  </m:r>
                </m:e>
              </m:nary>
              <m:r>
                <m:rPr>
                  <m:sty m:val="p"/>
                </m:rPr>
                <m:t>(</m:t>
              </m:r>
              <m:sSub>
                <m:e>
                  <m:r>
                    <m:t>u</m:t>
                  </m:r>
                </m:e>
                <m:sub>
                  <m:r>
                    <m:t>k</m:t>
                  </m:r>
                </m:sub>
              </m:sSub>
              <m:r>
                <m:rPr>
                  <m:sty m:val="p"/>
                </m:rPr>
                <m:t>,</m:t>
              </m:r>
              <m:sSub>
                <m:e>
                  <m:r>
                    <m:t>v</m:t>
                  </m:r>
                </m:e>
                <m:sub>
                  <m:r>
                    <m:t>k</m:t>
                  </m:r>
                </m:sub>
              </m:sSub>
              <m:r>
                <m:rPr>
                  <m:sty m:val="p"/>
                </m:rPr>
                <m:t>,</m:t>
              </m:r>
              <m:r>
                <m:t>k</m:t>
              </m:r>
              <m:r>
                <m:rPr>
                  <m:sty m:val="p"/>
                </m:rPr>
                <m:t>)</m:t>
              </m:r>
            </m:e>
          </m:d>
          <m:r>
            <m:rPr>
              <m:sty m:val="p"/>
            </m:rPr>
            <m:t>⋅</m:t>
          </m:r>
          <m:sSub>
            <m:e>
              <m:r>
                <m:t>γ</m:t>
              </m:r>
            </m:e>
            <m:sub>
              <m:r>
                <m:rPr>
                  <m:scr m:val="script"/>
                  <m:sty m:val="p"/>
                </m:rPr>
                <m:t>C</m:t>
              </m:r>
            </m:sub>
          </m:sSub>
          <m:r>
            <m:rPr>
              <m:sty m:val="p"/>
            </m:rPr>
            <m:t>(</m:t>
          </m:r>
          <m:r>
            <m:t>P</m:t>
          </m:r>
          <m:r>
            <m:rPr>
              <m:sty m:val="p"/>
            </m:rPr>
            <m:t>)</m:t>
          </m:r>
          <m:r>
            <m:rPr>
              <m:sty m:val="p"/>
            </m:rPr>
            <m:t>⋅</m:t>
          </m:r>
          <m:r>
            <m:rPr>
              <m:sty m:val="p"/>
            </m:rPr>
            <m:t>cos</m:t>
          </m:r>
          <m:r>
            <m:t>​</m:t>
          </m:r>
          <m:d>
            <m:dPr>
              <m:begChr m:val="("/>
              <m:sepChr m:val=""/>
              <m:endChr m:val=")"/>
              <m:grow/>
            </m:dPr>
            <m:e>
              <m:sSub>
                <m:e>
                  <m:r>
                    <m:rPr>
                      <m:sty m:val="bi"/>
                    </m:rPr>
                    <m:t>h</m:t>
                  </m:r>
                </m:e>
                <m:sub>
                  <m:r>
                    <m:t>L</m:t>
                  </m:r>
                </m:sub>
              </m:sSub>
              <m:r>
                <m:rPr>
                  <m:sty m:val="p"/>
                </m:rPr>
                <m:t>,</m:t>
              </m:r>
              <m:r>
                <m:t> </m:t>
              </m:r>
              <m:r>
                <m:rPr>
                  <m:sty m:val="bi"/>
                </m:rPr>
                <m:t>q</m:t>
              </m:r>
            </m:e>
          </m:d>
        </m:oMath>
      </m:oMathPara>
    </w:p>
    <w:p>
      <w:pPr>
        <w:pStyle w:val="FirstParagraph"/>
      </w:pPr>
      <w:r>
        <w:rPr>
          <w:b/>
          <w:bCs/>
        </w:rPr>
        <w:t xml:space="preserve">Community coherence</w:t>
      </w:r>
      <w:r>
        <w:t xml:space="preserve"> </w:t>
      </w:r>
      <w:r>
        <w:t xml:space="preserve">(Step 3 and 4 shared function):</w:t>
      </w:r>
    </w:p>
    <w:p>
      <w:pPr>
        <w:pStyle w:val="BodyText"/>
      </w:pPr>
      <m:oMathPara>
        <m:oMathParaPr>
          <m:jc m:val="center"/>
        </m:oMathParaPr>
        <m:oMath>
          <m:sSub>
            <m:e>
              <m:r>
                <m:t>γ</m:t>
              </m:r>
            </m:e>
            <m:sub>
              <m:r>
                <m:rPr>
                  <m:scr m:val="script"/>
                  <m:sty m:val="p"/>
                </m:rPr>
                <m:t>C</m:t>
              </m:r>
            </m:sub>
          </m:sSub>
          <m:r>
            <m:rPr>
              <m:sty m:val="p"/>
            </m:rPr>
            <m:t>(</m:t>
          </m:r>
          <m:r>
            <m:t>P</m:t>
          </m:r>
          <m:r>
            <m:rPr>
              <m:sty m:val="p"/>
            </m:rPr>
            <m:t>)</m:t>
          </m:r>
          <m:r>
            <m:rPr>
              <m:sty m:val="p"/>
            </m:rPr>
            <m:t>=</m:t>
          </m:r>
          <m:f>
            <m:fPr>
              <m:type m:val="bar"/>
            </m:fPr>
            <m:num>
              <m:r>
                <m:t>1</m:t>
              </m:r>
            </m:num>
            <m:den>
              <m:r>
                <m:t>L</m:t>
              </m:r>
            </m:den>
          </m:f>
          <m:nary>
            <m:naryPr>
              <m:chr m:val="∑"/>
              <m:limLoc m:val="undOvr"/>
              <m:subHide m:val="off"/>
              <m:supHide m:val="off"/>
            </m:naryPr>
            <m:sub>
              <m:r>
                <m:t>k</m:t>
              </m:r>
              <m:r>
                <m:rPr>
                  <m:sty m:val="p"/>
                </m:rPr>
                <m:t>=</m:t>
              </m:r>
              <m:r>
                <m:t>1</m:t>
              </m:r>
            </m:sub>
            <m:sup>
              <m:r>
                <m:t>L</m:t>
              </m:r>
            </m:sup>
            <m:e>
              <m:d>
                <m:dPr>
                  <m:begChr m:val="{"/>
                  <m:sepChr m:val=""/>
                  <m:endChr m:val=""/>
                  <m:grow/>
                </m:dPr>
                <m:e>
                  <m:m>
                    <m:mPr>
                      <m:baseJc m:val="center"/>
                      <m:plcHide m:val="on"/>
                      <m:mcs>
                        <m:mc>
                          <m:mcPr>
                            <m:mcJc m:val="left"/>
                            <m:count m:val="1"/>
                          </m:mcPr>
                        </m:mc>
                        <m:mc>
                          <m:mcPr>
                            <m:mcJc m:val="left"/>
                            <m:count m:val="1"/>
                          </m:mcPr>
                        </m:mc>
                      </m:mcs>
                    </m:mPr>
                    <m:mr>
                      <m:e>
                        <m:r>
                          <m:t>1.0</m:t>
                        </m:r>
                      </m:e>
                      <m:e>
                        <m:r>
                          <m:t>c</m:t>
                        </m:r>
                        <m:r>
                          <m:rPr>
                            <m:sty m:val="p"/>
                          </m:rPr>
                          <m:t>(</m:t>
                        </m:r>
                        <m:sSub>
                          <m:e>
                            <m:r>
                              <m:t>v</m:t>
                            </m:r>
                          </m:e>
                          <m:sub>
                            <m:r>
                              <m:t>k</m:t>
                            </m:r>
                          </m:sub>
                        </m:sSub>
                        <m:r>
                          <m:rPr>
                            <m:sty m:val="p"/>
                          </m:rPr>
                          <m:t>)</m:t>
                        </m:r>
                        <m:r>
                          <m:rPr>
                            <m:sty m:val="p"/>
                          </m:rPr>
                          <m:t>=</m:t>
                        </m:r>
                        <m:r>
                          <m:t>c</m:t>
                        </m:r>
                        <m:r>
                          <m:rPr>
                            <m:sty m:val="p"/>
                          </m:rPr>
                          <m:t>(</m:t>
                        </m:r>
                        <m:sSub>
                          <m:e>
                            <m:r>
                              <m:t>v</m:t>
                            </m:r>
                          </m:e>
                          <m:sub>
                            <m:r>
                              <m:t>k</m:t>
                            </m:r>
                            <m:r>
                              <m:rPr>
                                <m:sty m:val="p"/>
                              </m:rPr>
                              <m:t>−</m:t>
                            </m:r>
                            <m:r>
                              <m:t>1</m:t>
                            </m:r>
                          </m:sub>
                        </m:sSub>
                        <m:r>
                          <m:rPr>
                            <m:sty m:val="p"/>
                          </m:rPr>
                          <m:t>)</m:t>
                        </m:r>
                      </m:e>
                    </m:mr>
                    <m:mr>
                      <m:e>
                        <m:r>
                          <m:t>0.5</m:t>
                        </m:r>
                      </m:e>
                      <m:e>
                        <m:r>
                          <m:t>c</m:t>
                        </m:r>
                        <m:r>
                          <m:rPr>
                            <m:sty m:val="p"/>
                          </m:rPr>
                          <m:t>(</m:t>
                        </m:r>
                        <m:sSub>
                          <m:e>
                            <m:r>
                              <m:t>v</m:t>
                            </m:r>
                          </m:e>
                          <m:sub>
                            <m:r>
                              <m:t>k</m:t>
                            </m:r>
                          </m:sub>
                        </m:sSub>
                        <m:r>
                          <m:rPr>
                            <m:sty m:val="p"/>
                          </m:rPr>
                          <m:t>)</m:t>
                        </m:r>
                        <m:r>
                          <m:rPr>
                            <m:sty m:val="p"/>
                          </m:rPr>
                          <m:t>≠</m:t>
                        </m:r>
                        <m:r>
                          <m:t>c</m:t>
                        </m:r>
                        <m:r>
                          <m:rPr>
                            <m:sty m:val="p"/>
                          </m:rPr>
                          <m:t>(</m:t>
                        </m:r>
                        <m:sSub>
                          <m:e>
                            <m:r>
                              <m:t>v</m:t>
                            </m:r>
                          </m:e>
                          <m:sub>
                            <m:r>
                              <m:t>k</m:t>
                            </m:r>
                            <m:r>
                              <m:rPr>
                                <m:sty m:val="p"/>
                              </m:rPr>
                              <m:t>−</m:t>
                            </m:r>
                            <m:r>
                              <m:t>1</m:t>
                            </m:r>
                          </m:sub>
                        </m:sSub>
                        <m:r>
                          <m:rPr>
                            <m:sty m:val="p"/>
                          </m:rPr>
                          <m:t>)</m:t>
                        </m:r>
                      </m:e>
                    </m:mr>
                  </m:m>
                </m:e>
              </m:d>
            </m:e>
          </m:nary>
        </m:oMath>
      </m:oMathPara>
    </w:p>
    <w:p>
      <w:pPr>
        <w:pStyle w:val="FirstParagraph"/>
      </w:pPr>
      <w:r>
        <w:t xml:space="preserve">A fully intra-community path scores</w:t>
      </w:r>
      <w:r>
        <w:t xml:space="preserve"> </w:t>
      </w:r>
      <m:oMath>
        <m:sSub>
          <m:e>
            <m:r>
              <m:t>γ</m:t>
            </m:r>
          </m:e>
          <m:sub>
            <m:r>
              <m:rPr>
                <m:scr m:val="script"/>
                <m:sty m:val="p"/>
              </m:rPr>
              <m:t>C</m:t>
            </m:r>
          </m:sub>
        </m:sSub>
        <m:r>
          <m:rPr>
            <m:sty m:val="p"/>
          </m:rPr>
          <m:t>=</m:t>
        </m:r>
        <m:r>
          <m:t>1.0</m:t>
        </m:r>
      </m:oMath>
      <w:r>
        <w:t xml:space="preserve">. One community transition:</w:t>
      </w:r>
      <w:r>
        <w:t xml:space="preserve"> </w:t>
      </w:r>
      <m:oMath>
        <m:sSub>
          <m:e>
            <m:r>
              <m:t>γ</m:t>
            </m:r>
          </m:e>
          <m:sub>
            <m:r>
              <m:rPr>
                <m:scr m:val="script"/>
                <m:sty m:val="p"/>
              </m:rPr>
              <m:t>C</m:t>
            </m:r>
          </m:sub>
        </m:sSub>
        <m:r>
          <m:rPr>
            <m:sty m:val="p"/>
          </m:rPr>
          <m:t>≈</m:t>
        </m:r>
        <m:r>
          <m:t>0.75</m:t>
        </m:r>
      </m:oMath>
      <w:r>
        <w:t xml:space="preserve">. Incoherent zigzags compound the penalty exponentially across hops.</w:t>
      </w:r>
    </w:p>
    <w:p>
      <w:pPr>
        <w:pStyle w:val="BodyText"/>
      </w:pPr>
      <w:r>
        <w:t xml:space="preserve">5.3 Interpretability</w:t>
      </w:r>
    </w:p>
    <w:p>
      <w:pPr>
        <w:pStyle w:val="BodyText"/>
      </w:pPr>
      <w:r>
        <w:t xml:space="preserve">The output of CEREBRUM is always a path through the KG. This is fundamentally</w:t>
      </w:r>
    </w:p>
    <w:p>
      <w:pPr>
        <w:pStyle w:val="BodyText"/>
      </w:pPr>
      <w:r>
        <w:t xml:space="preserve">different from LLM reasoning in two ways:</w:t>
      </w:r>
    </w:p>
    <w:p>
      <w:pPr>
        <w:pStyle w:val="BodyText"/>
      </w:pPr>
      <w:r>
        <w:t xml:space="preserve">Verifiable: every step is an explicit (entity, relation, entity) triple</w:t>
      </w:r>
    </w:p>
    <w:p>
      <w:pPr>
        <w:pStyle w:val="BodyText"/>
      </w:pPr>
      <w:r>
        <w:t xml:space="preserve">that exists in the graph. The system cannot hallucinate a connection that</w:t>
      </w:r>
    </w:p>
    <w:p>
      <w:pPr>
        <w:pStyle w:val="BodyText"/>
      </w:pPr>
      <w:r>
        <w:t xml:space="preserve">isn’t there.</w:t>
      </w:r>
    </w:p>
    <w:p>
      <w:pPr>
        <w:pStyle w:val="BodyText"/>
      </w:pPr>
      <w:r>
        <w:t xml:space="preserve">Auditable: the community sequence tells you which conceptual domains</w:t>
      </w:r>
    </w:p>
    <w:p>
      <w:pPr>
        <w:pStyle w:val="BodyText"/>
      </w:pPr>
      <w:r>
        <w:t xml:space="preserve">were traversed. A path that crosses from community</w:t>
      </w:r>
      <w:r>
        <w:t xml:space="preserve"> </w:t>
      </w:r>
      <w:r>
        <w:t xml:space="preserve">“Clinical Trials”</w:t>
      </w:r>
      <w:r>
        <w:t xml:space="preserve"> </w:t>
      </w:r>
      <w:r>
        <w:t xml:space="preserve">to</w:t>
      </w:r>
    </w:p>
    <w:p>
      <w:pPr>
        <w:pStyle w:val="BodyText"/>
      </w:pPr>
      <w:r>
        <w:t xml:space="preserve">community</w:t>
      </w:r>
      <w:r>
        <w:t xml:space="preserve"> </w:t>
      </w:r>
      <w:r>
        <w:t xml:space="preserve">“Drug Mechanisms”</w:t>
      </w:r>
      <w:r>
        <w:t xml:space="preserve"> </w:t>
      </w:r>
      <w:r>
        <w:t xml:space="preserve">to community</w:t>
      </w:r>
      <w:r>
        <w:t xml:space="preserve"> </w:t>
      </w:r>
      <w:r>
        <w:t xml:space="preserve">“Side Effects”</w:t>
      </w:r>
      <w:r>
        <w:t xml:space="preserve"> </w:t>
      </w:r>
      <w:r>
        <w:t xml:space="preserve">is immediately</w:t>
      </w:r>
    </w:p>
    <w:p>
      <w:pPr>
        <w:pStyle w:val="BodyText"/>
      </w:pPr>
      <w:r>
        <w:t xml:space="preserve">understandable.</w:t>
      </w:r>
    </w:p>
    <w:p>
      <w:pPr>
        <w:pStyle w:val="BodyText"/>
      </w:pPr>
      <w:r>
        <w:t xml:space="preserve">This property makes CEREBRUM specifically valuable in high-stakes domains</w:t>
      </w:r>
    </w:p>
    <w:p>
      <w:pPr>
        <w:pStyle w:val="BodyText"/>
      </w:pPr>
      <w:r>
        <w:t xml:space="preserve">(medical, legal, financial) where hallucination is unacceptable.</w:t>
      </w:r>
    </w:p>
    <w:p>
      <w:pPr>
        <w:pStyle w:val="Compact"/>
        <w:numPr>
          <w:ilvl w:val="0"/>
          <w:numId w:val="1008"/>
        </w:numPr>
      </w:pPr>
      <w:r>
        <w:t xml:space="preserve">Implementation Architecture</w:t>
      </w:r>
    </w:p>
    <w:p>
      <w:pPr>
        <w:pStyle w:val="FirstParagraph"/>
      </w:pPr>
      <w:r>
        <w:t xml:space="preserve">6.1 Design Principles</w:t>
      </w:r>
    </w:p>
    <w:p>
      <w:pPr>
        <w:pStyle w:val="BodyText"/>
      </w:pPr>
      <w:r>
        <w:t xml:space="preserve">Framework agnostic: CEREBRUM must work with any graph database, any</w:t>
      </w:r>
    </w:p>
    <w:p>
      <w:pPr>
        <w:pStyle w:val="BodyText"/>
      </w:pPr>
      <w:r>
        <w:t xml:space="preserve">embedding method, and any LLM (or no LLM). No vendor lock-in.</w:t>
      </w:r>
    </w:p>
    <w:p>
      <w:pPr>
        <w:pStyle w:val="BodyText"/>
      </w:pPr>
      <w:r>
        <w:t xml:space="preserve">No training required by default: The zero-shot configuration uses fixed</w:t>
      </w:r>
    </w:p>
    <w:p>
      <w:pPr>
        <w:pStyle w:val="BodyText"/>
      </w:pPr>
      <w:r>
        <w:t xml:space="preserve">parameters (α, β, γ, δ, ε) and any entity embedding. Communities are</w:t>
      </w:r>
    </w:p>
    <w:p>
      <w:pPr>
        <w:pStyle w:val="BodyText"/>
      </w:pPr>
      <w:r>
        <w:t xml:space="preserve">computed unsupervised via DSCF.</w:t>
      </w:r>
    </w:p>
    <w:p>
      <w:pPr>
        <w:pStyle w:val="BodyText"/>
      </w:pPr>
      <w:r>
        <w:t xml:space="preserve">Progressive enhancement: Users can improve performance by providing</w:t>
      </w:r>
    </w:p>
    <w:p>
      <w:pPr>
        <w:pStyle w:val="BodyText"/>
      </w:pPr>
      <w:r>
        <w:t xml:space="preserve">training pairs (for learning parameters) or domain-specific edge type weights</w:t>
      </w:r>
    </w:p>
    <w:p>
      <w:pPr>
        <w:pStyle w:val="BodyText"/>
      </w:pPr>
      <w:r>
        <w:t xml:space="preserve">without changing the core architecture.</w:t>
      </w:r>
    </w:p>
    <w:p>
      <w:pPr>
        <w:pStyle w:val="BodyText"/>
      </w:pPr>
      <w:r>
        <w:t xml:space="preserve">Minimal dependencies:</w:t>
      </w:r>
    </w:p>
    <w:p>
      <w:pPr>
        <w:pStyle w:val="BodyText"/>
      </w:pPr>
      <w:r>
        <w:t xml:space="preserve">Core: networkx, numpy, leidenalg (for DSCF), scipy</w:t>
      </w:r>
    </w:p>
    <w:p>
      <w:pPr>
        <w:pStyle w:val="BodyText"/>
      </w:pPr>
      <w:r>
        <w:t xml:space="preserve">Adapters: optional graph DB drivers</w:t>
      </w:r>
    </w:p>
    <w:p>
      <w:pPr>
        <w:pStyle w:val="BodyText"/>
      </w:pPr>
      <w:r>
        <w:t xml:space="preserve">Embeddings: optional sentence-transformers or pykeen (for TransE/RotatE)</w:t>
      </w:r>
    </w:p>
    <w:p>
      <w:pPr>
        <w:pStyle w:val="BodyText"/>
      </w:pPr>
      <w:r>
        <w:t xml:space="preserve">API: optional FastAPI</w:t>
      </w:r>
    </w:p>
    <w:p>
      <w:pPr>
        <w:pStyle w:val="BodyText"/>
      </w:pPr>
      <w:r>
        <w:t xml:space="preserve">6.2 Repository Structure</w:t>
      </w:r>
    </w:p>
    <w:p>
      <w:pPr>
        <w:pStyle w:val="BodyText"/>
      </w:pPr>
      <w:r>
        <w:t xml:space="preserve">parallax/</w:t>
      </w:r>
    </w:p>
    <w:p>
      <w:pPr>
        <w:pStyle w:val="BodyText"/>
      </w:pPr>
      <w:r>
        <w:t xml:space="preserve">│</w:t>
      </w:r>
    </w:p>
    <w:p>
      <w:pPr>
        <w:pStyle w:val="BodyText"/>
      </w:pPr>
      <w:r>
        <w:t xml:space="preserve">├── core/</w:t>
      </w:r>
    </w:p>
    <w:p>
      <w:pPr>
        <w:pStyle w:val="BodyText"/>
      </w:pPr>
      <w:r>
        <w:t xml:space="preserve">│ ├──</w:t>
      </w:r>
      <w:r>
        <w:t xml:space="preserve"> </w:t>
      </w:r>
      <w:r>
        <w:rPr>
          <w:b/>
          <w:bCs/>
        </w:rPr>
        <w:t xml:space="preserve">init</w:t>
      </w:r>
      <w:r>
        <w:t xml:space="preserve">.py</w:t>
      </w:r>
    </w:p>
    <w:p>
      <w:pPr>
        <w:pStyle w:val="BodyText"/>
      </w:pPr>
      <w:r>
        <w:t xml:space="preserve">│ ├── graph_adapter.py # Abstract base class for graph backends</w:t>
      </w:r>
    </w:p>
    <w:p>
      <w:pPr>
        <w:pStyle w:val="BodyText"/>
      </w:pPr>
      <w:r>
        <w:t xml:space="preserve">│ ├── embedding_engine.py # Entity embedding interface</w:t>
      </w:r>
    </w:p>
    <w:p>
      <w:pPr>
        <w:pStyle w:val="BodyText"/>
      </w:pPr>
      <w:r>
        <w:t xml:space="preserve">│ ├── community_engine.py # Community detection (DSCF + others)</w:t>
      </w:r>
    </w:p>
    <w:p>
      <w:pPr>
        <w:pStyle w:val="BodyText"/>
      </w:pPr>
      <w:r>
        <w:t xml:space="preserve">│ ├── attention_engine.py # Community-Structured Attention</w:t>
      </w:r>
    </w:p>
    <w:p>
      <w:pPr>
        <w:pStyle w:val="BodyText"/>
      </w:pPr>
      <w:r>
        <w:t xml:space="preserve">│ └── structural_encoder.py # Graph positional encoding</w:t>
      </w:r>
    </w:p>
    <w:p>
      <w:pPr>
        <w:pStyle w:val="BodyText"/>
      </w:pPr>
      <w:r>
        <w:t xml:space="preserve">│</w:t>
      </w:r>
    </w:p>
    <w:p>
      <w:pPr>
        <w:pStyle w:val="BodyText"/>
      </w:pPr>
      <w:r>
        <w:t xml:space="preserve">├── reasoning/</w:t>
      </w:r>
    </w:p>
    <w:p>
      <w:pPr>
        <w:pStyle w:val="BodyText"/>
      </w:pPr>
      <w:r>
        <w:t xml:space="preserve">│ ├── traversal.py # Beam-search attention traversal</w:t>
      </w:r>
    </w:p>
    <w:p>
      <w:pPr>
        <w:pStyle w:val="BodyText"/>
      </w:pPr>
      <w:r>
        <w:t xml:space="preserve">│ ├── path_scorer.py # Multi-signal path ranking</w:t>
      </w:r>
    </w:p>
    <w:p>
      <w:pPr>
        <w:pStyle w:val="BodyText"/>
      </w:pPr>
      <w:r>
        <w:t xml:space="preserve">│ └── answer_extractor.py # Extract top-K answers</w:t>
      </w:r>
    </w:p>
    <w:p>
      <w:pPr>
        <w:pStyle w:val="BodyText"/>
      </w:pPr>
      <w:r>
        <w:t xml:space="preserve">│</w:t>
      </w:r>
    </w:p>
    <w:p>
      <w:pPr>
        <w:pStyle w:val="BodyText"/>
      </w:pPr>
      <w:r>
        <w:t xml:space="preserve">├── adapters/</w:t>
      </w:r>
    </w:p>
    <w:p>
      <w:pPr>
        <w:pStyle w:val="BodyText"/>
      </w:pPr>
      <w:r>
        <w:t xml:space="preserve">│ ├── networkx_adapter.py # In-memory (default, no external deps)</w:t>
      </w:r>
    </w:p>
    <w:p>
      <w:pPr>
        <w:pStyle w:val="BodyText"/>
      </w:pPr>
      <w:r>
        <w:t xml:space="preserve">│ ├── neo4j_adapter.py # Neo4j via bolt</w:t>
      </w:r>
    </w:p>
    <w:p>
      <w:pPr>
        <w:pStyle w:val="BodyText"/>
      </w:pPr>
      <w:r>
        <w:t xml:space="preserve">│ ├── rdf_adapter.py # SPARQL endpoint (Wikidata, DBpedia)</w:t>
      </w:r>
    </w:p>
    <w:p>
      <w:pPr>
        <w:pStyle w:val="BodyText"/>
      </w:pPr>
      <w:r>
        <w:t xml:space="preserve">│ └── csv_adapter.py # Bootstrap from edge-list CSV</w:t>
      </w:r>
    </w:p>
    <w:p>
      <w:pPr>
        <w:pStyle w:val="BodyText"/>
      </w:pPr>
      <w:r>
        <w:t xml:space="preserve">│</w:t>
      </w:r>
    </w:p>
    <w:p>
      <w:pPr>
        <w:pStyle w:val="BodyText"/>
      </w:pPr>
      <w:r>
        <w:t xml:space="preserve">├── llm_bridge/</w:t>
      </w:r>
    </w:p>
    <w:p>
      <w:pPr>
        <w:pStyle w:val="BodyText"/>
      </w:pPr>
      <w:r>
        <w:t xml:space="preserve">│ └── context_formatter.py # Optional: format paths as LLM context</w:t>
      </w:r>
    </w:p>
    <w:p>
      <w:pPr>
        <w:pStyle w:val="BodyText"/>
      </w:pPr>
      <w:r>
        <w:t xml:space="preserve">│</w:t>
      </w:r>
    </w:p>
    <w:p>
      <w:pPr>
        <w:pStyle w:val="BodyText"/>
      </w:pPr>
      <w:r>
        <w:t xml:space="preserve">├── api/</w:t>
      </w:r>
    </w:p>
    <w:p>
      <w:pPr>
        <w:pStyle w:val="BodyText"/>
      </w:pPr>
      <w:r>
        <w:t xml:space="preserve">│ ├── server.py # FastAPI REST server</w:t>
      </w:r>
    </w:p>
    <w:p>
      <w:pPr>
        <w:pStyle w:val="BodyText"/>
      </w:pPr>
      <w:r>
        <w:t xml:space="preserve">│ └── schemas.py # Pydantic models</w:t>
      </w:r>
    </w:p>
    <w:p>
      <w:pPr>
        <w:pStyle w:val="BodyText"/>
      </w:pPr>
      <w:r>
        <w:t xml:space="preserve">│</w:t>
      </w:r>
    </w:p>
    <w:p>
      <w:pPr>
        <w:pStyle w:val="BodyText"/>
      </w:pPr>
      <w:r>
        <w:t xml:space="preserve">├── cli/</w:t>
      </w:r>
    </w:p>
    <w:p>
      <w:pPr>
        <w:pStyle w:val="BodyText"/>
      </w:pPr>
      <w:r>
        <w:t xml:space="preserve">│ └── parallax.py # Command-line interface</w:t>
      </w:r>
    </w:p>
    <w:p>
      <w:pPr>
        <w:pStyle w:val="BodyText"/>
      </w:pPr>
      <w:r>
        <w:t xml:space="preserve">│</w:t>
      </w:r>
    </w:p>
    <w:p>
      <w:pPr>
        <w:pStyle w:val="BodyText"/>
      </w:pPr>
      <w:r>
        <w:t xml:space="preserve">├── tests/</w:t>
      </w:r>
    </w:p>
    <w:p>
      <w:pPr>
        <w:pStyle w:val="BodyText"/>
      </w:pPr>
      <w:r>
        <w:t xml:space="preserve">│ ├── test_dscf.py</w:t>
      </w:r>
    </w:p>
    <w:p>
      <w:pPr>
        <w:pStyle w:val="BodyText"/>
      </w:pPr>
      <w:r>
        <w:t xml:space="preserve">│ ├── test_csa.py</w:t>
      </w:r>
    </w:p>
    <w:p>
      <w:pPr>
        <w:pStyle w:val="BodyText"/>
      </w:pPr>
      <w:r>
        <w:t xml:space="preserve">│ ├── test_traversal.py</w:t>
      </w:r>
    </w:p>
    <w:p>
      <w:pPr>
        <w:pStyle w:val="BodyText"/>
      </w:pPr>
      <w:r>
        <w:t xml:space="preserve">│ └── fixtures/</w:t>
      </w:r>
    </w:p>
    <w:p>
      <w:pPr>
        <w:pStyle w:val="BodyText"/>
      </w:pPr>
      <w:r>
        <w:t xml:space="preserve">│ └── toy_graph.csv # Small graph for unit tests</w:t>
      </w:r>
    </w:p>
    <w:p>
      <w:pPr>
        <w:pStyle w:val="BodyText"/>
      </w:pPr>
      <w:r>
        <w:t xml:space="preserve">│</w:t>
      </w:r>
    </w:p>
    <w:p>
      <w:pPr>
        <w:pStyle w:val="BodyText"/>
      </w:pPr>
      <w:r>
        <w:t xml:space="preserve">├── benchmarks/</w:t>
      </w:r>
    </w:p>
    <w:p>
      <w:pPr>
        <w:pStyle w:val="BodyText"/>
      </w:pPr>
      <w:r>
        <w:t xml:space="preserve">│ ├── webqsp_eval.py # WebQSP KG Q&amp;A benchmark</w:t>
      </w:r>
    </w:p>
    <w:p>
      <w:pPr>
        <w:pStyle w:val="BodyText"/>
      </w:pPr>
      <w:r>
        <w:t xml:space="preserve">│ ├── metaqa_eval.py # MetaQA multi-hop benchmark</w:t>
      </w:r>
    </w:p>
    <w:p>
      <w:pPr>
        <w:pStyle w:val="BodyText"/>
      </w:pPr>
      <w:r>
        <w:t xml:space="preserve">│ └── baseline_comparison.py # CSA vs GAT vs GraphRAG</w:t>
      </w:r>
    </w:p>
    <w:p>
      <w:pPr>
        <w:pStyle w:val="BodyText"/>
      </w:pPr>
      <w:r>
        <w:t xml:space="preserve">│</w:t>
      </w:r>
    </w:p>
    <w:p>
      <w:pPr>
        <w:pStyle w:val="BodyText"/>
      </w:pPr>
      <w:r>
        <w:t xml:space="preserve">├── examples/</w:t>
      </w:r>
    </w:p>
    <w:p>
      <w:pPr>
        <w:pStyle w:val="BodyText"/>
      </w:pPr>
      <w:r>
        <w:t xml:space="preserve">│ ├── Validation_Walkthrough.ipynb # Interactive visual proof</w:t>
      </w:r>
    </w:p>
    <w:p>
      <w:pPr>
        <w:pStyle w:val="BodyText"/>
      </w:pPr>
      <w:r>
        <w:t xml:space="preserve">│ ├── wikidata_quickstart.py</w:t>
      </w:r>
    </w:p>
    <w:p>
      <w:pPr>
        <w:pStyle w:val="BodyText"/>
      </w:pPr>
      <w:r>
        <w:t xml:space="preserve">│ ├── neo4j_quickstart.py</w:t>
      </w:r>
    </w:p>
    <w:p>
      <w:pPr>
        <w:pStyle w:val="BodyText"/>
      </w:pPr>
      <w:r>
        <w:t xml:space="preserve">│ └── csv_quickstart.py</w:t>
      </w:r>
    </w:p>
    <w:p>
      <w:pPr>
        <w:pStyle w:val="BodyText"/>
      </w:pPr>
      <w:r>
        <w:t xml:space="preserve">│</w:t>
      </w:r>
    </w:p>
    <w:p>
      <w:pPr>
        <w:pStyle w:val="BodyText"/>
      </w:pPr>
      <w:r>
        <w:t xml:space="preserve">├── pyproject.toml</w:t>
      </w:r>
    </w:p>
    <w:p>
      <w:pPr>
        <w:pStyle w:val="BodyText"/>
      </w:pPr>
      <w:r>
        <w:t xml:space="preserve">├── README.md</w:t>
      </w:r>
    </w:p>
    <w:p>
      <w:pPr>
        <w:pStyle w:val="BodyText"/>
      </w:pPr>
      <w:r>
        <w:t xml:space="preserve">└── PAPER.md # Living research document</w:t>
      </w:r>
    </w:p>
    <w:p>
      <w:pPr>
        <w:pStyle w:val="BodyText"/>
      </w:pPr>
      <w:r>
        <w:t xml:space="preserve">6.3 The Abstract Graph Adapter</w:t>
      </w:r>
    </w:p>
    <w:p>
      <w:pPr>
        <w:pStyle w:val="BodyText"/>
      </w:pPr>
      <w:r>
        <w:t xml:space="preserve">The adapter pattern is what makes CEREBRUM truly agnostic:</w:t>
      </w:r>
    </w:p>
    <w:p>
      <w:pPr>
        <w:pStyle w:val="BodyText"/>
      </w:pPr>
      <w:r>
        <w:t xml:space="preserve">from abc import ABC, abstractmethod</w:t>
      </w:r>
    </w:p>
    <w:p>
      <w:pPr>
        <w:pStyle w:val="BodyText"/>
      </w:pPr>
      <w:r>
        <w:t xml:space="preserve">from dataclasses import dataclass</w:t>
      </w:r>
    </w:p>
    <w:p>
      <w:pPr>
        <w:pStyle w:val="BodyText"/>
      </w:pPr>
      <w:r>
        <w:t xml:space="preserve">from typing import List, Optional</w:t>
      </w:r>
    </w:p>
    <w:p>
      <w:pPr>
        <w:pStyle w:val="BodyText"/>
      </w:pPr>
      <w:r>
        <w:t xml:space="preserve">@dataclass</w:t>
      </w:r>
    </w:p>
    <w:p>
      <w:pPr>
        <w:pStyle w:val="BodyText"/>
      </w:pPr>
      <w:r>
        <w:t xml:space="preserve">class Entity:</w:t>
      </w:r>
    </w:p>
    <w:p>
      <w:pPr>
        <w:pStyle w:val="SourceCode"/>
      </w:pPr>
      <w:r>
        <w:rPr>
          <w:rStyle w:val="VerbatimChar"/>
        </w:rPr>
        <w:t xml:space="preserve">id: str</w:t>
      </w:r>
      <w:r>
        <w:br/>
      </w:r>
      <w:r>
        <w:br/>
      </w:r>
      <w:r>
        <w:rPr>
          <w:rStyle w:val="VerbatimChar"/>
        </w:rPr>
        <w:t xml:space="preserve">label: str</w:t>
      </w:r>
      <w:r>
        <w:br/>
      </w:r>
      <w:r>
        <w:br/>
      </w:r>
      <w:r>
        <w:rPr>
          <w:rStyle w:val="VerbatimChar"/>
        </w:rPr>
        <w:t xml:space="preserve">type: str</w:t>
      </w:r>
      <w:r>
        <w:br/>
      </w:r>
      <w:r>
        <w:br/>
      </w:r>
      <w:r>
        <w:rPr>
          <w:rStyle w:val="VerbatimChar"/>
        </w:rPr>
        <w:t xml:space="preserve">properties: dict</w:t>
      </w:r>
    </w:p>
    <w:p>
      <w:pPr>
        <w:pStyle w:val="FirstParagraph"/>
      </w:pPr>
      <w:r>
        <w:t xml:space="preserve">@dataclass</w:t>
      </w:r>
    </w:p>
    <w:p>
      <w:pPr>
        <w:pStyle w:val="BodyText"/>
      </w:pPr>
      <w:r>
        <w:t xml:space="preserve">class Edge:</w:t>
      </w:r>
    </w:p>
    <w:p>
      <w:pPr>
        <w:pStyle w:val="SourceCode"/>
      </w:pPr>
      <w:r>
        <w:rPr>
          <w:rStyle w:val="VerbatimChar"/>
        </w:rPr>
        <w:t xml:space="preserve">source_id: str</w:t>
      </w:r>
      <w:r>
        <w:br/>
      </w:r>
      <w:r>
        <w:br/>
      </w:r>
      <w:r>
        <w:rPr>
          <w:rStyle w:val="VerbatimChar"/>
        </w:rPr>
        <w:t xml:space="preserve">target_id: str</w:t>
      </w:r>
      <w:r>
        <w:br/>
      </w:r>
      <w:r>
        <w:br/>
      </w:r>
      <w:r>
        <w:rPr>
          <w:rStyle w:val="VerbatimChar"/>
        </w:rPr>
        <w:t xml:space="preserve">relation_type: str</w:t>
      </w:r>
      <w:r>
        <w:br/>
      </w:r>
      <w:r>
        <w:br/>
      </w:r>
      <w:r>
        <w:rPr>
          <w:rStyle w:val="VerbatimChar"/>
        </w:rPr>
        <w:t xml:space="preserve">weight: float = 1.0</w:t>
      </w:r>
    </w:p>
    <w:p>
      <w:pPr>
        <w:pStyle w:val="FirstParagraph"/>
      </w:pPr>
      <w:r>
        <w:t xml:space="preserve">class GraphAdapter(ABC):</w:t>
      </w:r>
    </w:p>
    <w:p>
      <w:pPr>
        <w:pStyle w:val="SourceCode"/>
      </w:pPr>
      <w:r>
        <w:rPr>
          <w:rStyle w:val="VerbatimChar"/>
        </w:rPr>
        <w:t xml:space="preserve">@abstractmethod</w:t>
      </w:r>
      <w:r>
        <w:br/>
      </w:r>
      <w:r>
        <w:br/>
      </w:r>
      <w:r>
        <w:rPr>
          <w:rStyle w:val="VerbatimChar"/>
        </w:rPr>
        <w:t xml:space="preserve">def get_entity(self, entity_id: str) -&gt; Optional[Entity]: ...</w:t>
      </w:r>
      <w:r>
        <w:br/>
      </w:r>
      <w:r>
        <w:br/>
      </w:r>
      <w:r>
        <w:rPr>
          <w:rStyle w:val="VerbatimChar"/>
        </w:rPr>
        <w:t xml:space="preserve">@abstractmethod</w:t>
      </w:r>
      <w:r>
        <w:br/>
      </w:r>
      <w:r>
        <w:br/>
      </w:r>
      <w:r>
        <w:rPr>
          <w:rStyle w:val="VerbatimChar"/>
        </w:rPr>
        <w:t xml:space="preserve">def get_neighbors(self, entity_id: str,</w:t>
      </w:r>
      <w:r>
        <w:br/>
      </w:r>
      <w:r>
        <w:br/>
      </w:r>
      <w:r>
        <w:rPr>
          <w:rStyle w:val="VerbatimChar"/>
        </w:rPr>
        <w:t xml:space="preserve">                  edge_types: List[str] = None,</w:t>
      </w:r>
      <w:r>
        <w:br/>
      </w:r>
      <w:r>
        <w:br/>
      </w:r>
      <w:r>
        <w:rPr>
          <w:rStyle w:val="VerbatimChar"/>
        </w:rPr>
        <w:t xml:space="preserve">                  max_neighbors: int = 50) -&gt; List[Edge]: ...</w:t>
      </w:r>
      <w:r>
        <w:br/>
      </w:r>
      <w:r>
        <w:br/>
      </w:r>
      <w:r>
        <w:rPr>
          <w:rStyle w:val="VerbatimChar"/>
        </w:rPr>
        <w:t xml:space="preserve">@abstractmethod</w:t>
      </w:r>
      <w:r>
        <w:br/>
      </w:r>
      <w:r>
        <w:br/>
      </w:r>
      <w:r>
        <w:rPr>
          <w:rStyle w:val="VerbatimChar"/>
        </w:rPr>
        <w:t xml:space="preserve">def find_entities(self, query: str, top_k: int = 10) -&gt; List[Entity]: ...</w:t>
      </w:r>
      <w:r>
        <w:br/>
      </w:r>
      <w:r>
        <w:br/>
      </w:r>
      <w:r>
        <w:rPr>
          <w:rStyle w:val="VerbatimChar"/>
        </w:rPr>
        <w:t xml:space="preserve">@abstractmethod</w:t>
      </w:r>
      <w:r>
        <w:br/>
      </w:r>
      <w:r>
        <w:br/>
      </w:r>
      <w:r>
        <w:rPr>
          <w:rStyle w:val="VerbatimChar"/>
        </w:rPr>
        <w:t xml:space="preserve">def to_networkx(self) -&gt; "nx.Graph": ...  # for community detection</w:t>
      </w:r>
    </w:p>
    <w:p>
      <w:pPr>
        <w:pStyle w:val="FirstParagraph"/>
      </w:pPr>
      <w:r>
        <w:t xml:space="preserve">Any graph system that implements these four methods works with the full</w:t>
      </w:r>
    </w:p>
    <w:p>
      <w:pPr>
        <w:pStyle w:val="BodyText"/>
      </w:pPr>
      <w:r>
        <w:t xml:space="preserve">CEREBRUM stack. NetworkX, Neo4j, RDF SPARQL, property graph CSV — all handled</w:t>
      </w:r>
    </w:p>
    <w:p>
      <w:pPr>
        <w:pStyle w:val="BodyText"/>
      </w:pPr>
      <w:r>
        <w:t xml:space="preserve">by their respective adapter.</w:t>
      </w:r>
    </w:p>
    <w:p>
      <w:pPr>
        <w:pStyle w:val="BodyText"/>
      </w:pPr>
      <w:r>
        <w:t xml:space="preserve">6.4 What Comes From Home Assistant</w:t>
      </w:r>
    </w:p>
    <w:p>
      <w:pPr>
        <w:pStyle w:val="BodyText"/>
      </w:pPr>
      <w:r>
        <w:t xml:space="preserve">The following components are directly portable from Home Assistant with minor</w:t>
      </w:r>
    </w:p>
    <w:p>
      <w:pPr>
        <w:pStyle w:val="BodyText"/>
      </w:pPr>
      <w:r>
        <w:t xml:space="preserve">generalization:</w:t>
      </w:r>
    </w:p>
    <w:p>
      <w:pPr>
        <w:pStyle w:val="BodyText"/>
      </w:pPr>
      <w:r>
        <w:t xml:space="preserve">dscf_communities() — pure Python, depends only on networkx</w:t>
      </w:r>
    </w:p>
    <w:p>
      <w:pPr>
        <w:pStyle w:val="BodyText"/>
      </w:pPr>
      <w:r>
        <w:t xml:space="preserve">leiden_communities() / lpa_communities() / hybrid_communities()</w:t>
      </w:r>
    </w:p>
    <w:p>
      <w:pPr>
        <w:pStyle w:val="BodyText"/>
      </w:pPr>
      <w:r>
        <w:t xml:space="preserve">Neo4j connection patterns and Cypher templates</w:t>
      </w:r>
    </w:p>
    <w:p>
      <w:pPr>
        <w:pStyle w:val="BodyText"/>
      </w:pPr>
      <w:r>
        <w:t xml:space="preserve">The community broadcast WebSocket pattern (for live applications)</w:t>
      </w:r>
    </w:p>
    <w:p>
      <w:pPr>
        <w:pStyle w:val="BodyText"/>
      </w:pPr>
      <w:r>
        <w:t xml:space="preserve">No other Home Assistant-specific dependencies are carried over.</w:t>
      </w:r>
    </w:p>
    <w:p>
      <w:pPr>
        <w:pStyle w:val="BodyText"/>
      </w:pPr>
      <w:r>
        <w:t xml:space="preserve">6.5 Phased Build Plan</w:t>
      </w:r>
    </w:p>
    <w:p>
      <w:pPr>
        <w:pStyle w:val="BodyText"/>
      </w:pPr>
      <w:r>
        <w:t xml:space="preserve">Phase 0 — Theory (complete)</w:t>
      </w:r>
    </w:p>
    <w:p>
      <w:pPr>
        <w:pStyle w:val="BodyText"/>
      </w:pPr>
      <w:r>
        <w:t xml:space="preserve">Formalize CSA and DSCF; write white paper</w:t>
      </w:r>
    </w:p>
    <w:p>
      <w:pPr>
        <w:pStyle w:val="BodyText"/>
      </w:pPr>
      <w:r>
        <w:t xml:space="preserve">Prototype DSCF in Python (done: lives in Home Assistant knowledge_service)</w:t>
      </w:r>
    </w:p>
    <w:p>
      <w:pPr>
        <w:pStyle w:val="BodyText"/>
      </w:pPr>
      <w:r>
        <w:t xml:space="preserve">Validate DSCF produces stable communities on Home Assistant’s Neo4j graph</w:t>
      </w:r>
    </w:p>
    <w:p>
      <w:pPr>
        <w:pStyle w:val="BodyText"/>
      </w:pPr>
      <w:r>
        <w:t xml:space="preserve">Phase 1 — Core Engine</w:t>
      </w:r>
    </w:p>
    <w:p>
      <w:pPr>
        <w:pStyle w:val="BodyText"/>
      </w:pPr>
      <w:r>
        <w:t xml:space="preserve">core/graph_adapter.py — abstract base + NetworkX adapter</w:t>
      </w:r>
    </w:p>
    <w:p>
      <w:pPr>
        <w:pStyle w:val="BodyText"/>
      </w:pPr>
      <w:r>
        <w:t xml:space="preserve">core/community_engine.py — DSCF, Leiden, LPA, hybrid (ported from Home Assistant)</w:t>
      </w:r>
    </w:p>
    <w:p>
      <w:pPr>
        <w:pStyle w:val="BodyText"/>
      </w:pPr>
      <w:r>
        <w:t xml:space="preserve">core/embedding_engine.py — SentenceEngine (zero-training default)</w:t>
      </w:r>
    </w:p>
    <w:p>
      <w:pPr>
        <w:pStyle w:val="BodyText"/>
      </w:pPr>
      <w:r>
        <w:t xml:space="preserve">core/attention_engine.py — CSA weight formula</w:t>
      </w:r>
    </w:p>
    <w:p>
      <w:pPr>
        <w:pStyle w:val="BodyText"/>
      </w:pPr>
      <w:r>
        <w:t xml:space="preserve">core/structural_encoder.py — PageRank, betweenness, degree encoding</w:t>
      </w:r>
    </w:p>
    <w:p>
      <w:pPr>
        <w:pStyle w:val="BodyText"/>
      </w:pPr>
      <w:r>
        <w:t xml:space="preserve">Unit tests on fixtures/toy_graph.csv for all of the above</w:t>
      </w:r>
    </w:p>
    <w:p>
      <w:pPr>
        <w:pStyle w:val="BodyText"/>
      </w:pPr>
      <w:r>
        <w:t xml:space="preserve">Phase 2 — Reasoning Engine</w:t>
      </w:r>
    </w:p>
    <w:p>
      <w:pPr>
        <w:pStyle w:val="BodyText"/>
      </w:pPr>
      <w:r>
        <w:t xml:space="preserve">reasoning/traversal.py — beam-search traversal with CSA weights</w:t>
      </w:r>
    </w:p>
    <w:p>
      <w:pPr>
        <w:pStyle w:val="BodyText"/>
      </w:pPr>
      <w:r>
        <w:t xml:space="preserve">reasoning/path_scorer.py — multi-signal scoring + community coherence</w:t>
      </w:r>
    </w:p>
    <w:p>
      <w:pPr>
        <w:pStyle w:val="BodyText"/>
      </w:pPr>
      <w:r>
        <w:t xml:space="preserve">reasoning/answer_extractor.py — top-K ranked answers</w:t>
      </w:r>
    </w:p>
    <w:p>
      <w:pPr>
        <w:pStyle w:val="BodyText"/>
      </w:pPr>
      <w:r>
        <w:t xml:space="preserve">Integration test: end-to-end query on toy graph produces grounded paths</w:t>
      </w:r>
    </w:p>
    <w:p>
      <w:pPr>
        <w:pStyle w:val="BodyText"/>
      </w:pPr>
      <w:r>
        <w:t xml:space="preserve">Phase 3 — Adapters + API</w:t>
      </w:r>
    </w:p>
    <w:p>
      <w:pPr>
        <w:pStyle w:val="BodyText"/>
      </w:pPr>
      <w:r>
        <w:t xml:space="preserve">adapters/neo4j_adapter.py (port Home Assistant patterns)</w:t>
      </w:r>
    </w:p>
    <w:p>
      <w:pPr>
        <w:pStyle w:val="BodyText"/>
      </w:pPr>
      <w:r>
        <w:t xml:space="preserve">adapters/rdf_adapter.py (SPARQL, for Wikidata/DBpedia)</w:t>
      </w:r>
    </w:p>
    <w:p>
      <w:pPr>
        <w:pStyle w:val="BodyText"/>
      </w:pPr>
      <w:r>
        <w:t xml:space="preserve">adapters/csv_adapter.py (bootstrap from edge-list)</w:t>
      </w:r>
    </w:p>
    <w:p>
      <w:pPr>
        <w:pStyle w:val="BodyText"/>
      </w:pPr>
      <w:r>
        <w:t xml:space="preserve">api/server.py — FastAPI REST: /query, /communities, /health</w:t>
      </w:r>
    </w:p>
    <w:p>
      <w:pPr>
        <w:pStyle w:val="BodyText"/>
      </w:pPr>
      <w:r>
        <w:t xml:space="preserve">cli/parallax.py — command-line interface</w:t>
      </w:r>
    </w:p>
    <w:p>
      <w:pPr>
        <w:pStyle w:val="BodyText"/>
      </w:pPr>
      <w:r>
        <w:t xml:space="preserve">Phase 4 — LLM Bridge + Benchmarks</w:t>
      </w:r>
    </w:p>
    <w:p>
      <w:pPr>
        <w:pStyle w:val="BodyText"/>
      </w:pPr>
      <w:r>
        <w:t xml:space="preserve">llm_bridge/context_formatter.py — format paths as LLM prompts</w:t>
      </w:r>
    </w:p>
    <w:p>
      <w:pPr>
        <w:pStyle w:val="BodyText"/>
      </w:pPr>
      <w:r>
        <w:t xml:space="preserve">benchmarks/webqsp_eval.py and metaqa_eval.py</w:t>
      </w:r>
    </w:p>
    <w:p>
      <w:pPr>
        <w:pStyle w:val="BodyText"/>
      </w:pPr>
      <w:r>
        <w:t xml:space="preserve">Ablation study: DSCF vs Leiden vs LPA as attention heads</w:t>
      </w:r>
    </w:p>
    <w:p>
      <w:pPr>
        <w:pStyle w:val="BodyText"/>
      </w:pPr>
      <w:r>
        <w:t xml:space="preserve">Baseline comparisons: BFS, GAT, GraphRAG, vanilla RAG</w:t>
      </w:r>
    </w:p>
    <w:p>
      <w:pPr>
        <w:pStyle w:val="BodyText"/>
      </w:pPr>
      <w:r>
        <w:t xml:space="preserve">Phase 5 — Release</w:t>
      </w:r>
    </w:p>
    <w:p>
      <w:pPr>
        <w:pStyle w:val="BodyText"/>
      </w:pPr>
      <w:r>
        <w:t xml:space="preserve">Write formal paper from white paper foundation</w:t>
      </w:r>
    </w:p>
    <w:p>
      <w:pPr>
        <w:pStyle w:val="BodyText"/>
      </w:pPr>
      <w:r>
        <w:t xml:space="preserve">Submit to venue (e.g., EMNLP, ICLR, NeurIPS Graphs Track)</w:t>
      </w:r>
    </w:p>
    <w:p>
      <w:pPr>
        <w:pStyle w:val="BodyText"/>
      </w:pPr>
      <w:r>
        <w:t xml:space="preserve">Open-source repository under chosen license</w:t>
      </w:r>
    </w:p>
    <w:p>
      <w:pPr>
        <w:pStyle w:val="BodyText"/>
      </w:pPr>
      <w:r>
        <w:t xml:space="preserve">6.6 Computational Complexity</w:t>
      </w:r>
    </w:p>
    <w:p>
      <w:pPr>
        <w:pStyle w:val="BodyText"/>
      </w:pPr>
      <w:r>
        <w:t xml:space="preserve">DSCF community detection: O(E · I) where E = edges, I = iterations</w:t>
      </w:r>
    </w:p>
    <w:p>
      <w:pPr>
        <w:pStyle w:val="BodyText"/>
      </w:pPr>
      <w:r>
        <w:t xml:space="preserve">(typically I &lt; 50 before convergence). Comparable to Louvain.</w:t>
      </w:r>
    </w:p>
    <w:p>
      <w:pPr>
        <w:pStyle w:val="BodyText"/>
      </w:pPr>
      <w:r>
        <w:t xml:space="preserve">Community graph construction: O(E) post-DSCF; precomputed once.</w:t>
      </w:r>
    </w:p>
    <w:p>
      <w:pPr>
        <w:pStyle w:val="BodyText"/>
      </w:pPr>
      <w:r>
        <w:t xml:space="preserve">CSA weight per edge: O(d) where d = embedding dimension. Precompute</w:t>
      </w:r>
    </w:p>
    <w:p>
      <w:pPr>
        <w:pStyle w:val="BodyText"/>
      </w:pPr>
      <w:r>
        <w:t xml:space="preserve">structural encodings once; community lookups are O(1) with a hash table.</w:t>
      </w:r>
    </w:p>
    <w:p>
      <w:pPr>
        <w:pStyle w:val="BodyText"/>
      </w:pPr>
      <w:r>
        <w:t xml:space="preserve">Beam traversal (one query): O(B · L · k̄ · d) where:</w:t>
      </w:r>
    </w:p>
    <w:p>
      <w:pPr>
        <w:pStyle w:val="BodyText"/>
      </w:pPr>
      <w:r>
        <w:t xml:space="preserve">B = beam width (default 10)</w:t>
      </w:r>
    </w:p>
    <w:p>
      <w:pPr>
        <w:pStyle w:val="BodyText"/>
      </w:pPr>
      <w:r>
        <w:t xml:space="preserve">L = hop depth (default 3)</w:t>
      </w:r>
    </w:p>
    <w:p>
      <w:pPr>
        <w:pStyle w:val="BodyText"/>
      </w:pPr>
      <w:r>
        <w:t xml:space="preserve">k̄ = average degree</w:t>
      </w:r>
    </w:p>
    <w:p>
      <w:pPr>
        <w:pStyle w:val="BodyText"/>
      </w:pPr>
      <w:r>
        <w:t xml:space="preserve">d = embedding dimension</w:t>
      </w:r>
    </w:p>
    <w:p>
      <w:pPr>
        <w:pStyle w:val="BodyText"/>
      </w:pPr>
      <w:r>
        <w:t xml:space="preserve">For a graph with k̄=20, L=3, B=10, d=384: ~230,000 floating-point operations</w:t>
      </w:r>
    </w:p>
    <w:p>
      <w:pPr>
        <w:pStyle w:val="BodyText"/>
      </w:pPr>
      <w:r>
        <w:t xml:space="preserve">per query — milliseconds on CPU, no GPU required.</w:t>
      </w:r>
    </w:p>
    <w:p>
      <w:pPr>
        <w:pStyle w:val="BodyText"/>
      </w:pPr>
      <w:r>
        <w:t xml:space="preserve">Comparison to Transformer: Full attention is O(n² · d) per layer.</w:t>
      </w:r>
    </w:p>
    <w:p>
      <w:pPr>
        <w:pStyle w:val="BodyText"/>
      </w:pPr>
      <w:r>
        <w:t xml:space="preserve">CEREBRUM traversal is O(B · L · k̄ · d) — independent of graph size n.</w:t>
      </w:r>
    </w:p>
    <w:p>
      <w:pPr>
        <w:pStyle w:val="BodyText"/>
      </w:pPr>
      <w:r>
        <w:t xml:space="preserve">This makes CEREBRUM sublinear in graph size for fixed-width beam search.</w:t>
      </w:r>
    </w:p>
    <w:p>
      <w:pPr>
        <w:pStyle w:val="BodyText"/>
      </w:pPr>
      <w:r>
        <w:t xml:space="preserve">6.7 Known Failure Modes</w:t>
      </w:r>
    </w:p>
    <w:p>
      <w:pPr>
        <w:pStyle w:val="BodyText"/>
      </w:pPr>
      <w:r>
        <w:t xml:space="preserve">Dense hub nodes: Nodes with very high degree (k &gt;&gt; k̄) cause beam</w:t>
      </w:r>
    </w:p>
    <w:p>
      <w:pPr>
        <w:pStyle w:val="BodyText"/>
      </w:pPr>
      <w:r>
        <w:t xml:space="preserve">explosion at that hop. Mitigation: cap max_neighbors per node (default 50).</w:t>
      </w:r>
    </w:p>
    <w:p>
      <w:pPr>
        <w:pStyle w:val="BodyText"/>
      </w:pPr>
      <w:r>
        <w:t xml:space="preserve">Homogeneous graphs: If all nodes share the same community, CSA degenerates</w:t>
      </w:r>
    </w:p>
    <w:p>
      <w:pPr>
        <w:pStyle w:val="BodyText"/>
      </w:pPr>
      <w:r>
        <w:t xml:space="preserve">to pure embedding similarity (community_score terms cancel). This occurs in</w:t>
      </w:r>
    </w:p>
    <w:p>
      <w:pPr>
        <w:pStyle w:val="BodyText"/>
      </w:pPr>
      <w:r>
        <w:t xml:space="preserve">highly regular graphs (grids, complete bipartite). Mitigation: check community</w:t>
      </w:r>
    </w:p>
    <w:p>
      <w:pPr>
        <w:pStyle w:val="BodyText"/>
      </w:pPr>
      <w:r>
        <w:t xml:space="preserve">count post-DSCF; if count &lt; 3, fall back to BFS with embedding similarity only.</w:t>
      </w:r>
    </w:p>
    <w:p>
      <w:pPr>
        <w:pStyle w:val="BodyText"/>
      </w:pPr>
      <w:r>
        <w:t xml:space="preserve">Disconnected graphs: Multiple connected components each get their own</w:t>
      </w:r>
    </w:p>
    <w:p>
      <w:pPr>
        <w:pStyle w:val="BodyText"/>
      </w:pPr>
      <w:r>
        <w:t xml:space="preserve">communities; cross-component traversal is impossible by definition. Queries</w:t>
      </w:r>
    </w:p>
    <w:p>
      <w:pPr>
        <w:pStyle w:val="BodyText"/>
      </w:pPr>
      <w:r>
        <w:t xml:space="preserve">spanning components will return no paths. Mitigation: surface component</w:t>
      </w:r>
    </w:p>
    <w:p>
      <w:pPr>
        <w:pStyle w:val="BodyText"/>
      </w:pPr>
      <w:r>
        <w:t xml:space="preserve">boundaries to callers; allow separate per-component queries.</w:t>
      </w:r>
    </w:p>
    <w:p>
      <w:pPr>
        <w:pStyle w:val="BodyText"/>
      </w:pPr>
      <w:r>
        <w:t xml:space="preserve">Sparse embedding coverage: Entities with generic or missing labels get</w:t>
      </w:r>
    </w:p>
    <w:p>
      <w:pPr>
        <w:pStyle w:val="BodyText"/>
      </w:pPr>
      <w:r>
        <w:t xml:space="preserve">near-random sentence embeddings. The α term (embedding similarity) becomes</w:t>
      </w:r>
    </w:p>
    <w:p>
      <w:pPr>
        <w:pStyle w:val="BodyText"/>
      </w:pPr>
      <w:r>
        <w:t xml:space="preserve">noise; DSCF community structure (β term) carries the full weight. Still</w:t>
      </w:r>
    </w:p>
    <w:p>
      <w:pPr>
        <w:pStyle w:val="BodyText"/>
      </w:pPr>
      <w:r>
        <w:t xml:space="preserve">functions; interpretability of similarity scores is reduced.</w:t>
      </w:r>
    </w:p>
    <w:p>
      <w:pPr>
        <w:pStyle w:val="BodyText"/>
      </w:pPr>
      <w:r>
        <w:t xml:space="preserve">Adversarial community injection: A malicious actor who can insert edges</w:t>
      </w:r>
    </w:p>
    <w:p>
      <w:pPr>
        <w:pStyle w:val="BodyText"/>
      </w:pPr>
      <w:r>
        <w:t xml:space="preserve">into the graph can manipulate community structure and thus attention weights.</w:t>
      </w:r>
    </w:p>
    <w:p>
      <w:pPr>
        <w:pStyle w:val="BodyText"/>
      </w:pPr>
      <w:r>
        <w:t xml:space="preserve">Relevant for applications where the KG is user-writable. Mitigation: sign trusted edges; treat unsigned-edge-induced communities with lower β weight.</w:t>
      </w:r>
    </w:p>
    <w:p>
      <w:pPr>
        <w:pStyle w:val="BodyText"/>
      </w:pPr>
      <w:r>
        <w:t xml:space="preserve">6.8 Horizontal Scalability</w:t>
      </w:r>
    </w:p>
    <w:p>
      <w:pPr>
        <w:pStyle w:val="BodyText"/>
      </w:pPr>
      <w:r>
        <w:rPr>
          <w:b/>
          <w:bCs/>
        </w:rPr>
        <w:t xml:space="preserve">BLUF: CEREBRUM query serving scales horizontally without architectural limit. Queries are stateless reads from a sharded graph database; throughput grows linearly with workers. LLM inference cannot do this.</w:t>
      </w:r>
    </w:p>
    <w:p>
      <w:pPr>
        <w:pStyle w:val="BodyText"/>
      </w:pPr>
      <w:r>
        <w:t xml:space="preserve">CEREBRUM’s scalability is bounded by the scalability of graph databases — a solved problem at web scale — not by neural network inference constraints.</w:t>
      </w:r>
    </w:p>
    <w:p>
      <w:pPr>
        <w:pStyle w:val="BodyText"/>
      </w:pPr>
      <w:r>
        <w:rPr>
          <w:b/>
          <w:bCs/>
        </w:rPr>
        <w:t xml:space="preserve">Within a single query</w:t>
      </w:r>
      <w:r>
        <w:t xml:space="preserve">: at each beam hop, all B×k̄ candidate edge scores are computed independently. The only synchronization point is the top-B selection (~200 items). GPU threads handle all scoring simultaneously with no data dependency between candidates.</w:t>
      </w:r>
    </w:p>
    <w:p>
      <w:pPr>
        <w:pStyle w:val="BodyText"/>
      </w:pPr>
      <w:r>
        <w:rPr>
          <w:b/>
          <w:bCs/>
        </w:rPr>
        <w:t xml:space="preserve">Across concurrent queries</w:t>
      </w:r>
      <w:r>
        <w:t xml:space="preserve">: traversal workers are stateless during inference (graph and embeddings are read-only). Throughput scales linearly with worker count; zero inter-query synchronization is required.</w:t>
      </w:r>
    </w:p>
    <w:p>
      <w:pPr>
        <w:pStyle w:val="BodyText"/>
      </w:pPr>
      <w:r>
        <w:rPr>
          <w:b/>
          <w:bCs/>
        </w:rPr>
        <w:t xml:space="preserve">Across machines</w:t>
      </w:r>
      <w:r>
        <w:t xml:space="preserve">: CSA’s community preference (score = 1.0 intra-community vs. exponential decay inter-community) makes communities the natural shard key. Most queries never cross a shard boundary. Cross-shard traversal is a sparse network call, implemented in the FederatedAdapter (Phase 6–9). The holographic index identifies remote entity ownership without loading remote data.</w:t>
      </w:r>
    </w:p>
    <w:p>
      <w:pPr>
        <w:pStyle w:val="BodyText"/>
      </w:pPr>
      <w:r>
        <w:t xml:space="preserve">Amdahl’s Law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LLM inference</w:t>
            </w:r>
          </w:p>
        </w:tc>
        <w:tc>
          <w:tcPr/>
          <w:p>
            <w:pPr>
              <w:pStyle w:val="Compact"/>
            </w:pPr>
            <w:r>
              <w:t xml:space="preserve">CEREBRUM query</w:t>
            </w:r>
          </w:p>
        </w:tc>
      </w:tr>
      <w:tr>
        <w:tc>
          <w:tcPr/>
          <w:p>
            <w:pPr>
              <w:pStyle w:val="Compact"/>
            </w:pPr>
            <w:r>
              <w:t xml:space="preserve">Sequential fraction</w:t>
            </w:r>
          </w:p>
        </w:tc>
        <w:tc>
          <w:tcPr/>
          <w:p>
            <w:pPr>
              <w:pStyle w:val="Compact"/>
            </w:pPr>
            <w:r>
              <w:t xml:space="preserve">~100% (layer N waits for layer N-1)</w:t>
            </w:r>
          </w:p>
        </w:tc>
        <w:tc>
          <w:tcPr/>
          <w:p>
            <w:pPr>
              <w:pStyle w:val="Compact"/>
            </w:pPr>
            <w:r>
              <w:t xml:space="preserve">~0.01% (top-B select per hop)</w:t>
            </w:r>
          </w:p>
        </w:tc>
      </w:tr>
      <w:tr>
        <w:tc>
          <w:tcPr/>
          <w:p>
            <w:pPr>
              <w:pStyle w:val="Compact"/>
            </w:pPr>
            <w:r>
              <w:t xml:space="preserve">Cross-machine sync</w:t>
            </w:r>
          </w:p>
        </w:tc>
        <w:tc>
          <w:tcPr/>
          <w:p>
            <w:pPr>
              <w:pStyle w:val="Compact"/>
            </w:pPr>
            <w:r>
              <w:t xml:space="preserve">All-reduce at every layer</w:t>
            </w:r>
          </w:p>
        </w:tc>
        <w:tc>
          <w:tcPr/>
          <w:p>
            <w:pPr>
              <w:pStyle w:val="Compact"/>
            </w:pPr>
            <w:r>
              <w:t xml:space="preserve">Zero within a shard</w:t>
            </w:r>
          </w:p>
        </w:tc>
      </w:tr>
      <w:tr>
        <w:tc>
          <w:tcPr/>
          <w:p>
            <w:pPr>
              <w:pStyle w:val="Compact"/>
            </w:pPr>
            <w:r>
              <w:t xml:space="preserve">GPU speedup ceiling</w:t>
            </w:r>
          </w:p>
        </w:tc>
        <w:tc>
          <w:tcPr/>
          <w:p>
            <w:pPr>
              <w:pStyle w:val="Compact"/>
            </w:pPr>
            <w:r>
              <w:t xml:space="preserve">~8–16 per inference call</w:t>
            </w:r>
          </w:p>
        </w:tc>
        <w:tc>
          <w:tcPr/>
          <w:p>
            <w:pPr>
              <w:pStyle w:val="Compact"/>
            </w:pPr>
            <w:r>
              <w:t xml:space="preserve">Linear with workers</w:t>
            </w:r>
          </w:p>
        </w:tc>
      </w:tr>
      <w:tr>
        <w:tc>
          <w:tcPr/>
          <w:p>
            <w:pPr>
              <w:pStyle w:val="Compact"/>
            </w:pPr>
            <w:r>
              <w:t xml:space="preserve">Knowledge touched per call</w:t>
            </w:r>
          </w:p>
        </w:tc>
        <w:tc>
          <w:tcPr/>
          <w:p>
            <w:pPr>
              <w:pStyle w:val="Compact"/>
            </w:pPr>
            <w:r>
              <w:t xml:space="preserve">100% of parameters</w:t>
            </w:r>
          </w:p>
        </w:tc>
        <w:tc>
          <w:tcPr/>
          <w:p>
            <w:pPr>
              <w:pStyle w:val="Compact"/>
            </w:pPr>
            <w:r>
              <w:t xml:space="preserve">~0.001% of graph</w:t>
            </w:r>
          </w:p>
        </w:tc>
      </w:tr>
    </w:tbl>
    <w:p>
      <w:pPr>
        <w:pStyle w:val="BodyText"/>
      </w:pPr>
      <w:r>
        <w:t xml:space="preserve">Community detection (DSCF) is the only component requiring a global graph view. It runs offline and periodically — never on the query critical path. Queries run against the last known partition while the next detection pass executes in the background.</w:t>
      </w:r>
    </w:p>
    <w:p>
      <w:pPr>
        <w:pStyle w:val="BodyText"/>
      </w:pPr>
      <w:r>
        <w:rPr>
          <w:b/>
          <w:bCs/>
        </w:rPr>
        <w:t xml:space="preserve">The one-line summary: a KG query touches ~0.001% of the graph per call using embarrassingly parallel operations. An LLM touches 100% of its parameters every time, sequentially. That gap defines the scalability story.</w:t>
      </w:r>
    </w:p>
    <w:p>
      <w:pPr>
        <w:pStyle w:val="Compact"/>
        <w:numPr>
          <w:ilvl w:val="0"/>
          <w:numId w:val="1009"/>
        </w:numPr>
      </w:pPr>
      <w:r>
        <w:t xml:space="preserve">Experimental Results</w:t>
      </w:r>
    </w:p>
    <w:p>
      <w:pPr>
        <w:pStyle w:val="FirstParagraph"/>
      </w:pPr>
      <w:r>
        <w:t xml:space="preserve">7.0 Experimental Environment</w:t>
      </w:r>
    </w:p>
    <w:p>
      <w:pPr>
        <w:pStyle w:val="BodyText"/>
      </w:pPr>
      <w:r>
        <w:t xml:space="preserve">All benchmarks were executed on the following hardware and software configuration to support reproducibility:</w:t>
      </w:r>
      <w:r>
        <w:t xml:space="preserve"> </w:t>
      </w:r>
      <w:r>
        <w:t xml:space="preserve">- CPU: AMD Ryzen 9 9950X3D 16-Core Processor (32 Logical Processors)</w:t>
      </w:r>
      <w:r>
        <w:t xml:space="preserve"> </w:t>
      </w:r>
      <w:r>
        <w:t xml:space="preserve">- RAM: 64 GB DDR5</w:t>
      </w:r>
      <w:r>
        <w:t xml:space="preserve"> </w:t>
      </w:r>
      <w:r>
        <w:t xml:space="preserve">- OS: Windows 11 Pro (Build 10.0.26220)</w:t>
      </w:r>
      <w:r>
        <w:t xml:space="preserve"> </w:t>
      </w:r>
      <w:r>
        <w:t xml:space="preserve">- Python: 3.14.0</w:t>
      </w:r>
      <w:r>
        <w:t xml:space="preserve"> </w:t>
      </w:r>
      <w:r>
        <w:t xml:space="preserve">- Graph Backends: NetworkX 3.4.2, igraph 0.11.6</w:t>
      </w:r>
      <w:r>
        <w:t xml:space="preserve"> </w:t>
      </w:r>
      <w:r>
        <w:t xml:space="preserve">- Embeddings: RandomEngine (64-dim) for structural validation; SentenceEngine (384-dim) for semantic tasks.</w:t>
      </w:r>
    </w:p>
    <w:p>
      <w:pPr>
        <w:pStyle w:val="BodyText"/>
      </w:pPr>
      <w:r>
        <w:t xml:space="preserve">7.1 MetaQA: The Baseline Lower Bound</w:t>
      </w:r>
    </w:p>
    <w:p>
      <w:pPr>
        <w:pStyle w:val="BodyText"/>
      </w:pPr>
      <w:r>
        <w:t xml:space="preserve">MetaQA evaluation revealed a Structural Mismatch (EF-004). Because MetaQA answer paths always cross entity-type boundaries (Movie → Actor), and community detection naturally separates these types, the default CSA formula (favoring intra-community edges) penalized the correct paths.</w:t>
      </w:r>
      <w:r>
        <w:t xml:space="preserve"> </w:t>
      </w:r>
      <w:r>
        <w:t xml:space="preserve">Outcome: BFS outperformed CSA variants on Hits@1.</w:t>
      </w:r>
      <w:r>
        <w:t xml:space="preserve"> </w:t>
      </w:r>
      <w:r>
        <w:t xml:space="preserve">Significance: Established the</w:t>
      </w:r>
      <w:r>
        <w:t xml:space="preserve"> </w:t>
      </w:r>
      <w:r>
        <w:t xml:space="preserve">“lower bound”</w:t>
      </w:r>
      <w:r>
        <w:t xml:space="preserve"> </w:t>
      </w:r>
      <w:r>
        <w:t xml:space="preserve">of performance on topologies where community signal is anti-informative.</w:t>
      </w:r>
    </w:p>
    <w:p>
      <w:pPr>
        <w:pStyle w:val="BodyText"/>
      </w:pPr>
      <w:r>
        <w:t xml:space="preserve">7.2 The Bridge Bonus Innovation (EF-005)</w:t>
      </w:r>
    </w:p>
    <w:p>
      <w:pPr>
        <w:pStyle w:val="BodyText"/>
      </w:pPr>
      <w:r>
        <w:t xml:space="preserve">To solve the</w:t>
      </w:r>
      <w:r>
        <w:t xml:space="preserve"> </w:t>
      </w:r>
      <w:r>
        <w:t xml:space="preserve">“Type Alignment Trap”</w:t>
      </w:r>
      <w:r>
        <w:t xml:space="preserve"> </w:t>
      </w:r>
      <w:r>
        <w:t xml:space="preserve">identified in MetaQA and Hetionet, we introduced the Metaedge Bridge Bonus (w_rel in the CSA formula). By assigning a positive bonus (e.g., 0.4) to inter-type metaedges like treats or associates, we offset the cross-community penalty while retaining structural guidance.</w:t>
      </w:r>
    </w:p>
    <w:p>
      <w:pPr>
        <w:pStyle w:val="BodyText"/>
      </w:pPr>
      <w:r>
        <w:t xml:space="preserve">7.3 Hetionet: Biomedical Reasoning at Scale</w:t>
      </w:r>
    </w:p>
    <w:p>
      <w:pPr>
        <w:pStyle w:val="BodyText"/>
      </w:pPr>
      <w:r>
        <w:t xml:space="preserve">On a 500,000-edge subset of Hetionet, CEREBRUM with LPA attention heads and the Bridge Bonus significantly outperformed the BFS baseline.</w:t>
      </w:r>
      <w:r>
        <w:t xml:space="preserve"> </w:t>
      </w:r>
      <w:r>
        <w:t xml:space="preserve">- disease_associates_gene: LPA+CSA H@1 0.6560 vs BFS 0.4320 (+51.8%)</w:t>
      </w:r>
      <w:r>
        <w:t xml:space="preserve"> </w:t>
      </w:r>
      <w:r>
        <w:t xml:space="preserve">- gene_participates_pathway: LPA+CSA H@1 0.2600 vs BFS 0.0950 (+173.6%)</w:t>
      </w:r>
    </w:p>
    <w:p>
      <w:pPr>
        <w:pStyle w:val="BodyText"/>
      </w:pPr>
      <w:r>
        <w:t xml:space="preserve">7.4 WebQSP: Real-world Entity Lookup</w:t>
      </w:r>
    </w:p>
    <w:p>
      <w:pPr>
        <w:pStyle w:val="BodyText"/>
      </w:pPr>
      <w:r>
        <w:t xml:space="preserve">On the WebQSP benchmark (FB15k-237), CEREBRUM demonstrated superior recall and ranking quality.</w:t>
      </w:r>
      <w:r>
        <w:t xml:space="preserve"> </w:t>
      </w:r>
      <w:r>
        <w:t xml:space="preserve">- CEREBRUM (LPA+CSA): Hits@10 0.3360, MRR 0.1203</w:t>
      </w:r>
      <w:r>
        <w:t xml:space="preserve"> </w:t>
      </w:r>
      <w:r>
        <w:t xml:space="preserve">- BFS Baseline: Hits@10 0.3000, MRR 0.1081</w:t>
      </w:r>
    </w:p>
    <w:p>
      <w:pPr>
        <w:pStyle w:val="BodyText"/>
      </w:pPr>
      <w:r>
        <w:t xml:space="preserve">7.5 Key Findings</w:t>
      </w:r>
    </w:p>
    <w:p>
      <w:pPr>
        <w:numPr>
          <w:ilvl w:val="0"/>
          <w:numId w:val="1010"/>
        </w:numPr>
      </w:pPr>
      <w:r>
        <w:t xml:space="preserve">Recall Advantage: CSA variants consistently achieve higher recall (Hits@10) than BFS, validating the system’s ability to steer the beam toward correct graph regions.</w:t>
      </w:r>
    </w:p>
    <w:p>
      <w:pPr>
        <w:numPr>
          <w:ilvl w:val="0"/>
          <w:numId w:val="1010"/>
        </w:numPr>
      </w:pPr>
      <w:r>
        <w:t xml:space="preserve">Signal Duality: DSCF provides finer-grained precision, while LPA provides coarser, more robust recall.</w:t>
      </w:r>
    </w:p>
    <w:p>
      <w:pPr>
        <w:numPr>
          <w:ilvl w:val="0"/>
          <w:numId w:val="1010"/>
        </w:numPr>
      </w:pPr>
      <w:r>
        <w:t xml:space="preserve">Zero-Shot Viability: All results were achieved using random embeddings and manual weights, proving CEREBRUM works without any training data.</w:t>
      </w:r>
    </w:p>
    <w:p>
      <w:pPr>
        <w:numPr>
          <w:ilvl w:val="0"/>
          <w:numId w:val="1010"/>
        </w:numPr>
      </w:pPr>
      <w:r>
        <w:t xml:space="preserve">The DSCF-as-Attention-Head Hypothesis</w:t>
      </w:r>
    </w:p>
    <w:p>
      <w:pPr>
        <w:pStyle w:val="FirstParagraph"/>
      </w:pPr>
      <w:r>
        <w:t xml:space="preserve">The central theoretical claim of CEREBRUM is that DSCF communities are better attention heads than Leiden-only or LPA-only communities. We state this as a</w:t>
      </w:r>
    </w:p>
    <w:p>
      <w:pPr>
        <w:pStyle w:val="BodyText"/>
      </w:pPr>
      <w:r>
        <w:t xml:space="preserve">falsifiable hypothesis:</w:t>
      </w:r>
    </w:p>
    <w:p>
      <w:pPr>
        <w:pStyle w:val="BodyText"/>
      </w:pPr>
      <w:r>
        <w:t xml:space="preserve">H1 (DSCF Attention Hypothesis): For multi-hop reasoning tasks on KGs, CEREBRUM with DSCF attention heads achieves higher answer accuracy than CEREBRUM with Leiden-only or LPA-only attention heads.</w:t>
      </w:r>
    </w:p>
    <w:p>
      <w:pPr>
        <w:pStyle w:val="BodyText"/>
      </w:pPr>
      <w:r>
        <w:t xml:space="preserve">H2 (CSA vs GAT Hypothesis): CSA-guided traversal achieves higher accuracy on multi-hop questions than GAT-based traversal on the same graph and same entity embeddings.</w:t>
      </w:r>
    </w:p>
    <w:p>
      <w:pPr>
        <w:pStyle w:val="BodyText"/>
      </w:pPr>
      <w:r>
        <w:t xml:space="preserve">H3 (Interpretability Hypothesis): CEREBRUM paths receive higher human coherence ratings than equivalent LLM-generated reasoning chains on the same questions, because every step is a grounded graph edge.</w:t>
      </w:r>
    </w:p>
    <w:p>
      <w:pPr>
        <w:pStyle w:val="BodyText"/>
      </w:pPr>
      <w:r>
        <w:t xml:space="preserve">H3 Evaluation Protocol: Present matched pairs — one CEREBRUM path and one LLM reasoning chain — to N≥30 annotators blind to their source. Ask:</w:t>
      </w:r>
    </w:p>
    <w:p>
      <w:pPr>
        <w:pStyle w:val="BodyText"/>
      </w:pPr>
      <w:r>
        <w:t xml:space="preserve">“Which reasoning chain is more coherent and trustworthy? (A / B / Equal)”</w:t>
      </w:r>
      <w:r>
        <w:t xml:space="preserve">.</w:t>
      </w:r>
    </w:p>
    <w:p>
      <w:pPr>
        <w:pStyle w:val="BodyText"/>
      </w:pPr>
      <w:r>
        <w:t xml:space="preserve">Primary metric: proportion preferring CEREBRUM path. Secondary: Cohen’s kappa for inter-annotator agreement (target κ &gt; 0.6).</w:t>
      </w:r>
    </w:p>
    <w:p>
      <w:pPr>
        <w:pStyle w:val="BodyText"/>
      </w:pPr>
      <w:r>
        <w:t xml:space="preserve">These hypotheses are testable on standard benchmarks (WebQSP, MetaQA-3hop) and define the empirical work for Phase 2.</w:t>
      </w:r>
    </w:p>
    <w:bookmarkEnd w:id="9"/>
    <w:bookmarkStart w:id="14" w:name="benchmarks-and-results"/>
    <w:p>
      <w:pPr>
        <w:pStyle w:val="Heading2"/>
      </w:pPr>
      <w:r>
        <w:t xml:space="preserve">9. Benchmarks and Results</w:t>
      </w:r>
    </w:p>
    <w:bookmarkStart w:id="10" w:name="datasets"/>
    <w:p>
      <w:pPr>
        <w:pStyle w:val="Heading3"/>
      </w:pPr>
      <w:r>
        <w:t xml:space="preserve">9.1 Datasets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Task</w:t>
            </w:r>
          </w:p>
        </w:tc>
        <w:tc>
          <w:tcPr/>
          <w:p>
            <w:pPr>
              <w:pStyle w:val="Compact"/>
            </w:pPr>
            <w:r>
              <w:t xml:space="preserve">Hops</w:t>
            </w:r>
          </w:p>
        </w:tc>
        <w:tc>
          <w:tcPr/>
          <w:p>
            <w:pPr>
              <w:pStyle w:val="Compact"/>
            </w:pPr>
            <w:r>
              <w:t xml:space="preserve">Size</w:t>
            </w:r>
          </w:p>
        </w:tc>
      </w:tr>
      <w:tr>
        <w:tc>
          <w:tcPr/>
          <w:p>
            <w:pPr>
              <w:pStyle w:val="Compact"/>
            </w:pPr>
            <w:r>
              <w:t xml:space="preserve">WebQSP</w:t>
            </w:r>
          </w:p>
        </w:tc>
        <w:tc>
          <w:tcPr/>
          <w:p>
            <w:pPr>
              <w:pStyle w:val="Compact"/>
            </w:pPr>
            <w:r>
              <w:t xml:space="preserve">Single + multi-hop QA</w:t>
            </w:r>
          </w:p>
        </w:tc>
        <w:tc>
          <w:tcPr/>
          <w:p>
            <w:pPr>
              <w:pStyle w:val="Compact"/>
            </w:pPr>
            <w:r>
              <w:t xml:space="preserve">1-2</w:t>
            </w:r>
          </w:p>
        </w:tc>
        <w:tc>
          <w:tcPr/>
          <w:p>
            <w:pPr>
              <w:pStyle w:val="Compact"/>
            </w:pPr>
            <w:r>
              <w:t xml:space="preserve">4,737 questions</w:t>
            </w:r>
          </w:p>
        </w:tc>
      </w:tr>
      <w:tr>
        <w:tc>
          <w:tcPr/>
          <w:p>
            <w:pPr>
              <w:pStyle w:val="Compact"/>
            </w:pPr>
            <w:r>
              <w:t xml:space="preserve">MetaQA-2hop</w:t>
            </w:r>
          </w:p>
        </w:tc>
        <w:tc>
          <w:tcPr/>
          <w:p>
            <w:pPr>
              <w:pStyle w:val="Compact"/>
            </w:pPr>
            <w:r>
              <w:t xml:space="preserve">Multi-hop QA</w:t>
            </w:r>
          </w:p>
        </w:tc>
        <w:tc>
          <w:tcPr/>
          <w:p>
            <w:pPr>
              <w:pStyle w:val="Compact"/>
            </w:pPr>
            <w:r>
              <w:t xml:space="preserve">2</w:t>
            </w:r>
          </w:p>
        </w:tc>
        <w:tc>
          <w:tcPr/>
          <w:p>
            <w:pPr>
              <w:pStyle w:val="Compact"/>
            </w:pPr>
            <w:r>
              <w:t xml:space="preserve">118,980 questions</w:t>
            </w:r>
          </w:p>
        </w:tc>
      </w:tr>
      <w:tr>
        <w:tc>
          <w:tcPr/>
          <w:p>
            <w:pPr>
              <w:pStyle w:val="Compact"/>
            </w:pPr>
            <w:r>
              <w:t xml:space="preserve">MetaQA-3hop</w:t>
            </w:r>
          </w:p>
        </w:tc>
        <w:tc>
          <w:tcPr/>
          <w:p>
            <w:pPr>
              <w:pStyle w:val="Compact"/>
            </w:pPr>
            <w:r>
              <w:t xml:space="preserve">Multi-hop QA</w:t>
            </w:r>
          </w:p>
        </w:tc>
        <w:tc>
          <w:tcPr/>
          <w:p>
            <w:pPr>
              <w:pStyle w:val="Compact"/>
            </w:pPr>
            <w:r>
              <w:t xml:space="preserve">3</w:t>
            </w:r>
          </w:p>
        </w:tc>
        <w:tc>
          <w:tcPr/>
          <w:p>
            <w:pPr>
              <w:pStyle w:val="Compact"/>
            </w:pPr>
            <w:r>
              <w:t xml:space="preserve">114,196 questions</w:t>
            </w:r>
          </w:p>
        </w:tc>
      </w:tr>
      <w:tr>
        <w:tc>
          <w:tcPr/>
          <w:p>
            <w:pPr>
              <w:pStyle w:val="Compact"/>
            </w:pPr>
            <w:r>
              <w:t xml:space="preserve">FB15k-237</w:t>
            </w:r>
          </w:p>
        </w:tc>
        <w:tc>
          <w:tcPr/>
          <w:p>
            <w:pPr>
              <w:pStyle w:val="Compact"/>
            </w:pPr>
            <w:r>
              <w:t xml:space="preserve">Link prediction</w:t>
            </w:r>
          </w:p>
        </w:tc>
        <w:tc>
          <w:tcPr/>
          <w:p>
            <w:pPr>
              <w:pStyle w:val="Compact"/>
            </w:pPr>
            <w:r>
              <w:t xml:space="preserve">-</w:t>
            </w:r>
          </w:p>
        </w:tc>
        <w:tc>
          <w:tcPr/>
          <w:p>
            <w:pPr>
              <w:pStyle w:val="Compact"/>
            </w:pPr>
            <w:r>
              <w:t xml:space="preserve">310,116 triples</w:t>
            </w:r>
          </w:p>
        </w:tc>
      </w:tr>
      <w:tr>
        <w:tc>
          <w:tcPr/>
          <w:p>
            <w:pPr>
              <w:pStyle w:val="Compact"/>
            </w:pPr>
            <w:r>
              <w:t xml:space="preserve">Toy graph (internal)</w:t>
            </w:r>
          </w:p>
        </w:tc>
        <w:tc>
          <w:tcPr/>
          <w:p>
            <w:pPr>
              <w:pStyle w:val="Compact"/>
            </w:pPr>
            <w:r>
              <w:t xml:space="preserve">Unit testing</w:t>
            </w:r>
          </w:p>
        </w:tc>
        <w:tc>
          <w:tcPr/>
          <w:p>
            <w:pPr>
              <w:pStyle w:val="Compact"/>
            </w:pPr>
            <w:r>
              <w:t xml:space="preserve">1-4</w:t>
            </w:r>
          </w:p>
        </w:tc>
        <w:tc>
          <w:tcPr/>
          <w:p>
            <w:pPr>
              <w:pStyle w:val="Compact"/>
            </w:pPr>
            <w:r>
              <w:t xml:space="preserve">~200 nodes</w:t>
            </w:r>
          </w:p>
        </w:tc>
      </w:tr>
    </w:tbl>
    <w:bookmarkEnd w:id="10"/>
    <w:bookmarkStart w:id="11" w:name="baselines"/>
    <w:p>
      <w:pPr>
        <w:pStyle w:val="Heading3"/>
      </w:pPr>
      <w:r>
        <w:t xml:space="preserve">9.2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Type</w:t>
            </w:r>
          </w:p>
        </w:tc>
        <w:tc>
          <w:tcPr/>
          <w:p>
            <w:pPr>
              <w:pStyle w:val="Compact"/>
            </w:pPr>
            <w:r>
              <w:t xml:space="preserve">Notes</w:t>
            </w:r>
          </w:p>
        </w:tc>
      </w:tr>
      <w:tr>
        <w:tc>
          <w:tcPr/>
          <w:p>
            <w:pPr>
              <w:pStyle w:val="Compact"/>
            </w:pPr>
            <w:r>
              <w:t xml:space="preserve">BFS (no attention)</w:t>
            </w:r>
          </w:p>
        </w:tc>
        <w:tc>
          <w:tcPr/>
          <w:p>
            <w:pPr>
              <w:pStyle w:val="Compact"/>
            </w:pPr>
            <w:r>
              <w:t xml:space="preserve">Graph traversal</w:t>
            </w:r>
          </w:p>
        </w:tc>
        <w:tc>
          <w:tcPr/>
          <w:p>
            <w:pPr>
              <w:pStyle w:val="Compact"/>
            </w:pPr>
            <w:r>
              <w:t xml:space="preserve">Traversal without CSA weighting</w:t>
            </w:r>
          </w:p>
        </w:tc>
      </w:tr>
      <w:tr>
        <w:tc>
          <w:tcPr/>
          <w:p>
            <w:pPr>
              <w:pStyle w:val="Compact"/>
            </w:pPr>
            <w:r>
              <w:t xml:space="preserve">GAT</w:t>
            </w:r>
          </w:p>
        </w:tc>
        <w:tc>
          <w:tcPr/>
          <w:p>
            <w:pPr>
              <w:pStyle w:val="Compact"/>
            </w:pPr>
            <w:r>
              <w:t xml:space="preserve">Graph neural network</w:t>
            </w:r>
          </w:p>
        </w:tc>
        <w:tc>
          <w:tcPr/>
          <w:p>
            <w:pPr>
              <w:pStyle w:val="Compact"/>
            </w:pPr>
            <w:r>
              <w:t xml:space="preserve">2-layer, trained</w:t>
            </w:r>
          </w:p>
        </w:tc>
      </w:tr>
      <w:tr>
        <w:tc>
          <w:tcPr/>
          <w:p>
            <w:pPr>
              <w:pStyle w:val="Compact"/>
            </w:pPr>
            <w:r>
              <w:t xml:space="preserve">GraphRAG</w:t>
            </w:r>
          </w:p>
        </w:tc>
        <w:tc>
          <w:tcPr/>
          <w:p>
            <w:pPr>
              <w:pStyle w:val="Compact"/>
            </w:pPr>
            <w:r>
              <w:t xml:space="preserve">LLM-based</w:t>
            </w:r>
          </w:p>
        </w:tc>
        <w:tc>
          <w:tcPr/>
          <w:p>
            <w:pPr>
              <w:pStyle w:val="Compact"/>
            </w:pPr>
            <w:r>
              <w:t xml:space="preserve">Community summaries → GPT-4</w:t>
            </w:r>
          </w:p>
        </w:tc>
      </w:tr>
      <w:tr>
        <w:tc>
          <w:tcPr/>
          <w:p>
            <w:pPr>
              <w:pStyle w:val="Compact"/>
            </w:pPr>
            <w:r>
              <w:t xml:space="preserve">RAG (vanilla)</w:t>
            </w:r>
          </w:p>
        </w:tc>
        <w:tc>
          <w:tcPr/>
          <w:p>
            <w:pPr>
              <w:pStyle w:val="Compact"/>
            </w:pPr>
            <w:r>
              <w:t xml:space="preserve">LLM-based</w:t>
            </w:r>
          </w:p>
        </w:tc>
        <w:tc>
          <w:tcPr/>
          <w:p>
            <w:pPr>
              <w:pStyle w:val="Compact"/>
            </w:pPr>
            <w:r>
              <w:t xml:space="preserve">FAISS retrieval → GPT-4</w:t>
            </w:r>
          </w:p>
        </w:tc>
      </w:tr>
      <w:tr>
        <w:tc>
          <w:tcPr/>
          <w:p>
            <w:pPr>
              <w:pStyle w:val="Compact"/>
            </w:pPr>
            <w:r>
              <w:rPr>
                <w:b/>
                <w:bCs/>
              </w:rPr>
              <w:t xml:space="preserve">CEREBRUM (TSC)</w:t>
            </w:r>
          </w:p>
        </w:tc>
        <w:tc>
          <w:tcPr/>
          <w:p>
            <w:pPr>
              <w:pStyle w:val="Compact"/>
            </w:pPr>
            <w:r>
              <w:t xml:space="preserve">Graph attention</w:t>
            </w:r>
          </w:p>
        </w:tc>
        <w:tc>
          <w:tcPr/>
          <w:p>
            <w:pPr>
              <w:pStyle w:val="Compact"/>
            </w:pPr>
            <w:r>
              <w:t xml:space="preserve">Ours, Triple-Signal Consensus heads</w:t>
            </w:r>
          </w:p>
        </w:tc>
      </w:tr>
      <w:tr>
        <w:tc>
          <w:tcPr/>
          <w:p>
            <w:pPr>
              <w:pStyle w:val="Compact"/>
            </w:pPr>
            <w:r>
              <w:rPr>
                <w:b/>
                <w:bCs/>
              </w:rPr>
              <w:t xml:space="preserve">CEREBRUM (LPA)</w:t>
            </w:r>
          </w:p>
        </w:tc>
        <w:tc>
          <w:tcPr/>
          <w:p>
            <w:pPr>
              <w:pStyle w:val="Compact"/>
            </w:pPr>
            <w:r>
              <w:t xml:space="preserve">Graph attention</w:t>
            </w:r>
          </w:p>
        </w:tc>
        <w:tc>
          <w:tcPr/>
          <w:p>
            <w:pPr>
              <w:pStyle w:val="Compact"/>
            </w:pPr>
            <w:r>
              <w:t xml:space="preserve">Ablation: LPA-only heads</w:t>
            </w:r>
          </w:p>
        </w:tc>
      </w:tr>
    </w:tbl>
    <w:bookmarkEnd w:id="11"/>
    <w:bookmarkStart w:id="12" w:name="metrics"/>
    <w:p>
      <w:pPr>
        <w:pStyle w:val="Heading3"/>
      </w:pPr>
      <w:r>
        <w:t xml:space="preserve">9.3 Metrics</w:t>
      </w:r>
    </w:p>
    <w:p>
      <w:pPr>
        <w:pStyle w:val="Compact"/>
        <w:numPr>
          <w:ilvl w:val="0"/>
          <w:numId w:val="1011"/>
        </w:numPr>
      </w:pPr>
      <w:r>
        <w:rPr>
          <w:b/>
          <w:bCs/>
        </w:rPr>
        <w:t xml:space="preserve">Hits@1, Hits@3, Hits@10</w:t>
      </w:r>
      <w:r>
        <w:t xml:space="preserve">: answer in top-K paths</w:t>
      </w:r>
    </w:p>
    <w:p>
      <w:pPr>
        <w:pStyle w:val="Compact"/>
        <w:numPr>
          <w:ilvl w:val="0"/>
          <w:numId w:val="1011"/>
        </w:numPr>
      </w:pPr>
      <w:r>
        <w:rPr>
          <w:b/>
          <w:bCs/>
        </w:rPr>
        <w:t xml:space="preserve">Mean Reciprocal Rank (MRR)</w:t>
      </w:r>
      <w:r>
        <w:t xml:space="preserve">: ranked answer quality</w:t>
      </w:r>
    </w:p>
    <w:p>
      <w:pPr>
        <w:pStyle w:val="Compact"/>
        <w:numPr>
          <w:ilvl w:val="0"/>
          <w:numId w:val="1011"/>
        </w:numPr>
      </w:pPr>
      <w:r>
        <w:rPr>
          <w:b/>
          <w:bCs/>
        </w:rPr>
        <w:t xml:space="preserve">Path coherence</w:t>
      </w:r>
      <w:r>
        <w:t xml:space="preserve"> </w:t>
      </w:r>
      <w:r>
        <w:t xml:space="preserve">(human eval): are the reasoning paths understandable?</w:t>
      </w:r>
    </w:p>
    <w:p>
      <w:pPr>
        <w:pStyle w:val="Compact"/>
        <w:numPr>
          <w:ilvl w:val="0"/>
          <w:numId w:val="1011"/>
        </w:numPr>
      </w:pPr>
      <w:r>
        <w:rPr>
          <w:b/>
          <w:bCs/>
        </w:rPr>
        <w:t xml:space="preserve">Grounding rate</w:t>
      </w:r>
      <w:r>
        <w:t xml:space="preserve">: what fraction of returned paths are fully grounded</w:t>
      </w:r>
      <w:r>
        <w:t xml:space="preserve"> </w:t>
      </w:r>
      <w:r>
        <w:t xml:space="preserve">(all edges verified in the KG)?</w:t>
      </w:r>
    </w:p>
    <w:bookmarkEnd w:id="12"/>
    <w:bookmarkStart w:id="13" w:name="phase-4-results-ablation-study"/>
    <w:p>
      <w:pPr>
        <w:pStyle w:val="Heading3"/>
      </w:pPr>
      <w:r>
        <w:t xml:space="preserve">9.4 Phase 4 Results (Ablation Study)</w:t>
      </w:r>
    </w:p>
    <w:p>
      <w:pPr>
        <w:pStyle w:val="FirstParagraph"/>
      </w:pPr>
      <w:r>
        <w:t xml:space="preserve">A rigorous ablation study on MetaQA (Run 019) yielded the following key engineering findings:</w:t>
      </w:r>
    </w:p>
    <w:p>
      <w:pPr>
        <w:pStyle w:val="Compact"/>
        <w:numPr>
          <w:ilvl w:val="0"/>
          <w:numId w:val="1012"/>
        </w:numPr>
      </w:pPr>
      <w:r>
        <w:rPr>
          <w:b/>
          <w:bCs/>
        </w:rPr>
        <w:t xml:space="preserve">Structural Mismatch (EF-004)</w:t>
      </w:r>
      <w:r>
        <w:t xml:space="preserve">: Breadth-First Search (BFS) consistently outperforms CSA variants on MetaQA. This confirms that MetaQA’s question structure (cross-type entity lookup) is penalized by community-based attention, which favors intra-community coherence. This is a dataset-specific characteristic, not an algorithmic defect.</w:t>
      </w:r>
    </w:p>
    <w:p>
      <w:pPr>
        <w:pStyle w:val="Compact"/>
        <w:numPr>
          <w:ilvl w:val="0"/>
          <w:numId w:val="1012"/>
        </w:numPr>
      </w:pPr>
      <w:r>
        <w:rPr>
          <w:b/>
          <w:bCs/>
        </w:rPr>
        <w:t xml:space="preserve">TSC Stability</w:t>
      </w:r>
      <w:r>
        <w:t xml:space="preserve">: The Triple-Signal Consensus (TSC) engine demonstrated superior stability in community detection compared to earlier DSCF iterations, producing consistent partition counts across runs.</w:t>
      </w:r>
    </w:p>
    <w:p>
      <w:pPr>
        <w:pStyle w:val="Compact"/>
        <w:numPr>
          <w:ilvl w:val="0"/>
          <w:numId w:val="1012"/>
        </w:numPr>
      </w:pPr>
      <w:r>
        <w:rPr>
          <w:b/>
          <w:bCs/>
        </w:rPr>
        <w:t xml:space="preserve">The Mesoscale Gap</w:t>
      </w:r>
      <w:r>
        <w:t xml:space="preserve">: TSC produces fine-grained communities (~14k on MetaQA) compared to LPA (~1.6k). This granularity provides high precision for local queries but necessitates the</w:t>
      </w:r>
      <w:r>
        <w:t xml:space="preserve"> </w:t>
      </w:r>
      <w:r>
        <w:t xml:space="preserve">“Metaedge Bridge Bonus”</w:t>
      </w:r>
      <w:r>
        <w:t xml:space="preserve"> </w:t>
      </w:r>
      <w:r>
        <w:t xml:space="preserve">or Federated Reasoning strategies to bridge large topological distances in multi-hop tasks.</w:t>
      </w:r>
    </w:p>
    <w:p>
      <w:r>
        <w:pict>
          <v:rect style="width:0;height:1.5pt" o:hralign="center" o:hrstd="t" o:hr="t"/>
        </w:pict>
      </w:r>
    </w:p>
    <w:bookmarkEnd w:id="13"/>
    <w:bookmarkEnd w:id="14"/>
    <w:bookmarkStart w:id="15" w:name="open-research-questions"/>
    <w:p>
      <w:pPr>
        <w:pStyle w:val="Heading2"/>
      </w:pPr>
      <w:r>
        <w:t xml:space="preserve">10. Open Research Questions</w:t>
      </w:r>
    </w:p>
    <w:p>
      <w:pPr>
        <w:pStyle w:val="FirstParagraph"/>
      </w:pPr>
      <w:r>
        <w:t xml:space="preserve">9.1 Embedding Strategy</w:t>
      </w:r>
    </w:p>
    <w:p>
      <w:pPr>
        <w:pStyle w:val="BodyText"/>
      </w:pPr>
      <w:r>
        <w:t xml:space="preserve">Two options exist:</w:t>
      </w:r>
    </w:p>
    <w:p>
      <w:pPr>
        <w:pStyle w:val="BodyText"/>
      </w:pPr>
      <w:r>
        <w:t xml:space="preserve">Option A — Pre-trained structural embeddings (TransE/RotatE): trained on the graph structure itself. More precise but requires a training step. Suitable for static KGs or when training compute is available.</w:t>
      </w:r>
    </w:p>
    <w:p>
      <w:pPr>
        <w:pStyle w:val="BodyText"/>
      </w:pPr>
      <w:r>
        <w:t xml:space="preserve">Option B — On-the-fly label embeddings (sentence-transformers): encode entity labels and descriptions using a pre-trained language model. No graph-specific training needed. More agnostic. Less precise for entities with ambiguous labels.</w:t>
      </w:r>
    </w:p>
    <w:p>
      <w:pPr>
        <w:pStyle w:val="BodyText"/>
      </w:pPr>
      <w:r>
        <w:t xml:space="preserve">Recommended default: Option B for zero-shot deployment; Option A when the graph has been stable and training is feasible. CEREBRUM should support both interchangeably via the Embedding Engine interface.</w:t>
      </w:r>
    </w:p>
    <w:p>
      <w:pPr>
        <w:pStyle w:val="BodyText"/>
      </w:pPr>
      <w:r>
        <w:t xml:space="preserve">9.2 Adaptive Community Granularity</w:t>
      </w:r>
    </w:p>
    <w:p>
      <w:pPr>
        <w:pStyle w:val="BodyText"/>
      </w:pPr>
      <w:r>
        <w:t xml:space="preserve">The DSCF resolution parameter controls how many communities are formed. Too few communities = coarse attention heads that miss structure. Too many = noisy heads that don’t generalize.</w:t>
      </w:r>
    </w:p>
    <w:p>
      <w:pPr>
        <w:pStyle w:val="BodyText"/>
      </w:pPr>
      <w:r>
        <w:t xml:space="preserve">Proposed adaptive rule: target K ≈ √N communities, where N = node count.</w:t>
      </w:r>
    </w:p>
    <w:p>
      <w:pPr>
        <w:pStyle w:val="BodyText"/>
      </w:pPr>
      <w:r>
        <w:t xml:space="preserve">This is consistent with theoretical results on optimal modularity resolution and supports attention head count scales sensibly with graph size.</w:t>
      </w:r>
    </w:p>
    <w:p>
      <w:pPr>
        <w:pStyle w:val="BodyText"/>
      </w:pPr>
      <w:r>
        <w:t xml:space="preserve">For Home Assistant’s KG (N ≈ 5,000): target ~70 communities.</w:t>
      </w:r>
    </w:p>
    <w:p>
      <w:pPr>
        <w:pStyle w:val="BodyText"/>
      </w:pPr>
      <w:r>
        <w:t xml:space="preserve">For Wikidata subset (N ≈ 100,000): target ~316 communities.</w:t>
      </w:r>
    </w:p>
    <w:p>
      <w:pPr>
        <w:pStyle w:val="BodyText"/>
      </w:pPr>
      <w:r>
        <w:t xml:space="preserve">9.3 Soft vs Hard Community Membership</w:t>
      </w:r>
    </w:p>
    <w:p>
      <w:pPr>
        <w:pStyle w:val="BodyText"/>
      </w:pPr>
      <w:r>
        <w:t xml:space="preserve">DSCF produces hard assignments (each node belongs to exactly one community).</w:t>
      </w:r>
    </w:p>
    <w:p>
      <w:pPr>
        <w:pStyle w:val="BodyText"/>
      </w:pPr>
      <w:r>
        <w:t xml:space="preserve">Real-world entities often span multiple communities — a person can be both a scientist and a politician.</w:t>
      </w:r>
    </w:p>
    <w:p>
      <w:pPr>
        <w:pStyle w:val="BodyText"/>
      </w:pPr>
      <w:r>
        <w:t xml:space="preserve">Extension: weight-based soft membership, where each node has a probability distribution over communities. The community score function becomes a dot product of membership vectors. This would require modifying DSCF to track confidence scores at convergence.</w:t>
      </w:r>
    </w:p>
    <w:p>
      <w:pPr>
        <w:pStyle w:val="BodyText"/>
      </w:pPr>
      <w:r>
        <w:t xml:space="preserve">9.4 Learnable Parameters</w:t>
      </w:r>
    </w:p>
    <w:p>
      <w:pPr>
        <w:pStyle w:val="BodyText"/>
      </w:pPr>
      <w:r>
        <w:t xml:space="preserve">In zero-shot mode, α, β, γ, δ, ε are fixed. For supervised settings, they can be learned from (query, ground-truth-answer) pairs via gradient descent on a path-ranking loss. This is an optional enhancement that does not affect the core architecture.</w:t>
      </w:r>
    </w:p>
    <w:p>
      <w:pPr>
        <w:pStyle w:val="BodyText"/>
      </w:pPr>
      <w:r>
        <w:t xml:space="preserve">9.5 Temporal Knowledge Graphs</w:t>
      </w:r>
    </w:p>
    <w:p>
      <w:pPr>
        <w:pStyle w:val="BodyText"/>
      </w:pPr>
      <w:r>
        <w:t xml:space="preserve">Time-stamped KGs (events, evolving relationships) introduce a temporal dimension. The positional encoding would need to incorporate temporal distance alongside graph-structural distance. Left for future work.</w:t>
      </w:r>
    </w:p>
    <w:p>
      <w:pPr>
        <w:pStyle w:val="BodyText"/>
      </w:pPr>
      <w:r>
        <w:t xml:space="preserve">9.6 Triple-Signal Consensus (TSC): Closing the Mesoscale Gap</w:t>
      </w:r>
    </w:p>
    <w:p>
      <w:pPr>
        <w:pStyle w:val="BodyText"/>
      </w:pPr>
      <w:r>
        <w:t xml:space="preserve">A significant extension for Phase 2 research is the transition from the dual-signal DSCF to a Triple-Signal Consensus (TSC) framework. This addresses the</w:t>
      </w:r>
      <w:r>
        <w:t xml:space="preserve"> </w:t>
      </w:r>
      <w:r>
        <w:t xml:space="preserve">“Mesoscale Gap”</w:t>
      </w:r>
      <w:r>
        <w:t xml:space="preserve">—the structural region between immediate local topology (LPA) and global modularity (Leiden).</w:t>
      </w:r>
    </w:p>
    <w:p>
      <w:pPr>
        <w:pStyle w:val="BodyText"/>
      </w:pPr>
      <w:r>
        <w:t xml:space="preserve">By introducing a third methodology, such as Infomap (Map Equation), we can weed out</w:t>
      </w:r>
      <w:r>
        <w:t xml:space="preserve"> </w:t>
      </w:r>
      <w:r>
        <w:t xml:space="preserve">“structural hallucinations”</w:t>
      </w:r>
      <w:r>
        <w:t xml:space="preserve">—paths that exist in the graph but lack conceptual coherence. While modularity captures static edge density, Infomap captures the flow of information (random walks), identifying bottlenecks and sub-clusters that static methods often miss.</w:t>
      </w:r>
    </w:p>
    <w:p>
      <w:pPr>
        <w:pStyle w:val="BodyText"/>
      </w:pPr>
      <w:r>
        <w:t xml:space="preserve">In this framework, a node move or a traversal edge must pass a Consensus Filter:</w:t>
      </w:r>
      <w:r>
        <w:t xml:space="preserve"> </w:t>
      </w:r>
      <w:r>
        <w:t xml:space="preserve">1. LPA (Local): Immediate neighbor recognition.</w:t>
      </w:r>
      <w:r>
        <w:t xml:space="preserve"> </w:t>
      </w:r>
      <w:r>
        <w:t xml:space="preserve">2. Modularity (Global): Global architecture optimization.</w:t>
      </w:r>
      <w:r>
        <w:t xml:space="preserve"> </w:t>
      </w:r>
      <w:r>
        <w:t xml:space="preserve">3. Infomap (Mid-Level): Natural information flow transit.</w:t>
      </w:r>
    </w:p>
    <w:p>
      <w:pPr>
        <w:pStyle w:val="BodyText"/>
      </w:pPr>
      <w:r>
        <w:t xml:space="preserve">The resulting decision logic for community fusion evolves into a tri-signal fused probability:</w:t>
      </w:r>
      <w:r>
        <w:t xml:space="preserve"> </w:t>
      </w:r>
      <w:r>
        <w:t xml:space="preserve">P(move) = f(LPA * τ_local, Mod * τ_global, Infomap * τ_mid)</w:t>
      </w:r>
    </w:p>
    <w:p>
      <w:pPr>
        <w:pStyle w:val="BodyText"/>
      </w:pPr>
      <w:r>
        <w:t xml:space="preserve">This</w:t>
      </w:r>
      <w:r>
        <w:t xml:space="preserve"> </w:t>
      </w:r>
      <w:r>
        <w:t xml:space="preserve">“mid-level voting”</w:t>
      </w:r>
      <w:r>
        <w:t xml:space="preserve"> </w:t>
      </w:r>
      <w:r>
        <w:t xml:space="preserve">helps confirm that only the most structurally robust reasoning chains survive the beam-search pruning process.</w:t>
      </w:r>
    </w:p>
    <w:p>
      <w:pPr>
        <w:pStyle w:val="Compact"/>
        <w:numPr>
          <w:ilvl w:val="0"/>
          <w:numId w:val="1013"/>
        </w:numPr>
      </w:pPr>
      <w:r>
        <w:t xml:space="preserve">Broader Impact and Applications</w:t>
      </w:r>
    </w:p>
    <w:p>
      <w:pPr>
        <w:pStyle w:val="FirstParagraph"/>
      </w:pPr>
      <w:r>
        <w:t xml:space="preserve">10.1 Domain Applications</w:t>
      </w:r>
    </w:p>
    <w:p>
      <w:pPr>
        <w:pStyle w:val="BodyText"/>
      </w:pPr>
      <w:r>
        <w:t xml:space="preserve">Biomedical: Drug-gene-disease-pathway graphs. Multi-hop reasoning for drug repurposing (</w:t>
      </w:r>
      <w:r>
        <w:t xml:space="preserve">“Drug X inhibits enzyme Y which is overexpressed in disease Z”</w:t>
      </w:r>
      <w:r>
        <w:t xml:space="preserve">).</w:t>
      </w:r>
      <w:r>
        <w:t xml:space="preserve"> </w:t>
      </w:r>
      <w:r>
        <w:t xml:space="preserve">Grounded inference is critical — no LLM should hallucinate drug interactions.</w:t>
      </w:r>
    </w:p>
    <w:p>
      <w:pPr>
        <w:pStyle w:val="BodyText"/>
      </w:pPr>
      <w:r>
        <w:t xml:space="preserve">Legal: Case law citation and statutory reference networks. Multi-hop precedent tracing. Every step in a legal argument must be citable; CEREBRUM’s grounded paths match this requirement exactly.</w:t>
      </w:r>
    </w:p>
    <w:p>
      <w:pPr>
        <w:pStyle w:val="BodyText"/>
      </w:pPr>
      <w:r>
        <w:t xml:space="preserve">Cybersecurity: Attack graphs, CVE dependency networks.</w:t>
      </w:r>
      <w:r>
        <w:t xml:space="preserve"> </w:t>
      </w:r>
      <w:r>
        <w:t xml:space="preserve">“What path leads from this exposed service to root access?”</w:t>
      </w:r>
      <w:r>
        <w:t xml:space="preserve"> </w:t>
      </w:r>
      <w:r>
        <w:t xml:space="preserve">— a life-safety question that benefits from verified, traceable reasoning chains.</w:t>
      </w:r>
    </w:p>
    <w:p>
      <w:pPr>
        <w:pStyle w:val="BodyText"/>
      </w:pPr>
      <w:r>
        <w:t xml:space="preserve">Software engineering: Code dependency and call graphs. Impact analysis:</w:t>
      </w:r>
      <w:r>
        <w:t xml:space="preserve"> </w:t>
      </w:r>
      <w:r>
        <w:t xml:space="preserve">“What does changing function X affect?”</w:t>
      </w:r>
      <w:r>
        <w:t xml:space="preserve"> </w:t>
      </w:r>
      <w:r>
        <w:t xml:space="preserve">traversed as a multi-hop attention path with community context (same module = high attention).</w:t>
      </w:r>
    </w:p>
    <w:p>
      <w:pPr>
        <w:pStyle w:val="BodyText"/>
      </w:pPr>
      <w:r>
        <w:t xml:space="preserve">Finance: Entity relationship graphs for regulatory compliance. Traceable reasoning chains for auditors:</w:t>
      </w:r>
      <w:r>
        <w:t xml:space="preserve"> </w:t>
      </w:r>
      <w:r>
        <w:t xml:space="preserve">“Why did this transaction trigger a flag?”</w:t>
      </w:r>
    </w:p>
    <w:p>
      <w:pPr>
        <w:pStyle w:val="BodyText"/>
      </w:pPr>
      <w:r>
        <w:t xml:space="preserve">10.2 The LLM Bridge</w:t>
      </w:r>
    </w:p>
    <w:p>
      <w:pPr>
        <w:pStyle w:val="BodyText"/>
      </w:pPr>
      <w:r>
        <w:t xml:space="preserve">CEREBRUM is designed to augment LLMs, not replace them. The llm_bridge module formats traversal output as structured context:</w:t>
      </w:r>
    </w:p>
    <w:p>
      <w:pPr>
        <w:pStyle w:val="BodyText"/>
      </w:pPr>
      <w:r>
        <w:t xml:space="preserve">You are reasoning about: [query]</w:t>
      </w:r>
    </w:p>
    <w:p>
      <w:pPr>
        <w:pStyle w:val="BodyText"/>
      </w:pPr>
      <w:r>
        <w:t xml:space="preserve">The knowledge graph traversal found these paths:</w:t>
      </w:r>
    </w:p>
    <w:p>
      <w:pPr>
        <w:pStyle w:val="BodyText"/>
      </w:pPr>
      <w:r>
        <w:t xml:space="preserve">Path 1 (score: 0.94):</w:t>
      </w:r>
      <w:r>
        <w:t xml:space="preserve"> </w:t>
      </w:r>
      <w:r>
        <w:t xml:space="preserve">Marie Curie [COMMUNITY: Scientific Discoveries]</w:t>
      </w:r>
      <w:r>
        <w:t xml:space="preserve"> </w:t>
      </w:r>
      <w:r>
        <w:t xml:space="preserve">→ [discovered] →</w:t>
      </w:r>
      <w:r>
        <w:t xml:space="preserve"> </w:t>
      </w:r>
      <w:r>
        <w:t xml:space="preserve">Polonium [COMMUNITY: Scientific Discoveries]</w:t>
      </w:r>
      <w:r>
        <w:t xml:space="preserve"> </w:t>
      </w:r>
      <w:r>
        <w:t xml:space="preserve">→ [exhibits] →</w:t>
      </w:r>
      <w:r>
        <w:t xml:space="preserve"> </w:t>
      </w:r>
      <w:r>
        <w:t xml:space="preserve">Radioactivity [COMMUNITY: Physics Phenomena]</w:t>
      </w:r>
    </w:p>
    <w:p>
      <w:pPr>
        <w:pStyle w:val="BodyText"/>
      </w:pPr>
      <w:r>
        <w:t xml:space="preserve">Please summarize what this tells us about [query] in natural language.</w:t>
      </w:r>
    </w:p>
    <w:p>
      <w:pPr>
        <w:pStyle w:val="BodyText"/>
      </w:pPr>
      <w:r>
        <w:t xml:space="preserve">This gives any LLM a grounded, structured context that minimizes the risk of hallucination because the facts are provided explicitly. The LLM’s role is purely natural language generation, not reasoning.</w:t>
      </w:r>
    </w:p>
    <w:p>
      <w:pPr>
        <w:pStyle w:val="BodyText"/>
      </w:pPr>
      <w:r>
        <w:t xml:space="preserve">10.3 The Agnosticism Property</w:t>
      </w:r>
    </w:p>
    <w:p>
      <w:pPr>
        <w:pStyle w:val="BodyText"/>
      </w:pPr>
      <w:r>
        <w:t xml:space="preserve">CEREBRUM is agnostic across five dimensions:</w:t>
      </w:r>
    </w:p>
    <w:p>
      <w:pPr>
        <w:pStyle w:val="BodyText"/>
      </w:pPr>
      <w:r>
        <w:t xml:space="preserve">Graph database: implement GraphAdapter for any system</w:t>
      </w:r>
      <w:r>
        <w:t xml:space="preserve"> </w:t>
      </w:r>
      <w:r>
        <w:t xml:space="preserve">Embedding method: implement embeddingEngine for any model</w:t>
      </w:r>
      <w:r>
        <w:t xml:space="preserve"> </w:t>
      </w:r>
      <w:r>
        <w:t xml:space="preserve">LLM: any model or none — CEREBRUM works without one</w:t>
      </w:r>
      <w:r>
        <w:t xml:space="preserve"> </w:t>
      </w:r>
      <w:r>
        <w:t xml:space="preserve">Domain: the algorithm is domain-blind; community structure emerges from the graph’s own topology</w:t>
      </w:r>
      <w:r>
        <w:t xml:space="preserve"> </w:t>
      </w:r>
      <w:r>
        <w:t xml:space="preserve">Query language: entities can be identified from text, IDs, or direct lookup — the entry point is flexible</w:t>
      </w:r>
    </w:p>
    <w:p>
      <w:pPr>
        <w:pStyle w:val="BodyText"/>
      </w:pPr>
      <w:r>
        <w:t xml:space="preserve">10.4 National Security and Multi-Source Applications</w:t>
      </w:r>
    </w:p>
    <w:p>
      <w:pPr>
        <w:pStyle w:val="BlockText"/>
      </w:pPr>
      <w:r>
        <w:rPr>
          <w:b/>
          <w:bCs/>
        </w:rPr>
        <w:t xml:space="preserve">Note</w:t>
      </w:r>
      <w:r>
        <w:t xml:space="preserve">: The following applications are</w:t>
      </w:r>
      <w:r>
        <w:t xml:space="preserve"> </w:t>
      </w:r>
      <w:r>
        <w:rPr>
          <w:b/>
          <w:bCs/>
        </w:rPr>
        <w:t xml:space="preserve">potential and unverified</w:t>
      </w:r>
      <w:r>
        <w:t xml:space="preserve">. They represent the theoretical utility of the CEREBRUM architecture for national security but require empirical validation on representative datasets.</w:t>
      </w:r>
    </w:p>
    <w:p>
      <w:pPr>
        <w:pStyle w:val="FirstParagraph"/>
      </w:pPr>
      <w:r>
        <w:t xml:space="preserve">CEREBRUM’s</w:t>
      </w:r>
      <w:r>
        <w:t xml:space="preserve"> </w:t>
      </w:r>
      <w:r>
        <w:rPr>
          <w:b/>
          <w:bCs/>
        </w:rPr>
        <w:t xml:space="preserve">Glass-Box</w:t>
      </w:r>
      <w:r>
        <w:t xml:space="preserve"> </w:t>
      </w:r>
      <w:r>
        <w:t xml:space="preserve">architecture and</w:t>
      </w:r>
      <w:r>
        <w:t xml:space="preserve"> </w:t>
      </w:r>
      <w:r>
        <w:rPr>
          <w:b/>
          <w:bCs/>
        </w:rPr>
        <w:t xml:space="preserve">Zero-Hallucination</w:t>
      </w:r>
      <w:r>
        <w:t xml:space="preserve"> </w:t>
      </w:r>
      <w:r>
        <w:t xml:space="preserve">capability make it a primary candidate for complex reasoning tasks.</w:t>
      </w:r>
    </w:p>
    <w:p>
      <w:pPr>
        <w:pStyle w:val="BodyText"/>
      </w:pPr>
      <w:r>
        <w:rPr>
          <w:b/>
          <w:bCs/>
        </w:rPr>
        <w:t xml:space="preserve">Potential Application: Signal Analysis</w:t>
      </w:r>
      <w:r>
        <w:t xml:space="preserve">: Mapping emitter-relationship networks. By treating signal emitters as nodes and temporal or spatial co-occurrence as edges, CEREBRUM could identify command-and-control hierarchies through TSC community detection and trace information flow through CSA traversal.</w:t>
      </w:r>
    </w:p>
    <w:p>
      <w:pPr>
        <w:pStyle w:val="BodyText"/>
      </w:pPr>
      <w:r>
        <w:rPr>
          <w:b/>
          <w:bCs/>
        </w:rPr>
        <w:t xml:space="preserve">Potential Application: Open Source Analysis</w:t>
      </w:r>
      <w:r>
        <w:t xml:space="preserve">: Tracking information operations. Tracing the propagation of narratives across social graphs with verifiable provenance. Identifying</w:t>
      </w:r>
      <w:r>
        <w:t xml:space="preserve"> </w:t>
      </w:r>
      <w:r>
        <w:t xml:space="preserve">“source communities”</w:t>
      </w:r>
      <w:r>
        <w:t xml:space="preserve"> </w:t>
      </w:r>
      <w:r>
        <w:t xml:space="preserve">of disinformation campaigns without Black-Box speculation.</w:t>
      </w:r>
    </w:p>
    <w:p>
      <w:pPr>
        <w:pStyle w:val="BodyText"/>
      </w:pPr>
      <w:r>
        <w:rPr>
          <w:b/>
          <w:bCs/>
        </w:rPr>
        <w:t xml:space="preserve">Potential Application: Social Network Analysis</w:t>
      </w:r>
      <w:r>
        <w:t xml:space="preserve">: Social Network Analysis (SNA). Identifying</w:t>
      </w:r>
      <w:r>
        <w:t xml:space="preserve"> </w:t>
      </w:r>
      <w:r>
        <w:t xml:space="preserve">“gatekeeper”</w:t>
      </w:r>
      <w:r>
        <w:t xml:space="preserve"> </w:t>
      </w:r>
      <w:r>
        <w:t xml:space="preserve">entities between clandestine communities using betweenness centrality. Validating informant claims by checking for path consistency across a grounded knowledge base.</w:t>
      </w:r>
    </w:p>
    <w:p>
      <w:pPr>
        <w:pStyle w:val="BodyText"/>
      </w:pPr>
      <w:r>
        <w:rPr>
          <w:b/>
          <w:bCs/>
        </w:rPr>
        <w:t xml:space="preserve">Potential Application: Logistical Analysis</w:t>
      </w:r>
      <w:r>
        <w:t xml:space="preserve">: Logistical reasoning. Connecting facilities, equipment, and transit routes extracted from imagery into a reasoning graph. Tracing movement patterns to identify supply chain anomalies or facility purpose.</w:t>
      </w:r>
    </w:p>
    <w:p>
      <w:pPr>
        <w:pStyle w:val="BodyText"/>
      </w:pPr>
      <w:r>
        <w:rPr>
          <w:b/>
          <w:bCs/>
        </w:rPr>
        <w:t xml:space="preserve">Potential Application: Signature Correlation</w:t>
      </w:r>
      <w:r>
        <w:t xml:space="preserve">: Signature correlation. Reasoning over networks of technical signatures (acoustic, seismic, chemical). Identifying anomalous clusters that correspond to specific industrial or technological processes.</w:t>
      </w:r>
    </w:p>
    <w:p>
      <w:pPr>
        <w:pStyle w:val="Compact"/>
        <w:numPr>
          <w:ilvl w:val="0"/>
          <w:numId w:val="1014"/>
        </w:numPr>
      </w:pPr>
      <w:r>
        <w:t xml:space="preserve">Production Hardening (Phase 10)</w:t>
      </w:r>
    </w:p>
    <w:p>
      <w:pPr>
        <w:pStyle w:val="FirstParagraph"/>
      </w:pPr>
      <w:r>
        <w:t xml:space="preserve">Phase 10 hardened the research prototype into a production-grade service deployable in real environments. Three components were introduced: authentication, resource governance, and asynchronous streaming traversal.</w:t>
      </w:r>
    </w:p>
    <w:p>
      <w:pPr>
        <w:pStyle w:val="BodyText"/>
      </w:pPr>
      <w:r>
        <w:t xml:space="preserve">11.1 JWT Authentication</w:t>
      </w:r>
    </w:p>
    <w:p>
      <w:pPr>
        <w:pStyle w:val="BodyText"/>
      </w:pPr>
      <w:r>
        <w:t xml:space="preserve">All API endpoints are protected by JSON Web Token (JWT) bearer authentication. Tokens carry an expiry claim and are validated on every request by the FastAPI dependency injection layer. Unauthenticated requests receive HTTP 401; expired tokens receive HTTP 403. Token issuance is intentionally decoupled from CEREBRUM itself, enabling integration with any OAuth2 or OIDC identity provider.</w:t>
      </w:r>
    </w:p>
    <w:p>
      <w:pPr>
        <w:pStyle w:val="BodyText"/>
      </w:pPr>
      <w:r>
        <w:t xml:space="preserve">11.2 Resource Governor</w:t>
      </w:r>
    </w:p>
    <w:p>
      <w:pPr>
        <w:pStyle w:val="BodyText"/>
      </w:pPr>
      <w:r>
        <w:t xml:space="preserve">Unbounded queries over large graphs risk exhausting system memory or monopolizing CPU. The ResourceGovernor enforces per-request ceilings: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max_nodes</w:t>
            </w:r>
          </w:p>
        </w:tc>
        <w:tc>
          <w:tcPr/>
          <w:p>
            <w:pPr>
              <w:pStyle w:val="Compact"/>
            </w:pPr>
            <w:r>
              <w:t xml:space="preserve">50,000</w:t>
            </w:r>
          </w:p>
        </w:tc>
        <w:tc>
          <w:tcPr/>
          <w:p>
            <w:pPr>
              <w:pStyle w:val="Compact"/>
            </w:pPr>
            <w:r>
              <w:t xml:space="preserve">Node count above which traversal is refused</w:t>
            </w:r>
          </w:p>
        </w:tc>
      </w:tr>
      <w:tr>
        <w:tc>
          <w:tcPr/>
          <w:p>
            <w:pPr>
              <w:pStyle w:val="Compact"/>
            </w:pPr>
            <w:r>
              <w:rPr>
                <w:rStyle w:val="VerbatimChar"/>
              </w:rPr>
              <w:t xml:space="preserve">max_edges</w:t>
            </w:r>
          </w:p>
        </w:tc>
        <w:tc>
          <w:tcPr/>
          <w:p>
            <w:pPr>
              <w:pStyle w:val="Compact"/>
            </w:pPr>
            <w:r>
              <w:t xml:space="preserve">200,000</w:t>
            </w:r>
          </w:p>
        </w:tc>
        <w:tc>
          <w:tcPr/>
          <w:p>
            <w:pPr>
              <w:pStyle w:val="Compact"/>
            </w:pPr>
            <w:r>
              <w:t xml:space="preserve">Edge count ceiling</w:t>
            </w:r>
          </w:p>
        </w:tc>
      </w:tr>
      <w:tr>
        <w:tc>
          <w:tcPr/>
          <w:p>
            <w:pPr>
              <w:pStyle w:val="Compact"/>
            </w:pPr>
            <w:r>
              <w:rPr>
                <w:rStyle w:val="VerbatimChar"/>
              </w:rPr>
              <w:t xml:space="preserve">max_beam_size</w:t>
            </w:r>
          </w:p>
        </w:tc>
        <w:tc>
          <w:tcPr/>
          <w:p>
            <w:pPr>
              <w:pStyle w:val="Compact"/>
            </w:pPr>
            <w:r>
              <w:t xml:space="preserve">50</w:t>
            </w:r>
          </w:p>
        </w:tc>
        <w:tc>
          <w:tcPr/>
          <w:p>
            <w:pPr>
              <w:pStyle w:val="Compact"/>
            </w:pPr>
            <w:r>
              <w:t xml:space="preserve">Beam width cap</w:t>
            </w:r>
          </w:p>
        </w:tc>
      </w:tr>
      <w:tr>
        <w:tc>
          <w:tcPr/>
          <w:p>
            <w:pPr>
              <w:pStyle w:val="Compact"/>
            </w:pPr>
            <w:r>
              <w:rPr>
                <w:rStyle w:val="VerbatimChar"/>
              </w:rPr>
              <w:t xml:space="preserve">max_hops</w:t>
            </w:r>
          </w:p>
        </w:tc>
        <w:tc>
          <w:tcPr/>
          <w:p>
            <w:pPr>
              <w:pStyle w:val="Compact"/>
            </w:pPr>
            <w:r>
              <w:t xml:space="preserve">6</w:t>
            </w:r>
          </w:p>
        </w:tc>
        <w:tc>
          <w:tcPr/>
          <w:p>
            <w:pPr>
              <w:pStyle w:val="Compact"/>
            </w:pPr>
            <w:r>
              <w:t xml:space="preserve">Depth ceiling per query</w:t>
            </w:r>
          </w:p>
        </w:tc>
      </w:tr>
      <w:tr>
        <w:tc>
          <w:tcPr/>
          <w:p>
            <w:pPr>
              <w:pStyle w:val="Compact"/>
            </w:pPr>
            <w:r>
              <w:rPr>
                <w:rStyle w:val="VerbatimChar"/>
              </w:rPr>
              <w:t xml:space="preserve">query_timeout_s</w:t>
            </w:r>
          </w:p>
        </w:tc>
        <w:tc>
          <w:tcPr/>
          <w:p>
            <w:pPr>
              <w:pStyle w:val="Compact"/>
            </w:pPr>
            <w:r>
              <w:t xml:space="preserve">30.0</w:t>
            </w:r>
          </w:p>
        </w:tc>
        <w:tc>
          <w:tcPr/>
          <w:p>
            <w:pPr>
              <w:pStyle w:val="Compact"/>
            </w:pPr>
            <w:r>
              <w:t xml:space="preserve">Wall-clock timeout in seconds</w:t>
            </w:r>
          </w:p>
        </w:tc>
      </w:tr>
      <w:tr>
        <w:tc>
          <w:tcPr/>
          <w:p>
            <w:pPr>
              <w:pStyle w:val="Compact"/>
            </w:pPr>
            <w:r>
              <w:rPr>
                <w:rStyle w:val="VerbatimChar"/>
              </w:rPr>
              <w:t xml:space="preserve">max_concurrent</w:t>
            </w:r>
          </w:p>
        </w:tc>
        <w:tc>
          <w:tcPr/>
          <w:p>
            <w:pPr>
              <w:pStyle w:val="Compact"/>
            </w:pPr>
            <w:r>
              <w:t xml:space="preserve">10</w:t>
            </w:r>
          </w:p>
        </w:tc>
        <w:tc>
          <w:tcPr/>
          <w:p>
            <w:pPr>
              <w:pStyle w:val="Compact"/>
            </w:pPr>
            <w:r>
              <w:t xml:space="preserve">Concurrent query limit</w:t>
            </w:r>
          </w:p>
        </w:tc>
      </w:tr>
    </w:tbl>
    <w:p>
      <w:pPr>
        <w:pStyle w:val="BodyText"/>
      </w:pPr>
      <w:r>
        <w:t xml:space="preserve">Queries that exceed any ceiling receive HTTP 429 with a structured JSON error explaining which limit was breached.</w:t>
      </w:r>
    </w:p>
    <w:p>
      <w:pPr>
        <w:pStyle w:val="BodyText"/>
      </w:pPr>
      <w:r>
        <w:t xml:space="preserve">11.3 Asynchronous Beam Traversal</w:t>
      </w:r>
    </w:p>
    <w:p>
      <w:pPr>
        <w:pStyle w:val="BodyText"/>
      </w:pPr>
      <w:r>
        <w:t xml:space="preserve">The</w:t>
      </w:r>
      <w:r>
        <w:t xml:space="preserve"> </w:t>
      </w:r>
      <w:r>
        <w:rPr>
          <w:rStyle w:val="VerbatimChar"/>
        </w:rPr>
        <w:t xml:space="preserve">AsyncBeamTraversal</w:t>
      </w:r>
      <w:r>
        <w:t xml:space="preserve"> </w:t>
      </w:r>
      <w:r>
        <w:t xml:space="preserve">class wraps</w:t>
      </w:r>
      <w:r>
        <w:t xml:space="preserve"> </w:t>
      </w:r>
      <w:r>
        <w:rPr>
          <w:rStyle w:val="VerbatimChar"/>
        </w:rPr>
        <w:t xml:space="preserve">BeamTraversal</w:t>
      </w:r>
      <w:r>
        <w:t xml:space="preserve"> </w:t>
      </w:r>
      <w:r>
        <w:t xml:space="preserve">in Python’s</w:t>
      </w:r>
      <w:r>
        <w:t xml:space="preserve"> </w:t>
      </w:r>
      <w:r>
        <w:rPr>
          <w:rStyle w:val="VerbatimChar"/>
        </w:rPr>
        <w:t xml:space="preserve">asyncio</w:t>
      </w:r>
      <w:r>
        <w:t xml:space="preserve"> </w:t>
      </w:r>
      <w:r>
        <w:t xml:space="preserve">event loop and adds a</w:t>
      </w:r>
      <w:r>
        <w:t xml:space="preserve"> </w:t>
      </w:r>
      <w:r>
        <w:rPr>
          <w:rStyle w:val="VerbatimChar"/>
        </w:rPr>
        <w:t xml:space="preserve">/query/stream</w:t>
      </w:r>
      <w:r>
        <w:t xml:space="preserve"> </w:t>
      </w:r>
      <w:r>
        <w:t xml:space="preserve">SSE endpoint. Instead of blocking until the full beam completes, the server emits one Server-Sent Event per beam step:</w:t>
      </w:r>
    </w:p>
    <w:p>
      <w:pPr>
        <w:pStyle w:val="SourceCode"/>
      </w:pPr>
      <w:r>
        <w:rPr>
          <w:rStyle w:val="VerbatimChar"/>
        </w:rPr>
        <w:t xml:space="preserve">event: step</w:t>
      </w:r>
      <w:r>
        <w:br/>
      </w:r>
      <w:r>
        <w:rPr>
          <w:rStyle w:val="VerbatimChar"/>
        </w:rPr>
        <w:t xml:space="preserve">data: {"hop": 1, "candidates": [...], "scores": [...]}</w:t>
      </w:r>
      <w:r>
        <w:br/>
      </w:r>
      <w:r>
        <w:br/>
      </w:r>
      <w:r>
        <w:rPr>
          <w:rStyle w:val="VerbatimChar"/>
        </w:rPr>
        <w:t xml:space="preserve">event: result</w:t>
      </w:r>
      <w:r>
        <w:br/>
      </w:r>
      <w:r>
        <w:rPr>
          <w:rStyle w:val="VerbatimChar"/>
        </w:rPr>
        <w:t xml:space="preserve">data: {"paths": [...], "top_score": 0.94, "hops": 2}</w:t>
      </w:r>
    </w:p>
    <w:p>
      <w:pPr>
        <w:pStyle w:val="FirstParagraph"/>
      </w:pPr>
      <w:r>
        <w:t xml:space="preserve">This allows front-ends and downstream agents to render partial results as the traversal progresses — important for user-facing applications where a 3-hop traversal over a large graph may take several seconds.</w:t>
      </w:r>
    </w:p>
    <w:p>
      <w:pPr>
        <w:pStyle w:val="BodyText"/>
      </w:pPr>
      <w:r>
        <w:t xml:space="preserve">The</w:t>
      </w:r>
      <w:r>
        <w:t xml:space="preserve"> </w:t>
      </w:r>
      <w:r>
        <w:rPr>
          <w:rStyle w:val="VerbatimChar"/>
        </w:rPr>
        <w:t xml:space="preserve">/query/stream</w:t>
      </w:r>
      <w:r>
        <w:t xml:space="preserve"> </w:t>
      </w:r>
      <w:r>
        <w:t xml:space="preserve">endpoint accepts the same request schema as</w:t>
      </w:r>
      <w:r>
        <w:t xml:space="preserve"> </w:t>
      </w:r>
      <w:r>
        <w:rPr>
          <w:rStyle w:val="VerbatimChar"/>
        </w:rPr>
        <w:t xml:space="preserve">/query</w:t>
      </w:r>
      <w:r>
        <w:t xml:space="preserve"> </w:t>
      </w:r>
      <w:r>
        <w:t xml:space="preserve">and is protected by the same JWT authentication. The</w:t>
      </w:r>
      <w:r>
        <w:t xml:space="preserve"> </w:t>
      </w:r>
      <w:r>
        <w:rPr>
          <w:rStyle w:val="VerbatimChar"/>
        </w:rPr>
        <w:t xml:space="preserve">ResourceGovernor</w:t>
      </w:r>
      <w:r>
        <w:t xml:space="preserve"> </w:t>
      </w:r>
      <w:r>
        <w:t xml:space="preserve">timeout applies per stream: if traversal does not complete within</w:t>
      </w:r>
      <w:r>
        <w:t xml:space="preserve"> </w:t>
      </w:r>
      <w:r>
        <w:rPr>
          <w:rStyle w:val="VerbatimChar"/>
        </w:rPr>
        <w:t xml:space="preserve">query_timeout_s</w:t>
      </w:r>
      <w:r>
        <w:t xml:space="preserve"> </w:t>
      </w:r>
      <w:r>
        <w:t xml:space="preserve">seconds, the stream emits a final</w:t>
      </w:r>
      <w:r>
        <w:t xml:space="preserve"> </w:t>
      </w:r>
      <w:r>
        <w:rPr>
          <w:rStyle w:val="VerbatimChar"/>
        </w:rPr>
        <w:t xml:space="preserve">event: timeout</w:t>
      </w:r>
      <w:r>
        <w:t xml:space="preserve"> </w:t>
      </w:r>
      <w:r>
        <w:t xml:space="preserve">and closes.</w:t>
      </w:r>
    </w:p>
    <w:p>
      <w:r>
        <w:pict>
          <v:rect style="width:0;height:1.5pt" o:hralign="center" o:hrstd="t" o:hr="t"/>
        </w:pict>
      </w:r>
    </w:p>
    <w:p>
      <w:pPr>
        <w:pStyle w:val="Compact"/>
        <w:numPr>
          <w:ilvl w:val="0"/>
          <w:numId w:val="1015"/>
        </w:numPr>
      </w:pPr>
      <w:r>
        <w:t xml:space="preserve">Real-Time Streaming (Phase 11)</w:t>
      </w:r>
    </w:p>
    <w:p>
      <w:pPr>
        <w:pStyle w:val="FirstParagraph"/>
      </w:pPr>
      <w:r>
        <w:t xml:space="preserve">Phase 11 extended CEREBRUM from static knowledge graph reasoning to live, streaming data. The motivation is direct: many of CEREBRUM’s highest-value applications — industrial sensors, network telemetry, signal analysis, video feeds — produce continuous data that must be reasoned over without batch processing delays.</w:t>
      </w:r>
    </w:p>
    <w:p>
      <w:pPr>
        <w:pStyle w:val="BodyText"/>
      </w:pPr>
      <w:r>
        <w:t xml:space="preserve">12.1 The Streaming Architecture</w:t>
      </w:r>
    </w:p>
    <w:p>
      <w:pPr>
        <w:pStyle w:val="BodyText"/>
      </w:pPr>
      <w:r>
        <w:t xml:space="preserve">The streaming subsystem has four interacting layers:</w:t>
      </w:r>
    </w:p>
    <w:p>
      <w:pPr>
        <w:pStyle w:val="Compact"/>
        <w:numPr>
          <w:ilvl w:val="0"/>
          <w:numId w:val="1016"/>
        </w:numPr>
      </w:pPr>
      <w:r>
        <w:rPr>
          <w:b/>
          <w:bCs/>
        </w:rPr>
        <w:t xml:space="preserve">Sources</w:t>
      </w:r>
      <w:r>
        <w:t xml:space="preserve"> </w:t>
      </w:r>
      <w:r>
        <w:t xml:space="preserve">— pluggable data ingestion adapters (file tail, HTTP polling, WebSocket, MQTT, Python callbacks)</w:t>
      </w:r>
    </w:p>
    <w:p>
      <w:pPr>
        <w:pStyle w:val="Compact"/>
        <w:numPr>
          <w:ilvl w:val="0"/>
          <w:numId w:val="1016"/>
        </w:numPr>
      </w:pPr>
      <w:r>
        <w:rPr>
          <w:b/>
          <w:bCs/>
        </w:rPr>
        <w:t xml:space="preserve">Discretizer</w:t>
      </w:r>
      <w:r>
        <w:t xml:space="preserve"> </w:t>
      </w:r>
      <w:r>
        <w:t xml:space="preserve">— converts continuous signal values into discrete graph nodes and typed edges</w:t>
      </w:r>
    </w:p>
    <w:p>
      <w:pPr>
        <w:pStyle w:val="Compact"/>
        <w:numPr>
          <w:ilvl w:val="0"/>
          <w:numId w:val="1016"/>
        </w:numPr>
      </w:pPr>
      <w:r>
        <w:rPr>
          <w:b/>
          <w:bCs/>
        </w:rPr>
        <w:t xml:space="preserve">SlidingWindowBuffer</w:t>
      </w:r>
      <w:r>
        <w:t xml:space="preserve"> </w:t>
      </w:r>
      <w:r>
        <w:t xml:space="preserve">— maintains a time-bounded, count-bounded live edge set with reference counting</w:t>
      </w:r>
    </w:p>
    <w:p>
      <w:pPr>
        <w:pStyle w:val="Compact"/>
        <w:numPr>
          <w:ilvl w:val="0"/>
          <w:numId w:val="1016"/>
        </w:numPr>
      </w:pPr>
      <w:r>
        <w:rPr>
          <w:b/>
          <w:bCs/>
        </w:rPr>
        <w:t xml:space="preserve">StreamAdapter</w:t>
      </w:r>
      <w:r>
        <w:t xml:space="preserve"> </w:t>
      </w:r>
      <w:r>
        <w:t xml:space="preserve">— a thread-safe, live-mutating</w:t>
      </w:r>
      <w:r>
        <w:t xml:space="preserve"> </w:t>
      </w:r>
      <w:r>
        <w:rPr>
          <w:rStyle w:val="VerbatimChar"/>
        </w:rPr>
        <w:t xml:space="preserve">NetworkXAdapter</w:t>
      </w:r>
      <w:r>
        <w:t xml:space="preserve"> </w:t>
      </w:r>
      <w:r>
        <w:t xml:space="preserve">that integrates all layers</w:t>
      </w:r>
    </w:p>
    <w:p>
      <w:pPr>
        <w:pStyle w:val="FirstParagraph"/>
      </w:pPr>
      <w:r>
        <w:t xml:space="preserve">12.2 Sliding Window Buffer</w:t>
      </w:r>
    </w:p>
    <w:p>
      <w:pPr>
        <w:pStyle w:val="BodyText"/>
      </w:pPr>
      <w:r>
        <w:t xml:space="preserve">The buffer maintains the set of currently-active edges using two eviction policies applied together:</w:t>
      </w:r>
    </w:p>
    <w:p>
      <w:pPr>
        <w:pStyle w:val="BodyText"/>
      </w:pPr>
      <m:oMathPara>
        <m:oMathParaPr>
          <m:jc m:val="center"/>
        </m:oMathParaPr>
        <m:oMath>
          <m:r>
            <m:rPr>
              <m:scr m:val="script"/>
              <m:sty m:val="p"/>
            </m:rPr>
            <m:t>W</m:t>
          </m:r>
          <m:r>
            <m:rPr>
              <m:sty m:val="p"/>
            </m:rPr>
            <m:t>(</m:t>
          </m:r>
          <m:r>
            <m:t>t</m:t>
          </m:r>
          <m:r>
            <m:rPr>
              <m:sty m:val="p"/>
            </m:rPr>
            <m:t>)</m:t>
          </m:r>
          <m:r>
            <m:rPr>
              <m:sty m:val="p"/>
            </m:rPr>
            <m:t>=</m:t>
          </m:r>
          <m:r>
            <m:rPr>
              <m:sty m:val="p"/>
            </m:rPr>
            <m:t>{</m:t>
          </m:r>
          <m:r>
            <m:t>e</m:t>
          </m:r>
          <m:r>
            <m:rPr>
              <m:sty m:val="p"/>
            </m:rPr>
            <m:t>∈</m:t>
          </m:r>
          <m:r>
            <m:rPr>
              <m:scr m:val="script"/>
              <m:sty m:val="p"/>
            </m:rPr>
            <m:t>E</m:t>
          </m:r>
          <m:r>
            <m:rPr>
              <m:sty m:val="p"/>
            </m:rPr>
            <m:t>∣</m:t>
          </m:r>
          <m:r>
            <m:t>t</m:t>
          </m:r>
          <m:r>
            <m:rPr>
              <m:sty m:val="p"/>
            </m:rPr>
            <m:t>−</m:t>
          </m:r>
          <m:sSub>
            <m:e>
              <m:r>
                <m:t>t</m:t>
              </m:r>
            </m:e>
            <m:sub>
              <m:r>
                <m:t>e</m:t>
              </m:r>
            </m:sub>
          </m:sSub>
          <m:r>
            <m:rPr>
              <m:sty m:val="p"/>
            </m:rPr>
            <m:t>≤</m:t>
          </m:r>
          <m:r>
            <m:rPr>
              <m:sty m:val="p"/>
            </m:rPr>
            <m:t>Δ</m:t>
          </m:r>
          <m:r>
            <m:t>t</m:t>
          </m:r>
          <m:r>
            <m:rPr>
              <m:sty m:val="p"/>
            </m:rPr>
            <m:t>}</m:t>
          </m:r>
          <m:r>
            <m:rPr>
              <m:sty m:val="p"/>
            </m:rPr>
            <m:t>∩</m:t>
          </m:r>
          <m:r>
            <m:rPr>
              <m:sty m:val="p"/>
            </m:rPr>
            <m:t>{</m:t>
          </m:r>
          <m:r>
            <m:rPr>
              <m:sty m:val="p"/>
            </m:rPr>
            <m:t>|</m:t>
          </m:r>
          <m:r>
            <m:rPr>
              <m:scr m:val="script"/>
              <m:sty m:val="p"/>
            </m:rPr>
            <m:t>E</m:t>
          </m:r>
          <m:r>
            <m:rPr>
              <m:sty m:val="p"/>
            </m:rPr>
            <m:t>|</m:t>
          </m:r>
          <m:r>
            <m:rPr>
              <m:sty m:val="p"/>
            </m:rPr>
            <m:t>≤</m:t>
          </m:r>
          <m:sSub>
            <m:e>
              <m:r>
                <m:t>N</m:t>
              </m:r>
            </m:e>
            <m:sub>
              <m:r>
                <m:t>m</m:t>
              </m:r>
              <m:r>
                <m:t>a</m:t>
              </m:r>
              <m:r>
                <m:t>x</m:t>
              </m:r>
            </m:sub>
          </m:sSub>
          <m:r>
            <m:rPr>
              <m:sty m:val="p"/>
            </m:rPr>
            <m:t>}</m:t>
          </m:r>
        </m:oMath>
      </m:oMathPara>
    </w:p>
    <w:p>
      <w:pPr>
        <w:pStyle w:val="FirstParagraph"/>
      </w:pPr>
      <w:r>
        <w:t xml:space="preserve">where</w:t>
      </w:r>
      <w:r>
        <w:t xml:space="preserve"> </w:t>
      </w:r>
      <m:oMath>
        <m:r>
          <m:rPr>
            <m:sty m:val="p"/>
          </m:rPr>
          <m:t>Δ</m:t>
        </m:r>
        <m:r>
          <m:t>t</m:t>
        </m:r>
      </m:oMath>
      <w:r>
        <w:t xml:space="preserve"> </w:t>
      </w:r>
      <w:r>
        <w:t xml:space="preserve">is the time window in seconds,</w:t>
      </w:r>
      <w:r>
        <w:t xml:space="preserve"> </w:t>
      </w:r>
      <m:oMath>
        <m:sSub>
          <m:e>
            <m:r>
              <m:t>t</m:t>
            </m:r>
          </m:e>
          <m:sub>
            <m:r>
              <m:t>e</m:t>
            </m:r>
          </m:sub>
        </m:sSub>
      </m:oMath>
      <w:r>
        <w:t xml:space="preserve"> </w:t>
      </w:r>
      <w:r>
        <w:t xml:space="preserve">is the most recent timestamp for edge</w:t>
      </w:r>
      <w:r>
        <w:t xml:space="preserve"> </w:t>
      </w:r>
      <m:oMath>
        <m:r>
          <m:t>e</m:t>
        </m:r>
      </m:oMath>
      <w:r>
        <w:t xml:space="preserve">, and</w:t>
      </w:r>
      <w:r>
        <w:t xml:space="preserve"> </w:t>
      </w:r>
      <m:oMath>
        <m:sSub>
          <m:e>
            <m:r>
              <m:t>N</m:t>
            </m:r>
          </m:e>
          <m:sub>
            <m:r>
              <m:t>m</m:t>
            </m:r>
            <m:r>
              <m:t>a</m:t>
            </m:r>
            <m:r>
              <m:t>x</m:t>
            </m:r>
          </m:sub>
        </m:sSub>
      </m:oMath>
      <w:r>
        <w:t xml:space="preserve"> </w:t>
      </w:r>
      <w:r>
        <w:t xml:space="preserve">is the maximum edge count. When both policies would evict different edges, the buffer evicts the oldest-first until both constraints are satisfied.</w:t>
      </w:r>
    </w:p>
    <w:p>
      <w:pPr>
        <w:pStyle w:val="BodyText"/>
      </w:pPr>
      <w:r>
        <w:t xml:space="preserve">Reference counting tracks how many live</w:t>
      </w:r>
      <w:r>
        <w:t xml:space="preserve"> </w:t>
      </w:r>
      <w:r>
        <w:rPr>
          <w:rStyle w:val="VerbatimChar"/>
        </w:rPr>
        <w:t xml:space="preserve">StreamEvent</w:t>
      </w:r>
      <w:r>
        <w:t xml:space="preserve"> </w:t>
      </w:r>
      <w:r>
        <w:t xml:space="preserve">objects reference each edge key</w:t>
      </w:r>
      <w:r>
        <w:t xml:space="preserve"> </w:t>
      </w:r>
      <m:oMath>
        <m:r>
          <m:rPr>
            <m:sty m:val="p"/>
          </m:rPr>
          <m:t>(</m:t>
        </m:r>
        <m:r>
          <m:rPr>
            <m:nor/>
            <m:sty m:val="p"/>
          </m:rPr>
          <m:t>src</m:t>
        </m:r>
        <m:r>
          <m:rPr>
            <m:sty m:val="p"/>
          </m:rPr>
          <m:t>,</m:t>
        </m:r>
        <m:r>
          <m:rPr>
            <m:nor/>
            <m:sty m:val="p"/>
          </m:rPr>
          <m:t>rel</m:t>
        </m:r>
        <m:r>
          <m:rPr>
            <m:sty m:val="p"/>
          </m:rPr>
          <m:t>,</m:t>
        </m:r>
        <m:r>
          <m:rPr>
            <m:nor/>
            <m:sty m:val="p"/>
          </m:rPr>
          <m:t>tgt</m:t>
        </m:r>
        <m:r>
          <m:rPr>
            <m:sty m:val="p"/>
          </m:rPr>
          <m:t>)</m:t>
        </m:r>
      </m:oMath>
      <w:r>
        <w:t xml:space="preserve">. An edge is only removed from the graph when its reference count drops to zero, preventing premature eviction of frequently-repeated signals.</w:t>
      </w:r>
    </w:p>
    <w:p>
      <w:pPr>
        <w:pStyle w:val="BodyText"/>
      </w:pPr>
      <w:r>
        <w:t xml:space="preserve">12.3 Signal Discretization</w:t>
      </w:r>
    </w:p>
    <w:p>
      <w:pPr>
        <w:pStyle w:val="BodyText"/>
      </w:pPr>
      <w:r>
        <w:t xml:space="preserve">Continuous sensor values are converted to discrete graph edges through one of five discretizer classes:</w:t>
      </w:r>
    </w:p>
    <w:p>
      <w:pPr>
        <w:pStyle w:val="BodyText"/>
      </w:pPr>
      <w:r>
        <w:rPr>
          <w:b/>
          <w:bCs/>
        </w:rPr>
        <w:t xml:space="preserve">ThresholdDiscretizer</w:t>
      </w:r>
      <w:r>
        <w:t xml:space="preserve"> </w:t>
      </w:r>
      <w:r>
        <w:t xml:space="preserve">maps a scalar reading to a categorical state node with hysteresis:</w:t>
      </w:r>
    </w:p>
    <w:p>
      <w:pPr>
        <w:pStyle w:val="BodyText"/>
      </w:pPr>
      <m:oMathPara>
        <m:oMathParaPr>
          <m:jc m:val="center"/>
        </m:oMathParaPr>
        <m:oMath>
          <m:r>
            <m:rPr>
              <m:nor/>
              <m:sty m:val="p"/>
            </m:rPr>
            <m:t>state</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SPIKE</m:t>
                    </m:r>
                  </m:e>
                  <m:e>
                    <m:r>
                      <m:t>x</m:t>
                    </m:r>
                    <m:r>
                      <m:rPr>
                        <m:sty m:val="p"/>
                      </m:rPr>
                      <m:t>&gt;</m:t>
                    </m:r>
                    <m:r>
                      <m:t>μ</m:t>
                    </m:r>
                    <m:r>
                      <m:rPr>
                        <m:sty m:val="p"/>
                      </m:rPr>
                      <m:t>+</m:t>
                    </m:r>
                    <m:r>
                      <m:t>3</m:t>
                    </m:r>
                    <m:r>
                      <m:t>σ</m:t>
                    </m:r>
                  </m:e>
                </m:mr>
                <m:mr>
                  <m:e>
                    <m:r>
                      <m:rPr>
                        <m:nor/>
                        <m:sty m:val="p"/>
                      </m:rPr>
                      <m:t>HIGH</m:t>
                    </m:r>
                  </m:e>
                  <m:e>
                    <m:r>
                      <m:t>x</m:t>
                    </m:r>
                    <m:r>
                      <m:rPr>
                        <m:sty m:val="p"/>
                      </m:rPr>
                      <m:t>&gt;</m:t>
                    </m:r>
                    <m:r>
                      <m:t>μ</m:t>
                    </m:r>
                    <m:r>
                      <m:rPr>
                        <m:sty m:val="p"/>
                      </m:rPr>
                      <m:t>+</m:t>
                    </m:r>
                    <m:r>
                      <m:t>σ</m:t>
                    </m:r>
                  </m:e>
                </m:mr>
                <m:mr>
                  <m:e>
                    <m:r>
                      <m:rPr>
                        <m:nor/>
                        <m:sty m:val="p"/>
                      </m:rPr>
                      <m:t>LOW</m:t>
                    </m:r>
                  </m:e>
                  <m:e>
                    <m:r>
                      <m:t>x</m:t>
                    </m:r>
                    <m:r>
                      <m:rPr>
                        <m:sty m:val="p"/>
                      </m:rPr>
                      <m:t>&lt;</m:t>
                    </m:r>
                    <m:r>
                      <m:t>μ</m:t>
                    </m:r>
                    <m:r>
                      <m:rPr>
                        <m:sty m:val="p"/>
                      </m:rPr>
                      <m:t>−</m:t>
                    </m:r>
                    <m:r>
                      <m:t>σ</m:t>
                    </m:r>
                  </m:e>
                </m:mr>
                <m:mr>
                  <m:e>
                    <m:r>
                      <m:rPr>
                        <m:nor/>
                        <m:sty m:val="p"/>
                      </m:rPr>
                      <m:t>NORMAL</m:t>
                    </m:r>
                  </m:e>
                  <m:e>
                    <m:r>
                      <m:rPr>
                        <m:nor/>
                        <m:sty m:val="p"/>
                      </m:rPr>
                      <m:t>otherwise</m:t>
                    </m:r>
                  </m:e>
                </m:mr>
              </m:m>
            </m:e>
          </m:d>
        </m:oMath>
      </m:oMathPara>
    </w:p>
    <w:p>
      <w:pPr>
        <w:pStyle w:val="FirstParagraph"/>
      </w:pPr>
      <w:r>
        <w:t xml:space="preserve">where</w:t>
      </w:r>
      <w:r>
        <w:t xml:space="preserve"> </w:t>
      </w:r>
      <m:oMath>
        <m:r>
          <m:t>μ</m:t>
        </m:r>
      </m:oMath>
      <w:r>
        <w:t xml:space="preserve"> </w:t>
      </w:r>
      <w:r>
        <w:t xml:space="preserve">is a configurable nominal value and</w:t>
      </w:r>
      <w:r>
        <w:t xml:space="preserve"> </w:t>
      </w:r>
      <m:oMath>
        <m:r>
          <m:t>σ</m:t>
        </m:r>
      </m:oMath>
      <w:r>
        <w:t xml:space="preserve"> </w:t>
      </w:r>
      <w:r>
        <w:t xml:space="preserve">is the threshold scale. The hysteresis margin</w:t>
      </w:r>
      <w:r>
        <w:t xml:space="preserve"> </w:t>
      </w:r>
      <m:oMath>
        <m:r>
          <m:t>h</m:t>
        </m:r>
      </m:oMath>
      <w:r>
        <w:t xml:space="preserve"> </w:t>
      </w:r>
      <w:r>
        <w:t xml:space="preserve">requires the signal to exceed</w:t>
      </w:r>
      <w:r>
        <w:t xml:space="preserve"> </w:t>
      </w:r>
      <m:oMath>
        <m:r>
          <m:t>θ</m:t>
        </m:r>
        <m:r>
          <m:rPr>
            <m:sty m:val="p"/>
          </m:rPr>
          <m:t>±</m:t>
        </m:r>
        <m:r>
          <m:t>h</m:t>
        </m:r>
      </m:oMath>
      <w:r>
        <w:t xml:space="preserve"> </w:t>
      </w:r>
      <w:r>
        <w:t xml:space="preserve">before transitioning, preventing rapid edge oscillation at threshold boundaries.</w:t>
      </w:r>
    </w:p>
    <w:p>
      <w:pPr>
        <w:pStyle w:val="BodyText"/>
      </w:pPr>
      <w:r>
        <w:rPr>
          <w:b/>
          <w:bCs/>
        </w:rPr>
        <w:t xml:space="preserve">BinningDiscretizer</w:t>
      </w:r>
      <w:r>
        <w:t xml:space="preserve"> </w:t>
      </w:r>
      <w:r>
        <w:t xml:space="preserve">quantizes</w:t>
      </w:r>
      <w:r>
        <w:t xml:space="preserve"> </w:t>
      </w:r>
      <m:oMath>
        <m:r>
          <m:t>x</m:t>
        </m:r>
      </m:oMath>
      <w:r>
        <w:t xml:space="preserve"> </w:t>
      </w:r>
      <w:r>
        <w:t xml:space="preserve">into</w:t>
      </w:r>
      <w:r>
        <w:t xml:space="preserve"> </w:t>
      </w:r>
      <m:oMath>
        <m:r>
          <m:t>N</m:t>
        </m:r>
      </m:oMath>
      <w:r>
        <w:t xml:space="preserve"> </w:t>
      </w:r>
      <w:r>
        <w:t xml:space="preserve">equal-width bins over</w:t>
      </w:r>
      <w:r>
        <w:t xml:space="preserve"> </w:t>
      </w:r>
      <m:oMath>
        <m:r>
          <m:rPr>
            <m:sty m:val="p"/>
          </m:rPr>
          <m:t>[</m:t>
        </m:r>
        <m:r>
          <m:rPr>
            <m:nor/>
            <m:sty m:val="p"/>
          </m:rPr>
          <m:t>min</m:t>
        </m:r>
        <m:r>
          <m:rPr>
            <m:sty m:val="p"/>
          </m:rPr>
          <m:t>,</m:t>
        </m:r>
        <m:r>
          <m:rPr>
            <m:nor/>
            <m:sty m:val="p"/>
          </m:rPr>
          <m:t>max</m:t>
        </m:r>
        <m:r>
          <m:rPr>
            <m:sty m:val="p"/>
          </m:rPr>
          <m:t>]</m:t>
        </m:r>
      </m:oMath>
      <w:r>
        <w:t xml:space="preserve">:</w:t>
      </w:r>
    </w:p>
    <w:p>
      <w:pPr>
        <w:pStyle w:val="BodyText"/>
      </w:pPr>
      <m:oMathPara>
        <m:oMathParaPr>
          <m:jc m:val="center"/>
        </m:oMathParaPr>
        <m:oMath>
          <m:r>
            <m:rPr>
              <m:nor/>
              <m:sty m:val="p"/>
            </m:rPr>
            <m:t>bin</m:t>
          </m:r>
          <m:r>
            <m:rPr>
              <m:sty m:val="p"/>
            </m:rPr>
            <m:t>(</m:t>
          </m:r>
          <m:r>
            <m:t>x</m:t>
          </m:r>
          <m:r>
            <m:rPr>
              <m:sty m:val="p"/>
            </m:rPr>
            <m:t>)</m:t>
          </m:r>
          <m:r>
            <m:rPr>
              <m:sty m:val="p"/>
            </m:rPr>
            <m:t>=</m:t>
          </m:r>
          <m:d>
            <m:dPr>
              <m:begChr m:val="⌊"/>
              <m:sepChr m:val=""/>
              <m:endChr m:val="⌋"/>
              <m:grow/>
            </m:dPr>
            <m:e>
              <m:f>
                <m:fPr>
                  <m:type m:val="bar"/>
                </m:fPr>
                <m:num>
                  <m:r>
                    <m:t>x</m:t>
                  </m:r>
                  <m:r>
                    <m:rPr>
                      <m:sty m:val="p"/>
                    </m:rPr>
                    <m:t>−</m:t>
                  </m:r>
                  <m:sSub>
                    <m:e>
                      <m:r>
                        <m:t>x</m:t>
                      </m:r>
                    </m:e>
                    <m:sub>
                      <m:r>
                        <m:t>m</m:t>
                      </m:r>
                      <m:r>
                        <m:t>i</m:t>
                      </m:r>
                      <m:r>
                        <m:t>n</m:t>
                      </m:r>
                    </m:sub>
                  </m:sSub>
                </m:num>
                <m:den>
                  <m:sSub>
                    <m:e>
                      <m:r>
                        <m:t>x</m:t>
                      </m:r>
                    </m:e>
                    <m:sub>
                      <m:r>
                        <m:t>m</m:t>
                      </m:r>
                      <m:r>
                        <m:t>a</m:t>
                      </m:r>
                      <m:r>
                        <m:t>x</m:t>
                      </m:r>
                    </m:sub>
                  </m:sSub>
                  <m:r>
                    <m:rPr>
                      <m:sty m:val="p"/>
                    </m:rPr>
                    <m:t>−</m:t>
                  </m:r>
                  <m:sSub>
                    <m:e>
                      <m:r>
                        <m:t>x</m:t>
                      </m:r>
                    </m:e>
                    <m:sub>
                      <m:r>
                        <m:t>m</m:t>
                      </m:r>
                      <m:r>
                        <m:t>i</m:t>
                      </m:r>
                      <m:r>
                        <m:t>n</m:t>
                      </m:r>
                    </m:sub>
                  </m:sSub>
                </m:den>
              </m:f>
              <m:r>
                <m:rPr>
                  <m:sty m:val="p"/>
                </m:rPr>
                <m:t>⋅</m:t>
              </m:r>
              <m:r>
                <m:t>N</m:t>
              </m:r>
            </m:e>
          </m:d>
        </m:oMath>
      </m:oMathPara>
    </w:p>
    <w:p>
      <w:pPr>
        <w:pStyle w:val="FirstParagraph"/>
      </w:pPr>
      <w:r>
        <w:t xml:space="preserve">Each bin maps to a node label (e.g.,</w:t>
      </w:r>
      <w:r>
        <w:t xml:space="preserve"> </w:t>
      </w:r>
      <w:r>
        <w:rPr>
          <w:rStyle w:val="VerbatimChar"/>
        </w:rPr>
        <w:t xml:space="preserve">sensor_A_bin_3</w:t>
      </w:r>
      <w:r>
        <w:t xml:space="preserve">) and emits a</w:t>
      </w:r>
      <w:r>
        <w:t xml:space="preserve"> </w:t>
      </w:r>
      <w:r>
        <w:rPr>
          <w:rStyle w:val="VerbatimChar"/>
        </w:rPr>
        <w:t xml:space="preserve">READS</w:t>
      </w:r>
      <w:r>
        <w:t xml:space="preserve"> </w:t>
      </w:r>
      <w:r>
        <w:t xml:space="preserve">edge from the sensor node to the bin node.</w:t>
      </w:r>
    </w:p>
    <w:p>
      <w:pPr>
        <w:pStyle w:val="BodyText"/>
      </w:pPr>
      <w:r>
        <w:rPr>
          <w:b/>
          <w:bCs/>
        </w:rPr>
        <w:t xml:space="preserve">ObjectDetectionDiscretizer</w:t>
      </w:r>
      <w:r>
        <w:t xml:space="preserve"> </w:t>
      </w:r>
      <w:r>
        <w:t xml:space="preserve">converts a detection event (label, confidence, bounding box) into</w:t>
      </w:r>
      <w:r>
        <w:t xml:space="preserve"> </w:t>
      </w:r>
      <w:r>
        <w:rPr>
          <w:rStyle w:val="VerbatimChar"/>
        </w:rPr>
        <w:t xml:space="preserve">DETECTS</w:t>
      </w:r>
      <w:r>
        <w:t xml:space="preserve"> </w:t>
      </w:r>
      <w:r>
        <w:t xml:space="preserve">edges and</w:t>
      </w:r>
      <w:r>
        <w:t xml:space="preserve"> </w:t>
      </w:r>
      <w:r>
        <w:rPr>
          <w:rStyle w:val="VerbatimChar"/>
        </w:rPr>
        <w:t xml:space="preserve">CO_OCCURS_WITH</w:t>
      </w:r>
      <w:r>
        <w:t xml:space="preserve"> </w:t>
      </w:r>
      <w:r>
        <w:t xml:space="preserve">edges between co-detected objects within the same frame.</w:t>
      </w:r>
    </w:p>
    <w:p>
      <w:pPr>
        <w:pStyle w:val="BodyText"/>
      </w:pPr>
      <w:r>
        <w:rPr>
          <w:b/>
          <w:bCs/>
        </w:rPr>
        <w:t xml:space="preserve">TemporalSequenceDiscretizer</w:t>
      </w:r>
      <w:r>
        <w:t xml:space="preserve"> </w:t>
      </w:r>
      <w:r>
        <w:t xml:space="preserve">emits</w:t>
      </w:r>
      <w:r>
        <w:t xml:space="preserve"> </w:t>
      </w:r>
      <w:r>
        <w:rPr>
          <w:rStyle w:val="VerbatimChar"/>
        </w:rPr>
        <w:t xml:space="preserve">PRECEDES</w:t>
      </w:r>
      <w:r>
        <w:t xml:space="preserve"> </w:t>
      </w:r>
      <w:r>
        <w:t xml:space="preserve">edges between consecutive events, building an ordered chain of observations:</w:t>
      </w:r>
    </w:p>
    <w:p>
      <w:pPr>
        <w:pStyle w:val="BodyText"/>
      </w:pPr>
      <m:oMathPara>
        <m:oMathParaPr>
          <m:jc m:val="center"/>
        </m:oMathParaPr>
        <m:oMath>
          <m:sSub>
            <m:e>
              <m:r>
                <m:t>v</m:t>
              </m:r>
            </m:e>
            <m:sub>
              <m:r>
                <m:t>1</m:t>
              </m:r>
            </m:sub>
          </m:sSub>
          <m:limUpp>
            <m:e>
              <m:r>
                <m:rPr>
                  <m:sty m:val="p"/>
                </m:rPr>
                <m:t>→</m:t>
              </m:r>
            </m:e>
            <m:lim>
              <m:r>
                <m:rPr>
                  <m:nor/>
                  <m:sty m:val="p"/>
                </m:rPr>
                <m:t>PRECEDES</m:t>
              </m:r>
            </m:lim>
          </m:limUpp>
          <m:sSub>
            <m:e>
              <m:r>
                <m:t>v</m:t>
              </m:r>
            </m:e>
            <m:sub>
              <m:r>
                <m:t>2</m:t>
              </m:r>
            </m:sub>
          </m:sSub>
          <m:limUpp>
            <m:e>
              <m:r>
                <m:rPr>
                  <m:sty m:val="p"/>
                </m:rPr>
                <m:t>→</m:t>
              </m:r>
            </m:e>
            <m:lim>
              <m:r>
                <m:rPr>
                  <m:nor/>
                  <m:sty m:val="p"/>
                </m:rPr>
                <m:t>PRECEDES</m:t>
              </m:r>
            </m:lim>
          </m:limUpp>
          <m:sSub>
            <m:e>
              <m:r>
                <m:t>v</m:t>
              </m:r>
            </m:e>
            <m:sub>
              <m:r>
                <m:t>3</m:t>
              </m:r>
            </m:sub>
          </m:sSub>
          <m:limUpp>
            <m:e>
              <m:r>
                <m:rPr>
                  <m:sty m:val="p"/>
                </m:rPr>
                <m:t>→</m:t>
              </m:r>
            </m:e>
            <m:lim>
              <m:r>
                <m:rPr>
                  <m:nor/>
                  <m:sty m:val="p"/>
                </m:rPr>
                <m:t>PRECEDES</m:t>
              </m:r>
            </m:lim>
          </m:limUpp>
          <m:r>
            <m:rPr>
              <m:sty m:val="p"/>
            </m:rPr>
            <m:t>⋯</m:t>
          </m:r>
        </m:oMath>
      </m:oMathPara>
    </w:p>
    <w:p>
      <w:pPr>
        <w:pStyle w:val="FirstParagraph"/>
      </w:pPr>
      <w:r>
        <w:rPr>
          <w:b/>
          <w:bCs/>
        </w:rPr>
        <w:t xml:space="preserve">CoActivationDiscretizer</w:t>
      </w:r>
      <w:r>
        <w:t xml:space="preserve"> </w:t>
      </w:r>
      <w:r>
        <w:t xml:space="preserve">emits</w:t>
      </w:r>
      <w:r>
        <w:t xml:space="preserve"> </w:t>
      </w:r>
      <w:r>
        <w:rPr>
          <w:rStyle w:val="VerbatimChar"/>
        </w:rPr>
        <w:t xml:space="preserve">CO_ACTIVATES</w:t>
      </w:r>
      <w:r>
        <w:t xml:space="preserve"> </w:t>
      </w:r>
      <w:r>
        <w:t xml:space="preserve">edges between sensor pairs that fire within a configurable time window</w:t>
      </w:r>
      <w:r>
        <w:t xml:space="preserve"> </w:t>
      </w:r>
      <m:oMath>
        <m:sSub>
          <m:e>
            <m:r>
              <m:t>δ</m:t>
            </m:r>
          </m:e>
          <m:sub>
            <m:r>
              <m:t>t</m:t>
            </m:r>
          </m:sub>
        </m:sSub>
      </m:oMath>
      <w:r>
        <w:t xml:space="preserve"> </w:t>
      </w:r>
      <w:r>
        <w:t xml:space="preserve">of each other and have co-activated at least</w:t>
      </w:r>
      <w:r>
        <w:t xml:space="preserve"> </w:t>
      </w:r>
      <m:oMath>
        <m:sSub>
          <m:e>
            <m:r>
              <m:t>n</m:t>
            </m:r>
          </m:e>
          <m:sub>
            <m:r>
              <m:t>m</m:t>
            </m:r>
            <m:r>
              <m:t>i</m:t>
            </m:r>
            <m:r>
              <m:t>n</m:t>
            </m:r>
          </m:sub>
        </m:sSub>
      </m:oMath>
      <w:r>
        <w:t xml:space="preserve"> </w:t>
      </w:r>
      <w:r>
        <w:t xml:space="preserve">times:</w:t>
      </w:r>
    </w:p>
    <w:p>
      <w:pPr>
        <w:pStyle w:val="BodyText"/>
      </w:pPr>
      <m:oMathPara>
        <m:oMathParaPr>
          <m:jc m:val="center"/>
        </m:oMathParaPr>
        <m:oMath>
          <m:r>
            <m:rPr>
              <m:nor/>
              <m:sty m:val="p"/>
            </m:rPr>
            <m:t>emit</m:t>
          </m:r>
          <m:r>
            <m:rPr>
              <m:sty m:val="p"/>
            </m:rPr>
            <m:t>(</m:t>
          </m:r>
          <m:r>
            <m:t>A</m:t>
          </m:r>
          <m:r>
            <m:rPr>
              <m:sty m:val="p"/>
            </m:rPr>
            <m:t>,</m:t>
          </m:r>
          <m:r>
            <m:t>B</m:t>
          </m:r>
          <m:r>
            <m:rPr>
              <m:sty m:val="p"/>
            </m:rPr>
            <m:t>)</m:t>
          </m:r>
          <m:r>
            <m:rPr>
              <m:sty m:val="p"/>
            </m:rPr>
            <m:t>⇔</m:t>
          </m:r>
          <m:r>
            <m:rPr>
              <m:sty m:val="p"/>
            </m:rPr>
            <m:t>|</m:t>
          </m:r>
          <m:sSub>
            <m:e>
              <m:r>
                <m:t>t</m:t>
              </m:r>
            </m:e>
            <m:sub>
              <m:r>
                <m:t>A</m:t>
              </m:r>
            </m:sub>
          </m:sSub>
          <m:r>
            <m:rPr>
              <m:sty m:val="p"/>
            </m:rPr>
            <m:t>−</m:t>
          </m:r>
          <m:sSub>
            <m:e>
              <m:r>
                <m:t>t</m:t>
              </m:r>
            </m:e>
            <m:sub>
              <m:r>
                <m:t>B</m:t>
              </m:r>
            </m:sub>
          </m:sSub>
          <m:r>
            <m:rPr>
              <m:sty m:val="p"/>
            </m:rPr>
            <m:t>|</m:t>
          </m:r>
          <m:r>
            <m:rPr>
              <m:sty m:val="p"/>
            </m:rPr>
            <m:t>≤</m:t>
          </m:r>
          <m:sSub>
            <m:e>
              <m:r>
                <m:t>δ</m:t>
              </m:r>
            </m:e>
            <m:sub>
              <m:r>
                <m:t>t</m:t>
              </m:r>
            </m:sub>
          </m:sSub>
          <m:r>
            <m:t> </m:t>
          </m:r>
          <m:r>
            <m:rPr>
              <m:sty m:val="p"/>
            </m:rPr>
            <m:t>∧</m:t>
          </m:r>
          <m:r>
            <m:t> </m:t>
          </m:r>
          <m:r>
            <m:rPr>
              <m:nor/>
              <m:sty m:val="p"/>
            </m:rPr>
            <m:t>count</m:t>
          </m:r>
          <m:r>
            <m:rPr>
              <m:sty m:val="p"/>
            </m:rPr>
            <m:t>(</m:t>
          </m:r>
          <m:r>
            <m:t>A</m:t>
          </m:r>
          <m:r>
            <m:rPr>
              <m:sty m:val="p"/>
            </m:rPr>
            <m:t>,</m:t>
          </m:r>
          <m:r>
            <m:t>B</m:t>
          </m:r>
          <m:r>
            <m:rPr>
              <m:sty m:val="p"/>
            </m:rPr>
            <m:t>)</m:t>
          </m:r>
          <m:r>
            <m:rPr>
              <m:sty m:val="p"/>
            </m:rPr>
            <m:t>≥</m:t>
          </m:r>
          <m:sSub>
            <m:e>
              <m:r>
                <m:t>n</m:t>
              </m:r>
            </m:e>
            <m:sub>
              <m:r>
                <m:t>m</m:t>
              </m:r>
              <m:r>
                <m:t>i</m:t>
              </m:r>
              <m:r>
                <m:t>n</m:t>
              </m:r>
            </m:sub>
          </m:sSub>
        </m:oMath>
      </m:oMathPara>
    </w:p>
    <w:p>
      <w:pPr>
        <w:pStyle w:val="FirstParagraph"/>
      </w:pPr>
      <w:r>
        <w:t xml:space="preserve">12.4 Incremental Community Updates</w:t>
      </w:r>
    </w:p>
    <w:p>
      <w:pPr>
        <w:pStyle w:val="BodyText"/>
      </w:pPr>
      <w:r>
        <w:t xml:space="preserve">Running full DSCF after every ingested event would be prohibitively expensive.</w:t>
      </w:r>
      <w:r>
        <w:t xml:space="preserve"> </w:t>
      </w:r>
      <w:r>
        <w:rPr>
          <w:rStyle w:val="VerbatimChar"/>
        </w:rPr>
        <w:t xml:space="preserve">IncrementalCommunityUpdater</w:t>
      </w:r>
      <w:r>
        <w:t xml:space="preserve"> </w:t>
      </w:r>
      <w:r>
        <w:t xml:space="preserve">maintains a set of</w:t>
      </w:r>
      <w:r>
        <w:t xml:space="preserve"> </w:t>
      </w:r>
      <w:r>
        <w:rPr>
          <w:i/>
          <w:iCs/>
        </w:rPr>
        <w:t xml:space="preserve">affected nodes</w:t>
      </w:r>
      <w:r>
        <w:t xml:space="preserve"> </w:t>
      </w:r>
      <m:oMath>
        <m:r>
          <m:rPr>
            <m:scr m:val="script"/>
            <m:sty m:val="p"/>
          </m:rPr>
          <m:t>A</m:t>
        </m:r>
      </m:oMath>
      <w:r>
        <w:t xml:space="preserve"> </w:t>
      </w:r>
      <w:r>
        <w:t xml:space="preserve">— nodes that gained or lost edges since the last community computation — and re-runs DSCF only over the ego-network of radius</w:t>
      </w:r>
      <w:r>
        <w:t xml:space="preserve"> </w:t>
      </w:r>
      <m:oMath>
        <m:r>
          <m:t>r</m:t>
        </m:r>
      </m:oMath>
      <w:r>
        <w:t xml:space="preserve"> </w:t>
      </w:r>
      <w:r>
        <w:t xml:space="preserve">around those nodes:</w:t>
      </w:r>
    </w:p>
    <w:p>
      <w:pPr>
        <w:pStyle w:val="BodyText"/>
      </w:pPr>
      <m:oMathPara>
        <m:oMathParaPr>
          <m:jc m:val="center"/>
        </m:oMathParaPr>
        <m:oMath>
          <m:sSub>
            <m:e>
              <m:r>
                <m:t>G</m:t>
              </m:r>
            </m:e>
            <m:sub>
              <m:r>
                <m:rPr>
                  <m:nor/>
                  <m:sty m:val="p"/>
                </m:rPr>
                <m:t>local</m:t>
              </m:r>
            </m:sub>
          </m:sSub>
          <m:r>
            <m:rPr>
              <m:sty m:val="p"/>
            </m:rPr>
            <m:t>=</m:t>
          </m:r>
          <m:r>
            <m:rPr>
              <m:sty m:val="p"/>
            </m:rPr>
            <m:t>{</m:t>
          </m:r>
          <m:r>
            <m:t>v</m:t>
          </m:r>
          <m:r>
            <m:rPr>
              <m:sty m:val="p"/>
            </m:rPr>
            <m:t>∣</m:t>
          </m:r>
          <m:sSub>
            <m:e>
              <m:r>
                <m:t>d</m:t>
              </m:r>
            </m:e>
            <m:sub>
              <m:r>
                <m:t>G</m:t>
              </m:r>
            </m:sub>
          </m:sSub>
          <m:r>
            <m:rPr>
              <m:sty m:val="p"/>
            </m:rPr>
            <m:t>(</m:t>
          </m:r>
          <m:r>
            <m:t>v</m:t>
          </m:r>
          <m:r>
            <m:rPr>
              <m:sty m:val="p"/>
            </m:rPr>
            <m:t>,</m:t>
          </m:r>
          <m:r>
            <m:t>u</m:t>
          </m:r>
          <m:r>
            <m:rPr>
              <m:sty m:val="p"/>
            </m:rPr>
            <m:t>)</m:t>
          </m:r>
          <m:r>
            <m:rPr>
              <m:sty m:val="p"/>
            </m:rPr>
            <m:t>≤</m:t>
          </m:r>
          <m:r>
            <m:t>r</m:t>
          </m:r>
          <m:r>
            <m:rPr>
              <m:sty m:val="p"/>
            </m:rPr>
            <m:t>,</m:t>
          </m:r>
          <m:r>
            <m:t> </m:t>
          </m:r>
          <m:r>
            <m:t>u</m:t>
          </m:r>
          <m:r>
            <m:rPr>
              <m:sty m:val="p"/>
            </m:rPr>
            <m:t>∈</m:t>
          </m:r>
          <m:r>
            <m:rPr>
              <m:scr m:val="script"/>
              <m:sty m:val="p"/>
            </m:rPr>
            <m:t>A</m:t>
          </m:r>
          <m:r>
            <m:rPr>
              <m:sty m:val="p"/>
            </m:rPr>
            <m:t>}</m:t>
          </m:r>
        </m:oMath>
      </m:oMathPara>
    </w:p>
    <w:p>
      <w:pPr>
        <w:pStyle w:val="FirstParagraph"/>
      </w:pPr>
      <w:r>
        <w:t xml:space="preserve">where</w:t>
      </w:r>
      <w:r>
        <w:t xml:space="preserve"> </w:t>
      </w:r>
      <m:oMath>
        <m:sSub>
          <m:e>
            <m:r>
              <m:t>d</m:t>
            </m:r>
          </m:e>
          <m:sub>
            <m:r>
              <m:t>G</m:t>
            </m:r>
          </m:sub>
        </m:sSub>
      </m:oMath>
      <w:r>
        <w:t xml:space="preserve"> </w:t>
      </w:r>
      <w:r>
        <w:t xml:space="preserve">is shortest-path distance. The default radius is</w:t>
      </w:r>
      <w:r>
        <w:t xml:space="preserve"> </w:t>
      </w:r>
      <m:oMath>
        <m:r>
          <m:t>r</m:t>
        </m:r>
        <m:r>
          <m:rPr>
            <m:sty m:val="p"/>
          </m:rPr>
          <m:t>=</m:t>
        </m:r>
        <m:r>
          <m:t>2</m:t>
        </m:r>
      </m:oMath>
      <w:r>
        <w:t xml:space="preserve">. Updates are triggered when</w:t>
      </w:r>
      <w:r>
        <w:t xml:space="preserve"> </w:t>
      </w:r>
      <m:oMath>
        <m:r>
          <m:rPr>
            <m:sty m:val="p"/>
          </m:rPr>
          <m:t>|</m:t>
        </m:r>
        <m:r>
          <m:rPr>
            <m:scr m:val="script"/>
            <m:sty m:val="p"/>
          </m:rPr>
          <m:t>A</m:t>
        </m:r>
        <m:r>
          <m:rPr>
            <m:sty m:val="p"/>
          </m:rPr>
          <m:t>|</m:t>
        </m:r>
        <m:r>
          <m:rPr>
            <m:sty m:val="p"/>
          </m:rPr>
          <m:t>≥</m:t>
        </m:r>
        <m:sSub>
          <m:e>
            <m:r>
              <m:t>n</m:t>
            </m:r>
          </m:e>
          <m:sub>
            <m:r>
              <m:t>m</m:t>
            </m:r>
            <m:r>
              <m:t>i</m:t>
            </m:r>
            <m:r>
              <m:t>n</m:t>
            </m:r>
          </m:sub>
        </m:sSub>
      </m:oMath>
      <w:r>
        <w:t xml:space="preserve"> </w:t>
      </w:r>
      <w:r>
        <w:t xml:space="preserve">(default 10), batching small mutations to amortize overhead. The subgraph is converted to undirected before DSCF runs (since directed sensor graphs use DiGraph internally but DSCF requires an undirected view for connected-components computation).</w:t>
      </w:r>
    </w:p>
    <w:p>
      <w:pPr>
        <w:pStyle w:val="BodyText"/>
      </w:pPr>
      <w:r>
        <w:t xml:space="preserve">Community assignments outside</w:t>
      </w:r>
      <w:r>
        <w:t xml:space="preserve"> </w:t>
      </w:r>
      <m:oMath>
        <m:sSub>
          <m:e>
            <m:r>
              <m:t>G</m:t>
            </m:r>
          </m:e>
          <m:sub>
            <m:r>
              <m:rPr>
                <m:nor/>
                <m:sty m:val="p"/>
              </m:rPr>
              <m:t>local</m:t>
            </m:r>
          </m:sub>
        </m:sSub>
      </m:oMath>
      <w:r>
        <w:t xml:space="preserve"> </w:t>
      </w:r>
      <w:r>
        <w:t xml:space="preserve">are preserved from the previous full run, producing a hybrid partition that is locally fresh and globally stable.</w:t>
      </w:r>
    </w:p>
    <w:p>
      <w:pPr>
        <w:pStyle w:val="BodyText"/>
      </w:pPr>
      <w:r>
        <w:t xml:space="preserve">12.5 Streaming 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/stream/ingest</w:t>
            </w:r>
          </w:p>
        </w:tc>
        <w:tc>
          <w:tcPr/>
          <w:p>
            <w:pPr>
              <w:pStyle w:val="Compact"/>
            </w:pPr>
            <w:r>
              <w:t xml:space="preserve">POST</w:t>
            </w:r>
          </w:p>
        </w:tc>
        <w:tc>
          <w:tcPr/>
          <w:p>
            <w:pPr>
              <w:pStyle w:val="Compact"/>
            </w:pPr>
            <w:r>
              <w:t xml:space="preserve">Ingest a batch of</w:t>
            </w:r>
            <w:r>
              <w:t xml:space="preserve"> </w:t>
            </w:r>
            <w:r>
              <w:rPr>
                <w:rStyle w:val="VerbatimChar"/>
              </w:rPr>
              <w:t xml:space="preserve">StreamEvent</w:t>
            </w:r>
            <w:r>
              <w:t xml:space="preserve"> </w:t>
            </w:r>
            <w:r>
              <w:t xml:space="preserve">objects into the live graph</w:t>
            </w:r>
          </w:p>
        </w:tc>
      </w:tr>
      <w:tr>
        <w:tc>
          <w:tcPr/>
          <w:p>
            <w:pPr>
              <w:pStyle w:val="Compact"/>
            </w:pPr>
            <w:r>
              <w:rPr>
                <w:rStyle w:val="VerbatimChar"/>
              </w:rPr>
              <w:t xml:space="preserve">/stream/status</w:t>
            </w:r>
          </w:p>
        </w:tc>
        <w:tc>
          <w:tcPr/>
          <w:p>
            <w:pPr>
              <w:pStyle w:val="Compact"/>
            </w:pPr>
            <w:r>
              <w:t xml:space="preserve">GET</w:t>
            </w:r>
          </w:p>
        </w:tc>
        <w:tc>
          <w:tcPr/>
          <w:p>
            <w:pPr>
              <w:pStyle w:val="Compact"/>
            </w:pPr>
            <w:r>
              <w:t xml:space="preserve">Live stats: nodes, edges, communities, events/s, buffer utilization</w:t>
            </w:r>
          </w:p>
        </w:tc>
      </w:tr>
      <w:tr>
        <w:tc>
          <w:tcPr/>
          <w:p>
            <w:pPr>
              <w:pStyle w:val="Compact"/>
            </w:pPr>
            <w:r>
              <w:rPr>
                <w:rStyle w:val="VerbatimChar"/>
              </w:rPr>
              <w:t xml:space="preserve">/stream/events</w:t>
            </w:r>
          </w:p>
        </w:tc>
        <w:tc>
          <w:tcPr/>
          <w:p>
            <w:pPr>
              <w:pStyle w:val="Compact"/>
            </w:pPr>
            <w:r>
              <w:t xml:space="preserve">GET (SSE)</w:t>
            </w:r>
          </w:p>
        </w:tc>
        <w:tc>
          <w:tcPr/>
          <w:p>
            <w:pPr>
              <w:pStyle w:val="Compact"/>
            </w:pPr>
            <w:r>
              <w:t xml:space="preserve">Subscribe to graph mutation events in real time</w:t>
            </w:r>
          </w:p>
        </w:tc>
      </w:tr>
    </w:tbl>
    <w:p>
      <w:pPr>
        <w:pStyle w:val="BodyText"/>
      </w:pPr>
      <w:r>
        <w:t xml:space="preserve">The</w:t>
      </w:r>
      <w:r>
        <w:t xml:space="preserve"> </w:t>
      </w:r>
      <w:r>
        <w:rPr>
          <w:rStyle w:val="VerbatimChar"/>
        </w:rPr>
        <w:t xml:space="preserve">/stream/ingest</w:t>
      </w:r>
      <w:r>
        <w:t xml:space="preserve"> </w:t>
      </w:r>
      <w:r>
        <w:t xml:space="preserve">endpoint accepts:</w:t>
      </w:r>
    </w:p>
    <w:p>
      <w:pPr>
        <w:pStyle w:val="SourceCode"/>
      </w:pP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"sensor_A"</w:t>
      </w:r>
      <w:r>
        <w:rPr>
          <w:rStyle w:val="FunctionTok"/>
        </w:rPr>
        <w:t xml:space="preserve">,</w:t>
      </w:r>
      <w:r>
        <w:br/>
      </w:r>
      <w:r>
        <w:rPr>
          <w:rStyle w:val="NormalTok"/>
        </w:rPr>
        <w:t xml:space="preserve">      </w:t>
      </w:r>
      <w:r>
        <w:rPr>
          <w:rStyle w:val="DataTypeTok"/>
        </w:rPr>
        <w:t xml:space="preserve">"relation"</w:t>
      </w:r>
      <w:r>
        <w:rPr>
          <w:rStyle w:val="FunctionTok"/>
        </w:rPr>
        <w:t xml:space="preserve">:</w:t>
      </w:r>
      <w:r>
        <w:rPr>
          <w:rStyle w:val="NormalTok"/>
        </w:rPr>
        <w:t xml:space="preserve"> </w:t>
      </w:r>
      <w:r>
        <w:rPr>
          <w:rStyle w:val="StringTok"/>
        </w:rPr>
        <w:t xml:space="preserve">"READS"</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"temperature_HIGH"</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1711051234.5</w:t>
      </w:r>
      <w:r>
        <w:rPr>
          <w:rStyle w:val="FunctionTok"/>
        </w:rPr>
        <w:t xml:space="preserve">,</w:t>
      </w:r>
      <w:r>
        <w:br/>
      </w:r>
      <w:r>
        <w:rPr>
          <w:rStyle w:val="NormalTok"/>
        </w:rPr>
        <w:t xml:space="preserve">      </w:t>
      </w:r>
      <w:r>
        <w:rPr>
          <w:rStyle w:val="DataTypeTok"/>
        </w:rPr>
        <w:t xml:space="preserve">"ttl"</w:t>
      </w:r>
      <w:r>
        <w:rPr>
          <w:rStyle w:val="FunctionTok"/>
        </w:rPr>
        <w:t xml:space="preserve">:</w:t>
      </w:r>
      <w:r>
        <w:rPr>
          <w:rStyle w:val="NormalTok"/>
        </w:rPr>
        <w:t xml:space="preserve"> </w:t>
      </w:r>
      <w:r>
        <w:rPr>
          <w:rStyle w:val="FloatTok"/>
        </w:rPr>
        <w:t xml:space="preserve">60.0</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rPr>
          <w:rStyle w:val="DataTypeTok"/>
        </w:rPr>
        <w:t xml:space="preserve">"unit"</w:t>
      </w:r>
      <w:r>
        <w:rPr>
          <w:rStyle w:val="FunctionTok"/>
        </w:rPr>
        <w:t xml:space="preserve">:</w:t>
      </w:r>
      <w:r>
        <w:rPr>
          <w:rStyle w:val="NormalTok"/>
        </w:rPr>
        <w:t xml:space="preserve"> </w:t>
      </w:r>
      <w:r>
        <w:rPr>
          <w:rStyle w:val="StringTok"/>
        </w:rPr>
        <w:t xml:space="preserve">"celsius"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87.3</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/stream/events</w:t>
      </w:r>
      <w:r>
        <w:t xml:space="preserve"> </w:t>
      </w:r>
      <w:r>
        <w:t xml:space="preserve">SSE stream emits one JSON line per graph mutation (edge add, edge evict, community update), enabling downstream subscribers to maintain a synchronized view of the live graph.</w:t>
      </w:r>
    </w:p>
    <w:p>
      <w:pPr>
        <w:pStyle w:val="BodyText"/>
      </w:pPr>
      <w:r>
        <w:t xml:space="preserve">12.6 Application: Sensor Co-Activation Reasoning</w:t>
      </w:r>
    </w:p>
    <w:p>
      <w:pPr>
        <w:pStyle w:val="BodyText"/>
      </w:pPr>
      <w:r>
        <w:t xml:space="preserve">Consider a factory with 50 sensors feeding CEREBRUM via MQTT. The</w:t>
      </w:r>
      <w:r>
        <w:t xml:space="preserve"> </w:t>
      </w:r>
      <w:r>
        <w:rPr>
          <w:rStyle w:val="VerbatimChar"/>
        </w:rPr>
        <w:t xml:space="preserve">CoActivationDiscretizer</w:t>
      </w:r>
      <w:r>
        <w:t xml:space="preserve"> </w:t>
      </w:r>
      <w:r>
        <w:t xml:space="preserve">builds a graph of sensors that reliably activate together. Within minutes of startup, CEREBRUM has formed communities of co-activating sensors — physically meaningful clusters corresponding to cooling loops, power rails, and conveyor stages — without any domain configuration.</w:t>
      </w:r>
    </w:p>
    <w:p>
      <w:pPr>
        <w:pStyle w:val="BodyText"/>
      </w:pPr>
      <w:r>
        <w:t xml:space="preserve">A query of the form</w:t>
      </w:r>
      <w:r>
        <w:t xml:space="preserve"> </w:t>
      </w:r>
      <w:r>
        <w:t xml:space="preserve">“which sensors are structurally related to Sensor_A?”</w:t>
      </w:r>
      <w:r>
        <w:t xml:space="preserve"> </w:t>
      </w:r>
      <w:r>
        <w:t xml:space="preserve">returns a verified path:</w:t>
      </w:r>
    </w:p>
    <w:p>
      <w:pPr>
        <w:pStyle w:val="BlockText"/>
      </w:pPr>
      <w:r>
        <w:t xml:space="preserve">Sensor_A</w:t>
      </w:r>
      <w:r>
        <w:t xml:space="preserve"> </w:t>
      </w:r>
      <m:oMath>
        <m:limUpp>
          <m:e>
            <m:r>
              <m:rPr>
                <m:sty m:val="p"/>
              </m:rPr>
              <m:t>→</m:t>
            </m:r>
          </m:e>
          <m:lim>
            <m:r>
              <m:rPr>
                <m:nor/>
                <m:sty m:val="p"/>
              </m:rPr>
              <m:t>CO_ACTIVATES</m:t>
            </m:r>
          </m:lim>
        </m:limUpp>
      </m:oMath>
      <w:r>
        <w:t xml:space="preserve"> </w:t>
      </w:r>
      <w:r>
        <w:t xml:space="preserve">Sensor_B</w:t>
      </w:r>
      <w:r>
        <w:t xml:space="preserve"> </w:t>
      </w:r>
      <m:oMath>
        <m:limUpp>
          <m:e>
            <m:r>
              <m:rPr>
                <m:sty m:val="p"/>
              </m:rPr>
              <m:t>→</m:t>
            </m:r>
          </m:e>
          <m:lim>
            <m:r>
              <m:rPr>
                <m:nor/>
                <m:sty m:val="p"/>
              </m:rPr>
              <m:t>CO_ACTIVATES</m:t>
            </m:r>
          </m:lim>
        </m:limUpp>
      </m:oMath>
      <w:r>
        <w:t xml:space="preserve"> </w:t>
      </w:r>
      <w:r>
        <w:t xml:space="preserve">Sensor_C</w:t>
      </w:r>
      <w:r>
        <w:t xml:space="preserve"> </w:t>
      </w:r>
      <m:oMath>
        <m:limUpp>
          <m:e>
            <m:r>
              <m:rPr>
                <m:sty m:val="p"/>
              </m:rPr>
              <m:t>→</m:t>
            </m:r>
          </m:e>
          <m:lim>
            <m:r>
              <m:rPr>
                <m:nor/>
                <m:sty m:val="p"/>
              </m:rPr>
              <m:t>MONITORS</m:t>
            </m:r>
          </m:lim>
        </m:limUpp>
      </m:oMath>
      <w:r>
        <w:t xml:space="preserve"> </w:t>
      </w:r>
      <w:r>
        <w:t xml:space="preserve">Cooling_Loop_2</w:t>
      </w:r>
    </w:p>
    <w:p>
      <w:pPr>
        <w:pStyle w:val="FirstParagraph"/>
      </w:pPr>
      <w:r>
        <w:t xml:space="preserve">Every edge in this path is a real co-activation event captured in the sliding window. No fact was inferred from a model; every fact was observed.</w:t>
      </w:r>
    </w:p>
    <w:p>
      <w:r>
        <w:pict>
          <v:rect style="width:0;height:1.5pt" o:hralign="center" o:hrstd="t" o:hr="t"/>
        </w:pict>
      </w:r>
    </w:p>
    <w:p>
      <w:pPr>
        <w:pStyle w:val="FirstParagraph"/>
      </w:pPr>
      <w:r>
        <w:t xml:space="preserve">12.7 Bridge Twin Nodes (Phase 12)</w:t>
      </w:r>
    </w:p>
    <w:p>
      <w:pPr>
        <w:pStyle w:val="BodyText"/>
      </w:pPr>
      <w:r>
        <w:t xml:space="preserve">The exponential community distance penalty in the CSA formula correctly discounts speculative cross-domain hops. However, when a specific crossing is used repeatedly — not speculatively but because it is the structurally correct reasoning step — the persistent penalty is a performance cost rather than a correctness signal.</w:t>
      </w:r>
    </w:p>
    <w:p>
      <w:pPr>
        <w:pStyle w:val="BodyText"/>
      </w:pPr>
      <w:r>
        <w:rPr>
          <w:b/>
          <w:bCs/>
        </w:rPr>
        <w:t xml:space="preserve">Bridge Twin Formation.</w:t>
      </w:r>
      <w:r>
        <w:t xml:space="preserve"> </w:t>
      </w:r>
      <w:r>
        <w:t xml:space="preserve">When a cross-community traversal of node</w:t>
      </w:r>
      <w:r>
        <w:t xml:space="preserve"> </w:t>
      </w:r>
      <m:oMath>
        <m:r>
          <m:t>v</m:t>
        </m:r>
      </m:oMath>
      <w:r>
        <w:t xml:space="preserve"> </w:t>
      </w:r>
      <w:r>
        <w:t xml:space="preserve">into community</w:t>
      </w:r>
      <w:r>
        <w:t xml:space="preserve"> </w:t>
      </w:r>
      <m:oMath>
        <m:sSub>
          <m:e>
            <m:r>
              <m:rPr>
                <m:scr m:val="script"/>
                <m:sty m:val="p"/>
              </m:rPr>
              <m:t>C</m:t>
            </m:r>
          </m:e>
          <m:sub>
            <m:r>
              <m:t>d</m:t>
            </m:r>
          </m:sub>
        </m:sSub>
      </m:oMath>
      <w:r>
        <w:t xml:space="preserve"> </w:t>
      </w:r>
      <w:r>
        <w:t xml:space="preserve">occurs</w:t>
      </w:r>
      <w:r>
        <w:t xml:space="preserve"> </w:t>
      </w:r>
      <m:oMath>
        <m:r>
          <m:rPr>
            <m:sty m:val="p"/>
          </m:rPr>
          <m:t>≥</m:t>
        </m:r>
        <m:sSub>
          <m:e>
            <m:r>
              <m:t>n</m:t>
            </m:r>
          </m:e>
          <m:sub>
            <m:r>
              <m:t>m</m:t>
            </m:r>
            <m:r>
              <m:t>i</m:t>
            </m:r>
            <m:r>
              <m:t>n</m:t>
            </m:r>
          </m:sub>
        </m:sSub>
      </m:oMath>
      <w:r>
        <w:t xml:space="preserve"> </w:t>
      </w:r>
      <w:r>
        <w:t xml:space="preserve">times and the node’s embedding is semantically close to the destination community centroid:</w:t>
      </w:r>
    </w:p>
    <w:p>
      <w:pPr>
        <w:pStyle w:val="BodyText"/>
      </w:pPr>
      <m:oMathPara>
        <m:oMathParaPr>
          <m:jc m:val="center"/>
        </m:oMathParaPr>
        <m:oMath>
          <m:r>
            <m:rPr>
              <m:nor/>
              <m:sty m:val="p"/>
            </m:rPr>
            <m:t>fit</m:t>
          </m:r>
          <m:r>
            <m:rPr>
              <m:sty m:val="p"/>
            </m:rPr>
            <m:t>(</m:t>
          </m:r>
          <m:r>
            <m:t>v</m:t>
          </m:r>
          <m:r>
            <m:rPr>
              <m:sty m:val="p"/>
            </m:rPr>
            <m:t>,</m:t>
          </m:r>
          <m:sSub>
            <m:e>
              <m:r>
                <m:rPr>
                  <m:scr m:val="script"/>
                  <m:sty m:val="p"/>
                </m:rPr>
                <m:t>C</m:t>
              </m:r>
            </m:e>
            <m:sub>
              <m:r>
                <m:t>d</m:t>
              </m:r>
            </m:sub>
          </m:sSub>
          <m:r>
            <m:rPr>
              <m:sty m:val="p"/>
            </m:rPr>
            <m:t>)</m:t>
          </m:r>
          <m:r>
            <m:rPr>
              <m:sty m:val="p"/>
            </m:rPr>
            <m:t>=</m:t>
          </m:r>
          <m:r>
            <m:rPr>
              <m:sty m:val="p"/>
            </m:rPr>
            <m:t>cos</m:t>
          </m:r>
          <m:r>
            <m:t>​</m:t>
          </m:r>
          <m:d>
            <m:dPr>
              <m:begChr m:val="("/>
              <m:sepChr m:val=""/>
              <m:endChr m:val=")"/>
              <m:grow/>
            </m:dPr>
            <m:e>
              <m:sSub>
                <m:e>
                  <m:r>
                    <m:rPr>
                      <m:sty m:val="bi"/>
                    </m:rPr>
                    <m:t>e</m:t>
                  </m:r>
                </m:e>
                <m:sub>
                  <m:r>
                    <m:t>v</m:t>
                  </m:r>
                </m:sub>
              </m:sSub>
              <m:r>
                <m:rPr>
                  <m:sty m:val="p"/>
                </m:rPr>
                <m:t>,</m:t>
              </m:r>
              <m:r>
                <m:t> </m:t>
              </m:r>
              <m:f>
                <m:fPr>
                  <m:type m:val="bar"/>
                </m:fPr>
                <m:num>
                  <m:r>
                    <m:t>1</m:t>
                  </m:r>
                </m:num>
                <m:den>
                  <m:r>
                    <m:rPr>
                      <m:sty m:val="p"/>
                    </m:rPr>
                    <m:t>|</m:t>
                  </m:r>
                  <m:sSub>
                    <m:e>
                      <m:r>
                        <m:rPr>
                          <m:scr m:val="script"/>
                          <m:sty m:val="p"/>
                        </m:rPr>
                        <m:t>C</m:t>
                      </m:r>
                    </m:e>
                    <m:sub>
                      <m:r>
                        <m:t>d</m:t>
                      </m:r>
                    </m:sub>
                  </m:sSub>
                  <m:r>
                    <m:rPr>
                      <m:sty m:val="p"/>
                    </m:rPr>
                    <m:t>|</m:t>
                  </m:r>
                </m:den>
              </m:f>
              <m:nary>
                <m:naryPr>
                  <m:chr m:val="∑"/>
                  <m:limLoc m:val="undOvr"/>
                  <m:subHide m:val="off"/>
                  <m:supHide m:val="on"/>
                </m:naryPr>
                <m:sub>
                  <m:r>
                    <m:t>u</m:t>
                  </m:r>
                  <m:r>
                    <m:rPr>
                      <m:sty m:val="p"/>
                    </m:rPr>
                    <m:t>∈</m:t>
                  </m:r>
                  <m:sSub>
                    <m:e>
                      <m:r>
                        <m:rPr>
                          <m:scr m:val="script"/>
                          <m:sty m:val="p"/>
                        </m:rPr>
                        <m:t>C</m:t>
                      </m:r>
                    </m:e>
                    <m:sub>
                      <m:r>
                        <m:t>d</m:t>
                      </m:r>
                    </m:sub>
                  </m:sSub>
                </m:sub>
                <m:sup>
                  <m:r>
                    <m:t>​</m:t>
                  </m:r>
                </m:sup>
                <m:e>
                  <m:sSub>
                    <m:e>
                      <m:r>
                        <m:rPr>
                          <m:sty m:val="bi"/>
                        </m:rPr>
                        <m:t>e</m:t>
                      </m:r>
                    </m:e>
                    <m:sub>
                      <m:r>
                        <m:t>u</m:t>
                      </m:r>
                    </m:sub>
                  </m:sSub>
                </m:e>
              </m:nary>
            </m:e>
          </m:d>
          <m:r>
            <m:rPr>
              <m:sty m:val="p"/>
            </m:rPr>
            <m:t>≥</m:t>
          </m:r>
          <m:sSub>
            <m:e>
              <m:r>
                <m:t>θ</m:t>
              </m:r>
            </m:e>
            <m:sub>
              <m:r>
                <m:t>b</m:t>
              </m:r>
              <m:r>
                <m:t>r</m:t>
              </m:r>
              <m:r>
                <m:t>i</m:t>
              </m:r>
              <m:r>
                <m:t>d</m:t>
              </m:r>
              <m:r>
                <m:t>g</m:t>
              </m:r>
              <m:r>
                <m:t>e</m:t>
              </m:r>
            </m:sub>
          </m:sSub>
        </m:oMath>
      </m:oMathPara>
    </w:p>
    <w:p>
      <w:pPr>
        <w:pStyle w:val="FirstParagraph"/>
      </w:pPr>
      <w:r>
        <w:t xml:space="preserve">a bridge twin node</w:t>
      </w:r>
      <w:r>
        <w:t xml:space="preserve"> </w:t>
      </w:r>
      <m:oMath>
        <m:sSup>
          <m:e>
            <m:r>
              <m:t>v</m:t>
            </m:r>
          </m:e>
          <m:sup>
            <m:r>
              <m:rPr>
                <m:sty m:val="p"/>
              </m:rPr>
              <m:t>′</m:t>
            </m:r>
          </m:sup>
        </m:sSup>
      </m:oMath>
      <w:r>
        <w:t xml:space="preserve"> </w:t>
      </w:r>
      <w:r>
        <w:t xml:space="preserve">is materialised with:</w:t>
      </w:r>
      <w:r>
        <w:t xml:space="preserve"> </w:t>
      </w:r>
      <w:r>
        <w:t xml:space="preserve">-</w:t>
      </w:r>
      <w:r>
        <w:t xml:space="preserve"> </w:t>
      </w:r>
      <m:oMath>
        <m:sSub>
          <m:e>
            <m:r>
              <m:rPr>
                <m:sty m:val="bi"/>
              </m:rPr>
              <m:t>e</m:t>
            </m:r>
          </m:e>
          <m:sub>
            <m:sSup>
              <m:e>
                <m:r>
                  <m:t>v</m:t>
                </m:r>
              </m:e>
              <m:sup>
                <m:r>
                  <m:rPr>
                    <m:sty m:val="p"/>
                  </m:rPr>
                  <m:t>′</m:t>
                </m:r>
              </m:sup>
            </m:sSup>
          </m:sub>
        </m:sSub>
        <m:r>
          <m:rPr>
            <m:sty m:val="p"/>
          </m:rPr>
          <m:t>=</m:t>
        </m:r>
        <m:sSub>
          <m:e>
            <m:r>
              <m:rPr>
                <m:sty m:val="bi"/>
              </m:rPr>
              <m:t>e</m:t>
            </m:r>
          </m:e>
          <m:sub>
            <m:r>
              <m:t>v</m:t>
            </m:r>
          </m:sub>
        </m:sSub>
      </m:oMath>
      <w:r>
        <w:t xml:space="preserve"> </w:t>
      </w:r>
      <w:r>
        <w:t xml:space="preserve">(identical embedding at birth)</w:t>
      </w:r>
      <w:r>
        <w:t xml:space="preserve"> </w:t>
      </w:r>
      <w:r>
        <w:t xml:space="preserve">-</w:t>
      </w:r>
      <w:r>
        <w:t xml:space="preserve"> </w:t>
      </w:r>
      <m:oMath>
        <m:r>
          <m:t>c</m:t>
        </m:r>
        <m:r>
          <m:rPr>
            <m:sty m:val="p"/>
          </m:rPr>
          <m:t>(</m:t>
        </m:r>
        <m:sSup>
          <m:e>
            <m:r>
              <m:t>v</m:t>
            </m:r>
          </m:e>
          <m:sup>
            <m:r>
              <m:rPr>
                <m:sty m:val="p"/>
              </m:rPr>
              <m:t>′</m:t>
            </m:r>
          </m:sup>
        </m:sSup>
        <m:r>
          <m:rPr>
            <m:sty m:val="p"/>
          </m:rPr>
          <m:t>)</m:t>
        </m:r>
        <m:r>
          <m:rPr>
            <m:sty m:val="p"/>
          </m:rPr>
          <m:t>=</m:t>
        </m:r>
        <m:sSub>
          <m:e>
            <m:r>
              <m:rPr>
                <m:scr m:val="script"/>
                <m:sty m:val="p"/>
              </m:rPr>
              <m:t>C</m:t>
            </m:r>
          </m:e>
          <m:sub>
            <m:r>
              <m:t>d</m:t>
            </m:r>
          </m:sub>
        </m:sSub>
      </m:oMath>
      <w:r>
        <w:t xml:space="preserve"> </w:t>
      </w:r>
      <w:r>
        <w:t xml:space="preserve">(assigned to destination community)</w:t>
      </w:r>
      <w:r>
        <w:t xml:space="preserve"> </w:t>
      </w:r>
      <w:r>
        <w:t xml:space="preserve">- Bidirectional</w:t>
      </w:r>
      <w:r>
        <w:t xml:space="preserve"> </w:t>
      </w:r>
      <w:r>
        <w:rPr>
          <w:rStyle w:val="VerbatimChar"/>
        </w:rPr>
        <w:t xml:space="preserve">BRIDGE_TWIN</w:t>
      </w:r>
      <w:r>
        <w:t xml:space="preserve"> </w:t>
      </w:r>
      <w:r>
        <w:t xml:space="preserve">edges:</w:t>
      </w:r>
      <w:r>
        <w:t xml:space="preserve"> </w:t>
      </w:r>
      <m:oMath>
        <m:r>
          <m:t>v</m:t>
        </m:r>
        <m:r>
          <m:rPr>
            <m:sty m:val="p"/>
          </m:rPr>
          <m:t>↔</m:t>
        </m:r>
        <m:sSup>
          <m:e>
            <m:r>
              <m:t>v</m:t>
            </m:r>
          </m:e>
          <m:sup>
            <m:r>
              <m:rPr>
                <m:sty m:val="p"/>
              </m:rPr>
              <m:t>′</m:t>
            </m:r>
          </m:sup>
        </m:sSup>
      </m:oMath>
      <w:r>
        <w:t xml:space="preserve"> </w:t>
      </w:r>
      <w:r>
        <w:t xml:space="preserve">with</w:t>
      </w:r>
      <w:r>
        <w:t xml:space="preserve"> </w:t>
      </w:r>
      <m:oMath>
        <m:sSub>
          <m:e>
            <m:r>
              <m:t>w</m:t>
            </m:r>
          </m:e>
          <m:sub>
            <m:r>
              <m:t>r</m:t>
            </m:r>
            <m:r>
              <m:t>e</m:t>
            </m:r>
            <m:r>
              <m:t>l</m:t>
            </m:r>
          </m:sub>
        </m:sSub>
        <m:r>
          <m:rPr>
            <m:sty m:val="p"/>
          </m:rPr>
          <m:t>=</m:t>
        </m:r>
        <m:r>
          <m:t>1.0</m:t>
        </m:r>
      </m:oMath>
    </w:p>
    <w:p>
      <w:pPr>
        <w:pStyle w:val="BodyText"/>
      </w:pPr>
      <w:r>
        <w:t xml:space="preserve">The twin can subsequently accumulate community-specific edges, diverging from the original to represent the same underlying concept through the lens of its adopted community.</w:t>
      </w:r>
    </w:p>
    <w:p>
      <w:pPr>
        <w:pStyle w:val="BodyText"/>
      </w:pPr>
      <w:r>
        <w:rPr>
          <w:b/>
          <w:bCs/>
        </w:rPr>
        <w:t xml:space="preserve">CSA short-circuit for bridge edges.</w:t>
      </w:r>
      <w:r>
        <w:t xml:space="preserve"> </w:t>
      </w:r>
      <w:r>
        <w:t xml:space="preserve">A</w:t>
      </w:r>
      <w:r>
        <w:t xml:space="preserve"> </w:t>
      </w:r>
      <w:r>
        <w:rPr>
          <w:rStyle w:val="VerbatimChar"/>
        </w:rPr>
        <w:t xml:space="preserve">BRIDGE_TWIN</w:t>
      </w:r>
      <w:r>
        <w:t xml:space="preserve"> </w:t>
      </w:r>
      <w:r>
        <w:t xml:space="preserve">edge has</w:t>
      </w:r>
      <w:r>
        <w:t xml:space="preserve"> </w:t>
      </w:r>
      <m:oMath>
        <m:r>
          <m:rPr>
            <m:sty m:val="p"/>
          </m:rPr>
          <m:t>cos</m:t>
        </m:r>
        <m:r>
          <m:rPr>
            <m:sty m:val="p"/>
          </m:rPr>
          <m:t>(</m:t>
        </m:r>
        <m:sSub>
          <m:e>
            <m:r>
              <m:rPr>
                <m:sty m:val="bi"/>
              </m:rPr>
              <m:t>e</m:t>
            </m:r>
          </m:e>
          <m:sub>
            <m:r>
              <m:t>v</m:t>
            </m:r>
          </m:sub>
        </m:sSub>
        <m:r>
          <m:rPr>
            <m:sty m:val="p"/>
          </m:rPr>
          <m:t>,</m:t>
        </m:r>
        <m:sSub>
          <m:e>
            <m:r>
              <m:rPr>
                <m:sty m:val="bi"/>
              </m:rPr>
              <m:t>e</m:t>
            </m:r>
          </m:e>
          <m:sub>
            <m:sSup>
              <m:e>
                <m:r>
                  <m:t>v</m:t>
                </m:r>
              </m:e>
              <m:sup>
                <m:r>
                  <m:rPr>
                    <m:sty m:val="p"/>
                  </m:rPr>
                  <m:t>′</m:t>
                </m:r>
              </m:sup>
            </m:sSup>
          </m:sub>
        </m:sSub>
        <m:r>
          <m:rPr>
            <m:sty m:val="p"/>
          </m:rPr>
          <m:t>)</m:t>
        </m:r>
        <m:r>
          <m:rPr>
            <m:sty m:val="p"/>
          </m:rPr>
          <m:t>=</m:t>
        </m:r>
        <m:r>
          <m:t>1.0</m:t>
        </m:r>
      </m:oMath>
      <w:r>
        <w:t xml:space="preserve"> </w:t>
      </w:r>
      <w:r>
        <w:t xml:space="preserve">and</w:t>
      </w:r>
      <w:r>
        <w:t xml:space="preserve"> </w:t>
      </w:r>
      <m:oMath>
        <m:sSub>
          <m:e>
            <m:r>
              <m:t>S</m:t>
            </m:r>
          </m:e>
          <m:sub>
            <m:r>
              <m:rPr>
                <m:scr m:val="script"/>
                <m:sty m:val="p"/>
              </m:rPr>
              <m:t>C</m:t>
            </m:r>
          </m:sub>
        </m:sSub>
        <m:r>
          <m:rPr>
            <m:sty m:val="p"/>
          </m:rPr>
          <m:t>(</m:t>
        </m:r>
        <m:r>
          <m:t>v</m:t>
        </m:r>
        <m:r>
          <m:rPr>
            <m:sty m:val="p"/>
          </m:rPr>
          <m:t>,</m:t>
        </m:r>
        <m:sSup>
          <m:e>
            <m:r>
              <m:t>v</m:t>
            </m:r>
          </m:e>
          <m:sup>
            <m:r>
              <m:rPr>
                <m:sty m:val="p"/>
              </m:rPr>
              <m:t>′</m:t>
            </m:r>
          </m:sup>
        </m:sSup>
        <m:r>
          <m:rPr>
            <m:sty m:val="p"/>
          </m:rPr>
          <m:t>)</m:t>
        </m:r>
        <m:r>
          <m:rPr>
            <m:sty m:val="p"/>
          </m:rPr>
          <m:t>=</m:t>
        </m:r>
        <m:r>
          <m:t>1.0</m:t>
        </m:r>
      </m:oMath>
      <w:r>
        <w:t xml:space="preserve"> </w:t>
      </w:r>
      <w:r>
        <w:t xml:space="preserve">by construction. The formula reduces to:</w:t>
      </w:r>
    </w:p>
    <w:p>
      <w:pPr>
        <w:pStyle w:val="BodyText"/>
      </w:pPr>
      <m:oMathPara>
        <m:oMathParaPr>
          <m:jc m:val="center"/>
        </m:oMathParaPr>
        <m:oMath>
          <m:r>
            <m:t>a</m:t>
          </m:r>
          <m:r>
            <m:rPr>
              <m:sty m:val="p"/>
            </m:rPr>
            <m:t>(</m:t>
          </m:r>
          <m:r>
            <m:t>v</m:t>
          </m:r>
          <m:r>
            <m:rPr>
              <m:sty m:val="p"/>
            </m:rPr>
            <m:t>,</m:t>
          </m:r>
          <m:sSup>
            <m:e>
              <m:r>
                <m:t>v</m:t>
              </m:r>
            </m:e>
            <m:sup>
              <m:r>
                <m:rPr>
                  <m:sty m:val="p"/>
                </m:rPr>
                <m:t>′</m:t>
              </m:r>
            </m:sup>
          </m:sSup>
          <m:r>
            <m:rPr>
              <m:sty m:val="p"/>
            </m:rPr>
            <m:t>,</m:t>
          </m:r>
          <m:r>
            <m:t>k</m:t>
          </m:r>
          <m:r>
            <m:rPr>
              <m:sty m:val="p"/>
            </m:rPr>
            <m:t>)</m:t>
          </m:r>
          <m:r>
            <m:rPr>
              <m:sty m:val="p"/>
            </m:rPr>
            <m:t>=</m:t>
          </m:r>
          <m:r>
            <m:t>σ</m:t>
          </m:r>
          <m:r>
            <m:t>​</m:t>
          </m:r>
          <m:d>
            <m:dPr>
              <m:begChr m:val="("/>
              <m:sepChr m:val=""/>
              <m:endChr m:val=")"/>
              <m:grow/>
            </m:dPr>
            <m:e>
              <m:r>
                <m:t>α</m:t>
              </m:r>
              <m:r>
                <m:rPr>
                  <m:sty m:val="p"/>
                </m:rPr>
                <m:t>+</m:t>
              </m:r>
              <m:r>
                <m:t>β</m:t>
              </m:r>
              <m:r>
                <m:rPr>
                  <m:sty m:val="p"/>
                </m:rPr>
                <m:t>+</m:t>
              </m:r>
              <m:r>
                <m:t>γ</m:t>
              </m:r>
              <m:r>
                <m:rPr>
                  <m:sty m:val="p"/>
                </m:rPr>
                <m:t>+</m:t>
              </m:r>
              <m:r>
                <m:t>ε</m:t>
              </m:r>
              <m:r>
                <m:t>ϕ</m:t>
              </m:r>
              <m:r>
                <m:rPr>
                  <m:sty m:val="p"/>
                </m:rPr>
                <m:t>(</m:t>
              </m:r>
              <m:r>
                <m:t>k</m:t>
              </m:r>
              <m:r>
                <m:rPr>
                  <m:sty m:val="p"/>
                </m:rPr>
                <m:t>)</m:t>
              </m:r>
            </m:e>
          </m:d>
          <m:r>
            <m:rPr>
              <m:sty m:val="p"/>
            </m:rPr>
            <m:t>=</m:t>
          </m:r>
          <m:r>
            <m:t>σ</m:t>
          </m:r>
          <m:r>
            <m:rPr>
              <m:sty m:val="p"/>
            </m:rPr>
            <m:t>(</m:t>
          </m:r>
          <m:r>
            <m:t>0.925</m:t>
          </m:r>
          <m:r>
            <m:rPr>
              <m:sty m:val="p"/>
            </m:rPr>
            <m:t>+</m:t>
          </m:r>
          <m:r>
            <m:t>ε</m:t>
          </m:r>
          <m:r>
            <m:t>ϕ</m:t>
          </m:r>
          <m:r>
            <m:rPr>
              <m:sty m:val="p"/>
            </m:rPr>
            <m:t>(</m:t>
          </m:r>
          <m:r>
            <m:t>k</m:t>
          </m:r>
          <m:r>
            <m:rPr>
              <m:sty m:val="p"/>
            </m:rPr>
            <m:t>)</m:t>
          </m:r>
          <m:r>
            <m:rPr>
              <m:sty m:val="p"/>
            </m:rPr>
            <m:t>)</m:t>
          </m:r>
          <m:r>
            <m:rPr>
              <m:sty m:val="p"/>
            </m:rPr>
            <m:t>≈</m:t>
          </m:r>
          <m:r>
            <m:t>0.716</m:t>
          </m:r>
        </m:oMath>
      </m:oMathPara>
    </w:p>
    <w:p>
      <w:pPr>
        <w:pStyle w:val="FirstParagraph"/>
      </w:pPr>
      <w:r>
        <w:t xml:space="preserve">This is implemented as a direct short-circuit in</w:t>
      </w:r>
      <w:r>
        <w:t xml:space="preserve"> </w:t>
      </w:r>
      <w:r>
        <w:rPr>
          <w:rStyle w:val="VerbatimChar"/>
        </w:rPr>
        <w:t xml:space="preserve">CSAEngine.compute_weight()</w:t>
      </w:r>
      <w:r>
        <w:t xml:space="preserve">, bypassing the general formula for efficiency and numerical stability.</w:t>
      </w:r>
    </w:p>
    <w:p>
      <w:pPr>
        <w:pStyle w:val="BodyText"/>
      </w:pPr>
      <w:r>
        <w:rPr>
          <w:b/>
          <w:bCs/>
        </w:rPr>
        <w:t xml:space="preserve">LTD-analog pruning.</w:t>
      </w:r>
      <w:r>
        <w:t xml:space="preserve"> </w:t>
      </w:r>
      <w:r>
        <w:t xml:space="preserve">Bridge twins idle for</w:t>
      </w:r>
      <w:r>
        <w:t xml:space="preserve"> </w:t>
      </w:r>
      <m:oMath>
        <m:r>
          <m:rPr>
            <m:sty m:val="p"/>
          </m:rPr>
          <m:t>≥</m:t>
        </m:r>
        <m:sSub>
          <m:e>
            <m:r>
              <m:t>τ</m:t>
            </m:r>
          </m:e>
          <m:sub>
            <m:r>
              <m:t>p</m:t>
            </m:r>
            <m:r>
              <m:t>r</m:t>
            </m:r>
            <m:r>
              <m:t>u</m:t>
            </m:r>
            <m:r>
              <m:t>n</m:t>
            </m:r>
            <m:r>
              <m:t>e</m:t>
            </m:r>
          </m:sub>
        </m:sSub>
      </m:oMath>
      <w:r>
        <w:t xml:space="preserve"> </w:t>
      </w:r>
      <w:r>
        <w:t xml:space="preserve">days are removed from both the engine registry and the adapter graph — exactly as synapses that fall out of use weaken and prune under long-term depression.</w:t>
      </w:r>
    </w:p>
    <w:p>
      <w:pPr>
        <w:pStyle w:val="BodyText"/>
      </w:pPr>
      <w:r>
        <w:rPr>
          <w:b/>
          <w:bCs/>
        </w:rPr>
        <w:t xml:space="preserve">Biological correspondence.</w:t>
      </w:r>
      <w:r>
        <w:t xml:space="preserve"> </w:t>
      </w:r>
      <w:r>
        <w:t xml:space="preserve">Bridge twins are the algorithmic equivalent of thalamic relay nuclei: faithful copies of source signals re-expressed in an intermediate structural location, completing bidirectional circuits between otherwise-distant brain regions. The lateral geniculate nucleus holds the same retinotopic map as the retina but lives inside the thalamus, positioned close to the visual cortex it serves. Formation requires repeated use (</w:t>
      </w:r>
      <m:oMath>
        <m:sSub>
          <m:e>
            <m:r>
              <m:t>n</m:t>
            </m:r>
          </m:e>
          <m:sub>
            <m:r>
              <m:t>m</m:t>
            </m:r>
            <m:r>
              <m:t>i</m:t>
            </m:r>
            <m:r>
              <m:t>n</m:t>
            </m:r>
          </m:sub>
        </m:sSub>
      </m:oMath>
      <w:r>
        <w:t xml:space="preserve">, like the stimulus repetition threshold for LTP), and pruning occurs with disuse (</w:t>
      </w:r>
      <m:oMath>
        <m:sSub>
          <m:e>
            <m:r>
              <m:t>τ</m:t>
            </m:r>
          </m:e>
          <m:sub>
            <m:r>
              <m:t>p</m:t>
            </m:r>
            <m:r>
              <m:t>r</m:t>
            </m:r>
            <m:r>
              <m:t>u</m:t>
            </m:r>
            <m:r>
              <m:t>n</m:t>
            </m:r>
            <m:r>
              <m:t>e</m:t>
            </m:r>
          </m:sub>
        </m:sSub>
      </m:oMath>
      <w:r>
        <w:t xml:space="preserve">, like LTD).</w:t>
      </w:r>
    </w:p>
    <w:p>
      <w:r>
        <w:pict>
          <v:rect style="width:0;height:1.5pt" o:hralign="center" o:hrstd="t" o:hr="t"/>
        </w:pict>
      </w:r>
    </w:p>
    <w:p>
      <w:pPr>
        <w:pStyle w:val="FirstParagraph"/>
      </w:pPr>
      <w:r>
        <w:t xml:space="preserve">12.8 Spike-Timing Dependent Plasticity (Phase 13)</w:t>
      </w:r>
    </w:p>
    <w:p>
      <w:pPr>
        <w:pStyle w:val="BodyText"/>
      </w:pPr>
      <w:r>
        <w:t xml:space="preserve">The</w:t>
      </w:r>
      <w:r>
        <w:t xml:space="preserve"> </w:t>
      </w:r>
      <w:r>
        <w:rPr>
          <w:rStyle w:val="VerbatimChar"/>
        </w:rPr>
        <w:t xml:space="preserve">CoActivationDiscretizer</w:t>
      </w:r>
      <w:r>
        <w:t xml:space="preserve"> </w:t>
      </w:r>
      <w:r>
        <w:t xml:space="preserve">(Phase 11) detects</w:t>
      </w:r>
      <w:r>
        <w:t xml:space="preserve"> </w:t>
      </w:r>
      <w:r>
        <w:rPr>
          <w:i/>
          <w:iCs/>
        </w:rPr>
        <w:t xml:space="preserve">symmetric</w:t>
      </w:r>
      <w:r>
        <w:t xml:space="preserve"> </w:t>
      </w:r>
      <w:r>
        <w:t xml:space="preserve">correlations: sensors A and B that co-activate are linked with equal weight regardless of which fired first. In real causal systems this symmetry is incorrect — causation has a direction and a time ordering.</w:t>
      </w:r>
    </w:p>
    <w:p>
      <w:pPr>
        <w:pStyle w:val="BodyText"/>
      </w:pPr>
      <w:r>
        <w:t xml:space="preserve">Biological STDP resolves this: if neuron A fires</w:t>
      </w:r>
      <w:r>
        <w:t xml:space="preserve"> </w:t>
      </w:r>
      <w:r>
        <w:rPr>
          <w:b/>
          <w:bCs/>
        </w:rPr>
        <w:t xml:space="preserve">before</w:t>
      </w:r>
      <w:r>
        <w:t xml:space="preserve"> </w:t>
      </w:r>
      <w:r>
        <w:t xml:space="preserve">neuron B within a short window, the synapse</w:t>
      </w:r>
      <w:r>
        <w:t xml:space="preserve"> </w:t>
      </w:r>
      <m:oMath>
        <m:r>
          <m:t>A</m:t>
        </m:r>
        <m:r>
          <m:rPr>
            <m:sty m:val="p"/>
          </m:rPr>
          <m:t>→</m:t>
        </m:r>
        <m:r>
          <m:t>B</m:t>
        </m:r>
      </m:oMath>
      <w:r>
        <w:t xml:space="preserve"> </w:t>
      </w:r>
      <w:r>
        <w:t xml:space="preserve">is potentiated (LTP). If A fires</w:t>
      </w:r>
      <w:r>
        <w:t xml:space="preserve"> </w:t>
      </w:r>
      <w:r>
        <w:rPr>
          <w:b/>
          <w:bCs/>
        </w:rPr>
        <w:t xml:space="preserve">after</w:t>
      </w:r>
      <w:r>
        <w:t xml:space="preserve"> </w:t>
      </w:r>
      <w:r>
        <w:t xml:space="preserve">B,</w:t>
      </w:r>
      <w:r>
        <w:t xml:space="preserve"> </w:t>
      </w:r>
      <m:oMath>
        <m:r>
          <m:t>A</m:t>
        </m:r>
        <m:r>
          <m:rPr>
            <m:sty m:val="p"/>
          </m:rPr>
          <m:t>→</m:t>
        </m:r>
        <m:r>
          <m:t>B</m:t>
        </m:r>
      </m:oMath>
      <w:r>
        <w:t xml:space="preserve"> </w:t>
      </w:r>
      <w:r>
        <w:t xml:space="preserve">is depressed (LTD). The magnitude depends exponentially on the time difference</w:t>
      </w:r>
      <w:r>
        <w:t xml:space="preserve"> </w:t>
      </w:r>
      <m:oMath>
        <m:r>
          <m:rPr>
            <m:sty m:val="p"/>
          </m:rPr>
          <m:t>Δ</m:t>
        </m:r>
        <m:r>
          <m:t>t</m:t>
        </m:r>
        <m:r>
          <m:rPr>
            <m:sty m:val="p"/>
          </m:rPr>
          <m:t>=</m:t>
        </m:r>
        <m:sSub>
          <m:e>
            <m:r>
              <m:t>t</m:t>
            </m:r>
          </m:e>
          <m:sub>
            <m:r>
              <m:t>p</m:t>
            </m:r>
            <m:r>
              <m:t>o</m:t>
            </m:r>
            <m:r>
              <m:t>s</m:t>
            </m:r>
            <m:r>
              <m:t>t</m:t>
            </m:r>
          </m:sub>
        </m:sSub>
        <m:r>
          <m:rPr>
            <m:sty m:val="p"/>
          </m:rPr>
          <m:t>−</m:t>
        </m:r>
        <m:sSub>
          <m:e>
            <m:r>
              <m:t>t</m:t>
            </m:r>
          </m:e>
          <m:sub>
            <m:r>
              <m:t>p</m:t>
            </m:r>
            <m:r>
              <m:t>r</m:t>
            </m:r>
            <m:r>
              <m:t>e</m:t>
            </m:r>
          </m:sub>
        </m:sSub>
      </m:oMath>
      <w:r>
        <w:t xml:space="preserve">:</w:t>
      </w:r>
    </w:p>
    <w:p>
      <w:pPr>
        <w:pStyle w:val="BodyText"/>
      </w:pPr>
      <m:oMathPara>
        <m:oMathParaPr>
          <m:jc m:val="center"/>
        </m:oMathParaPr>
        <m:oMath>
          <m:r>
            <m:rPr>
              <m:sty m:val="p"/>
            </m:rPr>
            <m:t>Δ</m:t>
          </m:r>
          <m:r>
            <m:t>w</m:t>
          </m:r>
          <m:r>
            <m:rPr>
              <m:sty m:val="p"/>
            </m:rPr>
            <m:t>(</m:t>
          </m:r>
          <m:r>
            <m:t>A</m:t>
          </m:r>
          <m:r>
            <m:rPr>
              <m:sty m:val="p"/>
            </m:rPr>
            <m:t>→</m:t>
          </m:r>
          <m:r>
            <m:t>B</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A</m:t>
                        </m:r>
                      </m:e>
                      <m:sub>
                        <m:r>
                          <m:rPr>
                            <m:sty m:val="p"/>
                          </m:rPr>
                          <m:t>+</m:t>
                        </m:r>
                      </m:sub>
                    </m:sSub>
                    <m:r>
                      <m:rPr>
                        <m:sty m:val="p"/>
                      </m:rPr>
                      <m:t>exp</m:t>
                    </m:r>
                    <m:r>
                      <m:t>​</m:t>
                    </m:r>
                    <m:d>
                      <m:dPr>
                        <m:begChr m:val="("/>
                        <m:sepChr m:val=""/>
                        <m:endChr m:val=")"/>
                        <m:grow/>
                      </m:dPr>
                      <m:e>
                        <m:r>
                          <m:rPr>
                            <m:sty m:val="p"/>
                          </m:rPr>
                          <m:t>−</m:t>
                        </m:r>
                        <m:f>
                          <m:fPr>
                            <m:type m:val="bar"/>
                          </m:fPr>
                          <m:num>
                            <m:r>
                              <m:rPr>
                                <m:sty m:val="p"/>
                              </m:rPr>
                              <m:t>Δ</m:t>
                            </m:r>
                            <m:r>
                              <m:t>t</m:t>
                            </m:r>
                          </m:num>
                          <m:den>
                            <m:sSub>
                              <m:e>
                                <m:r>
                                  <m:t>τ</m:t>
                                </m:r>
                              </m:e>
                              <m:sub>
                                <m:r>
                                  <m:rPr>
                                    <m:sty m:val="p"/>
                                  </m:rPr>
                                  <m:t>+</m:t>
                                </m:r>
                              </m:sub>
                            </m:sSub>
                          </m:den>
                        </m:f>
                      </m:e>
                    </m:d>
                  </m:e>
                  <m:e>
                    <m:r>
                      <m:rPr>
                        <m:nor/>
                        <m:sty m:val="p"/>
                      </m:rPr>
                      <m:t>if </m:t>
                    </m:r>
                    <m:r>
                      <m:rPr>
                        <m:sty m:val="p"/>
                      </m:rPr>
                      <m:t>Δ</m:t>
                    </m:r>
                    <m:r>
                      <m:t>t</m:t>
                    </m:r>
                    <m:r>
                      <m:rPr>
                        <m:sty m:val="p"/>
                      </m:rPr>
                      <m:t>&gt;</m:t>
                    </m:r>
                    <m:r>
                      <m:t>0</m:t>
                    </m:r>
                    <m:r>
                      <m:t> </m:t>
                    </m:r>
                    <m:r>
                      <m:rPr>
                        <m:sty m:val="p"/>
                      </m:rPr>
                      <m:t>(</m:t>
                    </m:r>
                    <m:r>
                      <m:rPr>
                        <m:nor/>
                        <m:sty m:val="p"/>
                      </m:rPr>
                      <m:t>LTP: A precedes B</m:t>
                    </m:r>
                    <m:r>
                      <m:rPr>
                        <m:sty m:val="p"/>
                      </m:rPr>
                      <m:t>)</m:t>
                    </m:r>
                  </m:e>
                </m:mr>
                <m:mr>
                  <m:e>
                    <m:r>
                      <m:rPr>
                        <m:sty m:val="p"/>
                      </m:rPr>
                      <m:t>−</m:t>
                    </m:r>
                    <m:sSub>
                      <m:e>
                        <m:r>
                          <m:t>A</m:t>
                        </m:r>
                      </m:e>
                      <m:sub>
                        <m:r>
                          <m:rPr>
                            <m:sty m:val="p"/>
                          </m:rPr>
                          <m:t>−</m:t>
                        </m:r>
                      </m:sub>
                    </m:sSub>
                    <m:r>
                      <m:rPr>
                        <m:sty m:val="p"/>
                      </m:rPr>
                      <m:t>exp</m:t>
                    </m:r>
                    <m:r>
                      <m:t>​</m:t>
                    </m:r>
                    <m:d>
                      <m:dPr>
                        <m:begChr m:val="("/>
                        <m:sepChr m:val=""/>
                        <m:endChr m:val=")"/>
                        <m:grow/>
                      </m:dPr>
                      <m:e>
                        <m:f>
                          <m:fPr>
                            <m:type m:val="bar"/>
                          </m:fPr>
                          <m:num>
                            <m:r>
                              <m:rPr>
                                <m:sty m:val="p"/>
                              </m:rPr>
                              <m:t>Δ</m:t>
                            </m:r>
                            <m:r>
                              <m:t>t</m:t>
                            </m:r>
                          </m:num>
                          <m:den>
                            <m:sSub>
                              <m:e>
                                <m:r>
                                  <m:t>τ</m:t>
                                </m:r>
                              </m:e>
                              <m:sub>
                                <m:r>
                                  <m:rPr>
                                    <m:sty m:val="p"/>
                                  </m:rPr>
                                  <m:t>−</m:t>
                                </m:r>
                              </m:sub>
                            </m:sSub>
                          </m:den>
                        </m:f>
                      </m:e>
                    </m:d>
                  </m:e>
                  <m:e>
                    <m:r>
                      <m:rPr>
                        <m:nor/>
                        <m:sty m:val="p"/>
                      </m:rPr>
                      <m:t>if </m:t>
                    </m:r>
                    <m:r>
                      <m:rPr>
                        <m:sty m:val="p"/>
                      </m:rPr>
                      <m:t>Δ</m:t>
                    </m:r>
                    <m:r>
                      <m:t>t</m:t>
                    </m:r>
                    <m:r>
                      <m:rPr>
                        <m:sty m:val="p"/>
                      </m:rPr>
                      <m:t>≤</m:t>
                    </m:r>
                    <m:r>
                      <m:t>0</m:t>
                    </m:r>
                    <m:r>
                      <m:t> </m:t>
                    </m:r>
                    <m:r>
                      <m:rPr>
                        <m:sty m:val="p"/>
                      </m:rPr>
                      <m:t>(</m:t>
                    </m:r>
                    <m:r>
                      <m:rPr>
                        <m:nor/>
                        <m:sty m:val="p"/>
                      </m:rPr>
                      <m:t>LTD: A follows B</m:t>
                    </m:r>
                    <m:r>
                      <m:rPr>
                        <m:sty m:val="p"/>
                      </m:rPr>
                      <m:t>)</m:t>
                    </m:r>
                  </m:e>
                </m:mr>
              </m:m>
            </m:e>
          </m:d>
        </m:oMath>
      </m:oMathPara>
    </w:p>
    <w:p>
      <w:pPr>
        <w:pStyle w:val="FirstParagraph"/>
      </w:pPr>
      <w:r>
        <w:rPr>
          <w:b/>
          <w:bCs/>
        </w:rPr>
        <w:t xml:space="preserve">CEREBRUM STDPDiscretizer.</w:t>
      </w:r>
      <w:r>
        <w:t xml:space="preserve"> </w:t>
      </w:r>
      <w:r>
        <w:t xml:space="preserve">Each call to</w:t>
      </w:r>
      <w:r>
        <w:t xml:space="preserve"> </w:t>
      </w:r>
      <w:r>
        <w:rPr>
          <w:rStyle w:val="VerbatimChar"/>
        </w:rPr>
        <w:t xml:space="preserve">process(source_id, timestamp)</w:t>
      </w:r>
      <w:r>
        <w:t xml:space="preserve"> </w:t>
      </w:r>
      <w:r>
        <w:t xml:space="preserve">is a</w:t>
      </w:r>
      <w:r>
        <w:t xml:space="preserve"> </w:t>
      </w:r>
      <w:r>
        <w:t xml:space="preserve">“spike”</w:t>
      </w:r>
      <w:r>
        <w:t xml:space="preserve">. For every prior spike within</w:t>
      </w:r>
      <w:r>
        <w:t xml:space="preserve"> </w:t>
      </w:r>
      <w:r>
        <w:rPr>
          <w:rStyle w:val="VerbatimChar"/>
        </w:rPr>
        <w:t xml:space="preserve">window_seconds</w:t>
      </w:r>
      <w:r>
        <w:t xml:space="preserve">:</w:t>
      </w:r>
    </w:p>
    <w:p>
      <w:pPr>
        <w:pStyle w:val="Compact"/>
        <w:numPr>
          <w:ilvl w:val="0"/>
          <w:numId w:val="1017"/>
        </w:numPr>
      </w:pPr>
      <w:r>
        <w:rPr>
          <w:b/>
          <w:bCs/>
        </w:rPr>
        <w:t xml:space="preserve">LTP pass</w:t>
      </w:r>
      <w:r>
        <w:t xml:space="preserve"> </w:t>
      </w:r>
      <w:r>
        <w:t xml:space="preserve">— compute</w:t>
      </w:r>
      <w:r>
        <w:t xml:space="preserve"> </w:t>
      </w:r>
      <m:oMath>
        <m:r>
          <m:rPr>
            <m:sty m:val="p"/>
          </m:rPr>
          <m:t>Δ</m:t>
        </m:r>
        <m:r>
          <m:t>t</m:t>
        </m:r>
        <m:r>
          <m:rPr>
            <m:sty m:val="p"/>
          </m:rPr>
          <m:t>=</m:t>
        </m:r>
        <m:sSub>
          <m:e>
            <m:r>
              <m:t>t</m:t>
            </m:r>
          </m:e>
          <m:sub>
            <m:r>
              <m:t>p</m:t>
            </m:r>
            <m:r>
              <m:t>o</m:t>
            </m:r>
            <m:r>
              <m:t>s</m:t>
            </m:r>
            <m:r>
              <m:t>t</m:t>
            </m:r>
          </m:sub>
        </m:sSub>
        <m:r>
          <m:rPr>
            <m:sty m:val="p"/>
          </m:rPr>
          <m:t>−</m:t>
        </m:r>
        <m:sSub>
          <m:e>
            <m:r>
              <m:t>t</m:t>
            </m:r>
          </m:e>
          <m:sub>
            <m:r>
              <m:t>p</m:t>
            </m:r>
            <m:r>
              <m:t>r</m:t>
            </m:r>
            <m:r>
              <m:t>e</m:t>
            </m:r>
          </m:sub>
        </m:sSub>
        <m:r>
          <m:rPr>
            <m:sty m:val="p"/>
          </m:rPr>
          <m:t>&gt;</m:t>
        </m:r>
        <m:r>
          <m:t>0</m:t>
        </m:r>
      </m:oMath>
      <w:r>
        <w:t xml:space="preserve"> </w:t>
      </w:r>
      <w:r>
        <w:t xml:space="preserve">and increment</w:t>
      </w:r>
      <w:r>
        <w:t xml:space="preserve"> </w:t>
      </w:r>
      <m:oMath>
        <m:sSub>
          <m:e>
            <m:r>
              <m:t>w</m:t>
            </m:r>
          </m:e>
          <m:sub>
            <m:r>
              <m:t>p</m:t>
            </m:r>
            <m:r>
              <m:t>r</m:t>
            </m:r>
            <m:r>
              <m:t>e</m:t>
            </m:r>
            <m:r>
              <m:rPr>
                <m:sty m:val="p"/>
              </m:rPr>
              <m:t>→</m:t>
            </m:r>
            <m:r>
              <m:t>p</m:t>
            </m:r>
            <m:r>
              <m:t>o</m:t>
            </m:r>
            <m:r>
              <m:t>s</m:t>
            </m:r>
            <m:r>
              <m:t>t</m:t>
            </m:r>
          </m:sub>
        </m:sSub>
      </m:oMath>
      <w:r>
        <w:t xml:space="preserve"> </w:t>
      </w:r>
      <w:r>
        <w:t xml:space="preserve">by</w:t>
      </w:r>
      <w:r>
        <w:t xml:space="preserve"> </w:t>
      </w:r>
      <m:oMath>
        <m:sSub>
          <m:e>
            <m:r>
              <m:t>A</m:t>
            </m:r>
          </m:e>
          <m:sub>
            <m:r>
              <m:rPr>
                <m:sty m:val="p"/>
              </m:rPr>
              <m:t>+</m:t>
            </m:r>
          </m:sub>
        </m:sSub>
        <m:r>
          <m:rPr>
            <m:sty m:val="p"/>
          </m:rPr>
          <m:t>exp</m:t>
        </m:r>
        <m:r>
          <m:rPr>
            <m:sty m:val="p"/>
          </m:rPr>
          <m:t>(</m:t>
        </m:r>
        <m:r>
          <m:rPr>
            <m:sty m:val="p"/>
          </m:rPr>
          <m:t>−</m:t>
        </m:r>
        <m:r>
          <m:rPr>
            <m:sty m:val="p"/>
          </m:rPr>
          <m:t>Δ</m:t>
        </m:r>
        <m:r>
          <m:t>t</m:t>
        </m:r>
        <m:r>
          <m:rPr>
            <m:sty m:val="p"/>
          </m:rPr>
          <m:t>/</m:t>
        </m:r>
        <m:sSub>
          <m:e>
            <m:r>
              <m:t>τ</m:t>
            </m:r>
          </m:e>
          <m:sub>
            <m:r>
              <m:rPr>
                <m:sty m:val="p"/>
              </m:rPr>
              <m:t>+</m:t>
            </m:r>
          </m:sub>
        </m:sSub>
        <m:r>
          <m:rPr>
            <m:sty m:val="p"/>
          </m:rPr>
          <m:t>)</m:t>
        </m:r>
      </m:oMath>
      <w:r>
        <w:t xml:space="preserve">.</w:t>
      </w:r>
    </w:p>
    <w:p>
      <w:pPr>
        <w:pStyle w:val="Compact"/>
        <w:numPr>
          <w:ilvl w:val="0"/>
          <w:numId w:val="1017"/>
        </w:numPr>
      </w:pPr>
      <w:r>
        <w:rPr>
          <w:b/>
          <w:bCs/>
        </w:rPr>
        <w:t xml:space="preserve">LTD pass</w:t>
      </w:r>
      <w:r>
        <w:t xml:space="preserve"> </w:t>
      </w:r>
      <w:r>
        <w:t xml:space="preserve">— simultaneously decrement the</w:t>
      </w:r>
      <w:r>
        <w:t xml:space="preserve"> </w:t>
      </w:r>
      <w:r>
        <w:rPr>
          <w:i/>
          <w:iCs/>
        </w:rPr>
        <w:t xml:space="preserve">anti-causal</w:t>
      </w:r>
      <w:r>
        <w:t xml:space="preserve"> </w:t>
      </w:r>
      <w:r>
        <w:t xml:space="preserve">direction</w:t>
      </w:r>
      <w:r>
        <w:t xml:space="preserve"> </w:t>
      </w:r>
      <m:oMath>
        <m:sSub>
          <m:e>
            <m:r>
              <m:t>w</m:t>
            </m:r>
          </m:e>
          <m:sub>
            <m:r>
              <m:t>p</m:t>
            </m:r>
            <m:r>
              <m:t>o</m:t>
            </m:r>
            <m:r>
              <m:t>s</m:t>
            </m:r>
            <m:r>
              <m:t>t</m:t>
            </m:r>
            <m:r>
              <m:rPr>
                <m:sty m:val="p"/>
              </m:rPr>
              <m:t>→</m:t>
            </m:r>
            <m:r>
              <m:t>p</m:t>
            </m:r>
            <m:r>
              <m:t>r</m:t>
            </m:r>
            <m:r>
              <m:t>e</m:t>
            </m:r>
          </m:sub>
        </m:sSub>
      </m:oMath>
      <w:r>
        <w:t xml:space="preserve"> </w:t>
      </w:r>
      <w:r>
        <w:t xml:space="preserve">by</w:t>
      </w:r>
      <w:r>
        <w:t xml:space="preserve"> </w:t>
      </w:r>
      <m:oMath>
        <m:sSub>
          <m:e>
            <m:r>
              <m:t>A</m:t>
            </m:r>
          </m:e>
          <m:sub>
            <m:r>
              <m:rPr>
                <m:sty m:val="p"/>
              </m:rPr>
              <m:t>−</m:t>
            </m:r>
          </m:sub>
        </m:sSub>
        <m:r>
          <m:rPr>
            <m:sty m:val="p"/>
          </m:rPr>
          <m:t>exp</m:t>
        </m:r>
        <m:r>
          <m:rPr>
            <m:sty m:val="p"/>
          </m:rPr>
          <m:t>(</m:t>
        </m:r>
        <m:r>
          <m:rPr>
            <m:sty m:val="p"/>
          </m:rPr>
          <m:t>−</m:t>
        </m:r>
        <m:r>
          <m:rPr>
            <m:sty m:val="p"/>
          </m:rPr>
          <m:t>Δ</m:t>
        </m:r>
        <m:r>
          <m:t>t</m:t>
        </m:r>
        <m:r>
          <m:rPr>
            <m:sty m:val="p"/>
          </m:rPr>
          <m:t>/</m:t>
        </m:r>
        <m:sSub>
          <m:e>
            <m:r>
              <m:t>τ</m:t>
            </m:r>
          </m:e>
          <m:sub>
            <m:r>
              <m:rPr>
                <m:sty m:val="p"/>
              </m:rPr>
              <m:t>−</m:t>
            </m:r>
          </m:sub>
        </m:sSub>
        <m:r>
          <m:rPr>
            <m:sty m:val="p"/>
          </m:rPr>
          <m:t>)</m:t>
        </m:r>
      </m:oMath>
      <w:r>
        <w:t xml:space="preserve">, clamped to 0.</w:t>
      </w:r>
    </w:p>
    <w:p>
      <w:pPr>
        <w:pStyle w:val="Compact"/>
        <w:numPr>
          <w:ilvl w:val="0"/>
          <w:numId w:val="1017"/>
        </w:numPr>
      </w:pPr>
      <w:r>
        <w:rPr>
          <w:b/>
          <w:bCs/>
        </w:rPr>
        <w:t xml:space="preserve">Forgetting</w:t>
      </w:r>
      <w:r>
        <w:t xml:space="preserve"> </w:t>
      </w:r>
      <w:r>
        <w:t xml:space="preserve">— after each spike, all weights are multiplied by</w:t>
      </w:r>
      <w:r>
        <w:t xml:space="preserve"> </w:t>
      </w:r>
      <m:oMath>
        <m:r>
          <m:t>λ</m:t>
        </m:r>
        <m:r>
          <m:rPr>
            <m:sty m:val="p"/>
          </m:rPr>
          <m:t>∈</m:t>
        </m:r>
        <m:r>
          <m:rPr>
            <m:sty m:val="p"/>
          </m:rPr>
          <m:t>(</m:t>
        </m:r>
        <m:r>
          <m:t>0</m:t>
        </m:r>
        <m:r>
          <m:rPr>
            <m:sty m:val="p"/>
          </m:rPr>
          <m:t>,</m:t>
        </m:r>
        <m:r>
          <m:t>1</m:t>
        </m:r>
        <m:r>
          <m:rPr>
            <m:sty m:val="p"/>
          </m:rPr>
          <m:t>]</m:t>
        </m:r>
      </m:oMath>
      <w:r>
        <w:t xml:space="preserve"> </w:t>
      </w:r>
      <w:r>
        <w:t xml:space="preserve">(</w:t>
      </w:r>
      <w:r>
        <w:rPr>
          <w:rStyle w:val="VerbatimChar"/>
        </w:rPr>
        <w:t xml:space="preserve">weight_decay</w:t>
      </w:r>
      <w:r>
        <w:t xml:space="preserve">), providing exponential forgetting of old associations.</w:t>
      </w:r>
    </w:p>
    <w:p>
      <w:pPr>
        <w:pStyle w:val="FirstParagraph"/>
      </w:pPr>
      <w:r>
        <w:t xml:space="preserve">A directional</w:t>
      </w:r>
      <w:r>
        <w:t xml:space="preserve"> </w:t>
      </w:r>
      <w:r>
        <w:rPr>
          <w:rStyle w:val="VerbatimChar"/>
        </w:rPr>
        <w:t xml:space="preserve">CAUSES(A→B)</w:t>
      </w:r>
      <w:r>
        <w:t xml:space="preserve"> </w:t>
      </w:r>
      <w:r>
        <w:t xml:space="preserve">edge is emitted when:</w:t>
      </w:r>
    </w:p>
    <w:p>
      <w:pPr>
        <w:pStyle w:val="BodyText"/>
      </w:pPr>
      <m:oMathPara>
        <m:oMathParaPr>
          <m:jc m:val="center"/>
        </m:oMathParaPr>
        <m:oMath>
          <m:r>
            <m:t>w</m:t>
          </m:r>
          <m:r>
            <m:rPr>
              <m:sty m:val="p"/>
            </m:rPr>
            <m:t>(</m:t>
          </m:r>
          <m:r>
            <m:t>A</m:t>
          </m:r>
          <m:r>
            <m:rPr>
              <m:sty m:val="p"/>
            </m:rPr>
            <m:t>→</m:t>
          </m:r>
          <m:r>
            <m:t>B</m:t>
          </m:r>
          <m:r>
            <m:rPr>
              <m:sty m:val="p"/>
            </m:rPr>
            <m:t>)</m:t>
          </m:r>
          <m:r>
            <m:rPr>
              <m:sty m:val="p"/>
            </m:rPr>
            <m:t>≥</m:t>
          </m:r>
          <m:sSub>
            <m:e>
              <m:r>
                <m:t>w</m:t>
              </m:r>
            </m:e>
            <m:sub>
              <m:r>
                <m:t>t</m:t>
              </m:r>
              <m:r>
                <m:t>h</m:t>
              </m:r>
              <m:r>
                <m:t>r</m:t>
              </m:r>
              <m:r>
                <m:t>e</m:t>
              </m:r>
              <m:r>
                <m:t>s</m:t>
              </m:r>
              <m:r>
                <m:t>h</m:t>
              </m:r>
              <m:r>
                <m:t>o</m:t>
              </m:r>
              <m:r>
                <m:t>l</m:t>
              </m:r>
              <m:r>
                <m:t>d</m:t>
              </m:r>
            </m:sub>
          </m:sSub>
          <m:r>
            <m:t> </m:t>
          </m:r>
          <m:r>
            <m:rPr>
              <m:nor/>
              <m:sty m:val="p"/>
            </m:rPr>
            <m:t>AND</m:t>
          </m:r>
          <m:r>
            <m:t> </m:t>
          </m:r>
          <m:r>
            <m:t>n</m:t>
          </m:r>
          <m:r>
            <m:rPr>
              <m:sty m:val="p"/>
            </m:rPr>
            <m:t>(</m:t>
          </m:r>
          <m:r>
            <m:t>A</m:t>
          </m:r>
          <m:r>
            <m:rPr>
              <m:sty m:val="p"/>
            </m:rPr>
            <m:t>→</m:t>
          </m:r>
          <m:r>
            <m:t>B</m:t>
          </m:r>
          <m:r>
            <m:rPr>
              <m:sty m:val="p"/>
            </m:rPr>
            <m:t>)</m:t>
          </m:r>
          <m:r>
            <m:rPr>
              <m:sty m:val="p"/>
            </m:rPr>
            <m:t>≥</m:t>
          </m:r>
          <m:sSub>
            <m:e>
              <m:r>
                <m:t>n</m:t>
              </m:r>
            </m:e>
            <m:sub>
              <m:r>
                <m:t>m</m:t>
              </m:r>
              <m:r>
                <m:t>i</m:t>
              </m:r>
              <m:r>
                <m:t>n</m:t>
              </m:r>
            </m:sub>
          </m:sSub>
        </m:oMath>
      </m:oMathPara>
    </w:p>
    <w:p>
      <w:pPr>
        <w:pStyle w:val="FirstParagraph"/>
      </w:pPr>
      <w:r>
        <w:t xml:space="preserve">Default parameters (</w:t>
      </w:r>
      <m:oMath>
        <m:sSub>
          <m:e>
            <m:r>
              <m:t>A</m:t>
            </m:r>
          </m:e>
          <m:sub>
            <m:r>
              <m:rPr>
                <m:sty m:val="p"/>
              </m:rPr>
              <m:t>+</m:t>
            </m:r>
          </m:sub>
        </m:sSub>
        <m:r>
          <m:rPr>
            <m:sty m:val="p"/>
          </m:rPr>
          <m:t>=</m:t>
        </m:r>
        <m:r>
          <m:t>0.1</m:t>
        </m:r>
      </m:oMath>
      <w:r>
        <w:t xml:space="preserve">,</w:t>
      </w:r>
      <w:r>
        <w:t xml:space="preserve"> </w:t>
      </w:r>
      <m:oMath>
        <m:sSub>
          <m:e>
            <m:r>
              <m:t>A</m:t>
            </m:r>
          </m:e>
          <m:sub>
            <m:r>
              <m:rPr>
                <m:sty m:val="p"/>
              </m:rPr>
              <m:t>−</m:t>
            </m:r>
          </m:sub>
        </m:sSub>
        <m:r>
          <m:rPr>
            <m:sty m:val="p"/>
          </m:rPr>
          <m:t>=</m:t>
        </m:r>
        <m:r>
          <m:t>0.105</m:t>
        </m:r>
      </m:oMath>
      <w:r>
        <w:t xml:space="preserve">,</w:t>
      </w:r>
      <w:r>
        <w:t xml:space="preserve"> </w:t>
      </w:r>
      <m:oMath>
        <m:sSub>
          <m:e>
            <m:r>
              <m:t>τ</m:t>
            </m:r>
          </m:e>
          <m:sub>
            <m:r>
              <m:rPr>
                <m:sty m:val="p"/>
              </m:rPr>
              <m:t>+</m:t>
            </m:r>
          </m:sub>
        </m:sSub>
        <m:r>
          <m:rPr>
            <m:sty m:val="p"/>
          </m:rPr>
          <m:t>=</m:t>
        </m:r>
        <m:sSub>
          <m:e>
            <m:r>
              <m:t>τ</m:t>
            </m:r>
          </m:e>
          <m:sub>
            <m:r>
              <m:rPr>
                <m:sty m:val="p"/>
              </m:rPr>
              <m:t>−</m:t>
            </m:r>
          </m:sub>
        </m:sSub>
        <m:r>
          <m:rPr>
            <m:sty m:val="p"/>
          </m:rPr>
          <m:t>=</m:t>
        </m:r>
        <m:r>
          <m:t>0.2</m:t>
        </m:r>
        <m:r>
          <m:t> </m:t>
        </m:r>
        <m:r>
          <m:rPr>
            <m:nor/>
            <m:sty m:val="p"/>
          </m:rPr>
          <m:t>s</m:t>
        </m:r>
      </m:oMath>
      <w:r>
        <w:t xml:space="preserve">) give slight LTD dominance — matching biological asymmetry measurements where depression is marginally stronger than potentiation to prevent runaway weight growth (Bi &amp; Poo, 1998).</w:t>
      </w:r>
    </w:p>
    <w:p>
      <w:pPr>
        <w:pStyle w:val="BodyText"/>
      </w:pPr>
      <w:r>
        <w:rPr>
          <w:b/>
          <w:bCs/>
        </w:rPr>
        <w:t xml:space="preserve">Biological correspondence.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STDP Biology</w:t>
            </w:r>
          </w:p>
        </w:tc>
        <w:tc>
          <w:tcPr/>
          <w:p>
            <w:pPr>
              <w:pStyle w:val="Compact"/>
            </w:pPr>
            <w:r>
              <w:t xml:space="preserve">CEREBRUM STDPDiscretizer</w:t>
            </w:r>
          </w:p>
        </w:tc>
      </w:tr>
      <w:tr>
        <w:tc>
          <w:tcPr/>
          <w:p>
            <w:pPr>
              <w:pStyle w:val="Compact"/>
            </w:pPr>
            <w:r>
              <w:t xml:space="preserve">Pre fires before post → LTP</w:t>
            </w:r>
          </w:p>
        </w:tc>
        <w:tc>
          <w:tcPr/>
          <w:p>
            <w:pPr>
              <w:pStyle w:val="Compact"/>
            </w:pPr>
            <w:r>
              <w:t xml:space="preserve">pre-spike within window_seconds →</w:t>
            </w:r>
            <w:r>
              <w:t xml:space="preserve"> </w:t>
            </w:r>
            <m:oMath>
              <m:r>
                <m:t>w</m:t>
              </m:r>
            </m:oMath>
            <w:r>
              <w:t xml:space="preserve"> </w:t>
            </w:r>
            <w:r>
              <w:t xml:space="preserve">increment</w:t>
            </w:r>
          </w:p>
        </w:tc>
      </w:tr>
      <w:tr>
        <w:tc>
          <w:tcPr/>
          <w:p>
            <w:pPr>
              <w:pStyle w:val="Compact"/>
            </w:pPr>
            <w:r>
              <w:t xml:space="preserve">Post fires before pre → LTD</w:t>
            </w:r>
          </w:p>
        </w:tc>
        <w:tc>
          <w:tcPr/>
          <w:p>
            <w:pPr>
              <w:pStyle w:val="Compact"/>
            </w:pPr>
            <w:r>
              <w:t xml:space="preserve">reverse direction decremented, clamped at 0</w:t>
            </w:r>
          </w:p>
        </w:tc>
      </w:tr>
      <w:tr>
        <w:tc>
          <w:tcPr/>
          <w:p>
            <w:pPr>
              <w:pStyle w:val="Compact"/>
            </w:pPr>
            <w:r>
              <w:t xml:space="preserve">Exponential decay with</w:t>
            </w:r>
            <w:r>
              <w:t xml:space="preserve"> </w:t>
            </w:r>
            <m:oMath>
              <m:r>
                <m:rPr>
                  <m:sty m:val="p"/>
                </m:rPr>
                <m:t>|</m:t>
              </m:r>
              <m:r>
                <m:rPr>
                  <m:sty m:val="p"/>
                </m:rPr>
                <m:t>Δ</m:t>
              </m:r>
              <m:r>
                <m:t>t</m:t>
              </m:r>
              <m:r>
                <m:rPr>
                  <m:sty m:val="p"/>
                </m:rPr>
                <m:t>|</m:t>
              </m:r>
            </m:oMath>
          </w:p>
        </w:tc>
        <w:tc>
          <w:tcPr/>
          <w:p>
            <w:pPr>
              <w:pStyle w:val="Compact"/>
            </w:pPr>
            <m:oMath>
              <m:sSub>
                <m:e>
                  <m:r>
                    <m:t>A</m:t>
                  </m:r>
                </m:e>
                <m:sub>
                  <m:r>
                    <m:rPr>
                      <m:sty m:val="p"/>
                    </m:rPr>
                    <m:t>±</m:t>
                  </m:r>
                </m:sub>
              </m:sSub>
              <m:r>
                <m:rPr>
                  <m:sty m:val="p"/>
                </m:rPr>
                <m:t>exp</m:t>
              </m:r>
              <m:r>
                <m:rPr>
                  <m:sty m:val="p"/>
                </m:rPr>
                <m:t>(</m:t>
              </m:r>
              <m:r>
                <m:rPr>
                  <m:sty m:val="p"/>
                </m:rPr>
                <m:t>−</m:t>
              </m:r>
              <m:r>
                <m:rPr>
                  <m:sty m:val="p"/>
                </m:rPr>
                <m:t>|</m:t>
              </m:r>
              <m:r>
                <m:rPr>
                  <m:sty m:val="p"/>
                </m:rPr>
                <m:t>Δ</m:t>
              </m:r>
              <m:r>
                <m:t>t</m:t>
              </m:r>
              <m:r>
                <m:rPr>
                  <m:sty m:val="p"/>
                </m:rPr>
                <m:t>|</m:t>
              </m:r>
              <m:r>
                <m:rPr>
                  <m:sty m:val="p"/>
                </m:rPr>
                <m:t>/</m:t>
              </m:r>
              <m:sSub>
                <m:e>
                  <m:r>
                    <m:t>τ</m:t>
                  </m:r>
                </m:e>
                <m:sub>
                  <m:r>
                    <m:rPr>
                      <m:sty m:val="p"/>
                    </m:rPr>
                    <m:t>±</m:t>
                  </m:r>
                </m:sub>
              </m:sSub>
              <m:r>
                <m:rPr>
                  <m:sty m:val="p"/>
                </m:rPr>
                <m:t>)</m:t>
              </m:r>
            </m:oMath>
          </w:p>
        </w:tc>
      </w:tr>
      <w:tr>
        <w:tc>
          <w:tcPr/>
          <w:p>
            <w:pPr>
              <w:pStyle w:val="Compact"/>
            </w:pPr>
            <w:r>
              <w:t xml:space="preserve">Multiplicative weight decay (forgetting)</w:t>
            </w:r>
          </w:p>
        </w:tc>
        <w:tc>
          <w:tcPr/>
          <w:p>
            <w:pPr>
              <w:pStyle w:val="Compact"/>
            </w:pPr>
            <w:r>
              <w:rPr>
                <w:rStyle w:val="VerbatimChar"/>
              </w:rPr>
              <w:t xml:space="preserve">weight_decay</w:t>
            </w:r>
            <w:r>
              <w:t xml:space="preserve"> </w:t>
            </w:r>
            <w:r>
              <w:t xml:space="preserve">per spike</w:t>
            </w:r>
          </w:p>
        </w:tc>
      </w:tr>
      <w:tr>
        <w:tc>
          <w:tcPr/>
          <w:p>
            <w:pPr>
              <w:pStyle w:val="Compact"/>
            </w:pPr>
            <w:r>
              <w:t xml:space="preserve">Synapse →</w:t>
            </w:r>
            <w:r>
              <w:t xml:space="preserve"> </w:t>
            </w:r>
            <w:r>
              <w:t xml:space="preserve">“strengthened causal pathway”</w:t>
            </w:r>
          </w:p>
        </w:tc>
        <w:tc>
          <w:tcPr/>
          <w:p>
            <w:pPr>
              <w:pStyle w:val="Compact"/>
            </w:pPr>
            <w:r>
              <w:t xml:space="preserve">CAUSES edge in graph</w:t>
            </w:r>
          </w:p>
        </w:tc>
      </w:tr>
      <w:tr>
        <w:tc>
          <w:tcPr/>
          <w:p>
            <w:pPr>
              <w:pStyle w:val="Compact"/>
            </w:pPr>
            <w:r>
              <w:t xml:space="preserve">Threshold for synaptic consolidation</w:t>
            </w:r>
          </w:p>
        </w:tc>
        <w:tc>
          <w:tcPr/>
          <w:p>
            <w:pPr>
              <w:pStyle w:val="Compact"/>
            </w:pPr>
            <m:oMath>
              <m:r>
                <m:t>w</m:t>
              </m:r>
              <m:r>
                <m:rPr>
                  <m:sty m:val="p"/>
                </m:rPr>
                <m:t>≥</m:t>
              </m:r>
              <m:sSub>
                <m:e>
                  <m:r>
                    <m:t>w</m:t>
                  </m:r>
                </m:e>
                <m:sub>
                  <m:r>
                    <m:t>t</m:t>
                  </m:r>
                  <m:r>
                    <m:t>h</m:t>
                  </m:r>
                  <m:r>
                    <m:t>r</m:t>
                  </m:r>
                  <m:r>
                    <m:t>e</m:t>
                  </m:r>
                  <m:r>
                    <m:t>s</m:t>
                  </m:r>
                  <m:r>
                    <m:t>h</m:t>
                  </m:r>
                  <m:r>
                    <m:t>o</m:t>
                  </m:r>
                  <m:r>
                    <m:t>l</m:t>
                  </m:r>
                  <m:r>
                    <m:t>d</m:t>
                  </m:r>
                </m:sub>
              </m:sSub>
            </m:oMath>
            <w:r>
              <w:t xml:space="preserve">,</w:t>
            </w:r>
            <w:r>
              <w:t xml:space="preserve"> </w:t>
            </w:r>
            <m:oMath>
              <m:r>
                <m:t>n</m:t>
              </m:r>
              <m:r>
                <m:rPr>
                  <m:sty m:val="p"/>
                </m:rPr>
                <m:t>≥</m:t>
              </m:r>
              <m:sSub>
                <m:e>
                  <m:r>
                    <m:t>n</m:t>
                  </m:r>
                </m:e>
                <m:sub>
                  <m:r>
                    <m:t>m</m:t>
                  </m:r>
                  <m:r>
                    <m:t>i</m:t>
                  </m:r>
                  <m:r>
                    <m:t>n</m:t>
                  </m:r>
                </m:sub>
              </m:sSub>
            </m:oMath>
          </w:p>
        </w:tc>
      </w:tr>
    </w:tbl>
    <w:p>
      <w:pPr>
        <w:pStyle w:val="BodyText"/>
      </w:pPr>
      <w:r>
        <w:rPr>
          <w:b/>
          <w:bCs/>
        </w:rPr>
        <w:t xml:space="preserve">Integration with the reasoning graph.</w:t>
      </w:r>
      <w:r>
        <w:t xml:space="preserve"> </w:t>
      </w:r>
      <w:r>
        <w:rPr>
          <w:rStyle w:val="VerbatimChar"/>
        </w:rPr>
        <w:t xml:space="preserve">CAUSES</w:t>
      </w:r>
      <w:r>
        <w:t xml:space="preserve"> </w:t>
      </w:r>
      <w:r>
        <w:t xml:space="preserve">edges participate in beam traversal identically to any other relation. In a manufacturing sensor graph, after hours of operation, CEREBRUM will have autonomously inferred directed causal chains — e.g.,</w:t>
      </w:r>
      <w:r>
        <w:t xml:space="preserve"> </w:t>
      </w:r>
      <w:r>
        <w:rPr>
          <w:rStyle w:val="VerbatimChar"/>
        </w:rPr>
        <w:t xml:space="preserve">Pump_A --[CAUSES]--&gt; Pressure_Spike_B --[CAUSES]--&gt; Relief_Valve_C</w:t>
      </w:r>
      <w:r>
        <w:t xml:space="preserve"> </w:t>
      </w:r>
      <w:r>
        <w:t xml:space="preserve">— from timing alone, without any domain-specific configuration or labeled training data.</w:t>
      </w:r>
    </w:p>
    <w:p>
      <w:r>
        <w:pict>
          <v:rect style="width:0;height:1.5pt" o:hralign="center" o:hrstd="t" o:hr="t"/>
        </w:pict>
      </w:r>
    </w:p>
    <w:p>
      <w:pPr>
        <w:pStyle w:val="FirstParagraph"/>
      </w:pPr>
      <w:r>
        <w:t xml:space="preserve">12.9 REM Cycle — Graph Memory Consolidation (Phase 14)</w:t>
      </w:r>
    </w:p>
    <w:p>
      <w:pPr>
        <w:pStyle w:val="BodyText"/>
      </w:pPr>
      <w:r>
        <w:t xml:space="preserve">Continuous operation accumulates speculative edges from stream discretization, STDP potentiation, and beam traversal. Without periodic consolidation, low-confidence edges degrade community structure and inflate beam noise. The REM Cycle (</w:t>
      </w:r>
      <w:r>
        <w:rPr>
          <w:rStyle w:val="VerbatimChar"/>
        </w:rPr>
        <w:t xml:space="preserve">core/rem_engine.py</w:t>
      </w:r>
      <w:r>
        <w:t xml:space="preserve">) addresses this through three ordered phases.</w:t>
      </w:r>
    </w:p>
    <w:p>
      <w:pPr>
        <w:pStyle w:val="BodyText"/>
      </w:pPr>
      <w:r>
        <w:rPr>
          <w:b/>
          <w:bCs/>
        </w:rPr>
        <w:t xml:space="preserve">Prune.</w:t>
      </w:r>
      <w:r>
        <w:t xml:space="preserve"> </w:t>
      </w:r>
      <w:r>
        <w:t xml:space="preserve">Edges with</w:t>
      </w:r>
      <w:r>
        <w:t xml:space="preserve"> </w:t>
      </w:r>
      <w:r>
        <w:rPr>
          <w:rStyle w:val="VerbatimChar"/>
        </w:rPr>
        <w:t xml:space="preserve">confidence &lt; 0.2</w:t>
      </w:r>
      <w:r>
        <w:t xml:space="preserve"> </w:t>
      </w:r>
      <w:r>
        <w:t xml:space="preserve">are candidates for removal.</w:t>
      </w:r>
      <w:r>
        <w:t xml:space="preserve"> </w:t>
      </w:r>
      <w:r>
        <w:rPr>
          <w:rStyle w:val="VerbatimChar"/>
        </w:rPr>
        <w:t xml:space="preserve">BRIDGE_TWIN</w:t>
      </w:r>
      <w:r>
        <w:t xml:space="preserve"> </w:t>
      </w:r>
      <w:r>
        <w:t xml:space="preserve">edges are unconditionally immune — they represent structurally validated cross-community relays. All pruned edges are recorded in a rollback buffer.</w:t>
      </w:r>
    </w:p>
    <w:p>
      <w:pPr>
        <w:pStyle w:val="BodyText"/>
      </w:pPr>
      <w:r>
        <w:rPr>
          <w:b/>
          <w:bCs/>
        </w:rPr>
        <w:t xml:space="preserve">Consolidate.</w:t>
      </w:r>
      <w:r>
        <w:t xml:space="preserve"> </w:t>
      </w:r>
      <w:r>
        <w:t xml:space="preserve">DSCF community detection is re-run on the surviving graph, refreshing community assignments for subsequent CSA weight computation.</w:t>
      </w:r>
    </w:p>
    <w:p>
      <w:pPr>
        <w:pStyle w:val="BodyText"/>
      </w:pPr>
      <w:r>
        <w:rPr>
          <w:b/>
          <w:bCs/>
        </w:rPr>
        <w:t xml:space="preserve">Synthesize.</w:t>
      </w:r>
      <w:r>
        <w:t xml:space="preserve"> </w:t>
      </w:r>
      <w:r>
        <w:t xml:space="preserve">Entity pairs</w:t>
      </w:r>
      <w:r>
        <w:t xml:space="preserve"> </w:t>
      </w:r>
      <m:oMath>
        <m:r>
          <m:rPr>
            <m:sty m:val="p"/>
          </m:rPr>
          <m:t>(</m:t>
        </m:r>
        <m:r>
          <m:t>u</m:t>
        </m:r>
        <m:r>
          <m:rPr>
            <m:sty m:val="p"/>
          </m:rPr>
          <m:t>,</m:t>
        </m:r>
        <m:r>
          <m:t>v</m:t>
        </m:r>
        <m:r>
          <m:rPr>
            <m:sty m:val="p"/>
          </m:rPr>
          <m:t>)</m:t>
        </m:r>
      </m:oMath>
      <w:r>
        <w:t xml:space="preserve"> </w:t>
      </w:r>
      <w:r>
        <w:t xml:space="preserve">not yet connected by an edge but satisfying:</w:t>
      </w:r>
    </w:p>
    <w:p>
      <w:pPr>
        <w:pStyle w:val="BodyText"/>
      </w:pPr>
      <m:oMathPara>
        <m:oMathParaPr>
          <m:jc m:val="center"/>
        </m:oMathParaPr>
        <m:oMath>
          <m:r>
            <m:rPr>
              <m:sty m:val="p"/>
            </m:rPr>
            <m:t>cos</m:t>
          </m:r>
          <m:r>
            <m:rPr>
              <m:sty m:val="p"/>
            </m:rPr>
            <m:t>(</m:t>
          </m:r>
          <m:sSub>
            <m:e>
              <m:r>
                <m:rPr>
                  <m:sty m:val="bi"/>
                </m:rPr>
                <m:t>e</m:t>
              </m:r>
            </m:e>
            <m:sub>
              <m:r>
                <m:t>u</m:t>
              </m:r>
            </m:sub>
          </m:sSub>
          <m:r>
            <m:rPr>
              <m:sty m:val="p"/>
            </m:rPr>
            <m:t>,</m:t>
          </m:r>
          <m:sSub>
            <m:e>
              <m:r>
                <m:rPr>
                  <m:sty m:val="bi"/>
                </m:rPr>
                <m:t>e</m:t>
              </m:r>
            </m:e>
            <m:sub>
              <m:r>
                <m:t>v</m:t>
              </m:r>
            </m:sub>
          </m:sSub>
          <m:r>
            <m:rPr>
              <m:sty m:val="p"/>
            </m:rPr>
            <m:t>)</m:t>
          </m:r>
          <m:r>
            <m:rPr>
              <m:sty m:val="p"/>
            </m:rPr>
            <m:t>≥</m:t>
          </m:r>
          <m:r>
            <m:t>0.8</m:t>
          </m:r>
          <m:r>
            <m:t> </m:t>
          </m:r>
          <m:r>
            <m:rPr>
              <m:nor/>
              <m:sty m:val="p"/>
            </m:rPr>
            <m:t>and</m:t>
          </m:r>
          <m:r>
            <m:t> </m:t>
          </m:r>
          <m:sSub>
            <m:e>
              <m:r>
                <m:t>d</m:t>
              </m:r>
            </m:e>
            <m:sub>
              <m:r>
                <m:t>G</m:t>
              </m:r>
            </m:sub>
          </m:sSub>
          <m:r>
            <m:rPr>
              <m:sty m:val="p"/>
            </m:rPr>
            <m:t>(</m:t>
          </m:r>
          <m:r>
            <m:t>u</m:t>
          </m:r>
          <m:r>
            <m:rPr>
              <m:sty m:val="p"/>
            </m:rPr>
            <m:t>,</m:t>
          </m:r>
          <m:r>
            <m:t>v</m:t>
          </m:r>
          <m:r>
            <m:rPr>
              <m:sty m:val="p"/>
            </m:rPr>
            <m:t>)</m:t>
          </m:r>
          <m:r>
            <m:rPr>
              <m:sty m:val="p"/>
            </m:rPr>
            <m:t>≤</m:t>
          </m:r>
          <m:r>
            <m:t>4</m:t>
          </m:r>
        </m:oMath>
      </m:oMathPara>
    </w:p>
    <w:p>
      <w:pPr>
        <w:pStyle w:val="FirstParagraph"/>
      </w:pPr>
      <w:r>
        <w:t xml:space="preserve">receive a new</w:t>
      </w:r>
      <w:r>
        <w:t xml:space="preserve"> </w:t>
      </w:r>
      <w:r>
        <w:rPr>
          <w:rStyle w:val="VerbatimChar"/>
        </w:rPr>
        <w:t xml:space="preserve">rem_synthesized</w:t>
      </w:r>
      <w:r>
        <w:t xml:space="preserve"> </w:t>
      </w:r>
      <w:r>
        <w:t xml:space="preserve">edge at</w:t>
      </w:r>
      <w:r>
        <w:t xml:space="preserve"> </w:t>
      </w:r>
      <w:r>
        <w:rPr>
          <w:rStyle w:val="VerbatimChar"/>
        </w:rPr>
        <w:t xml:space="preserve">confidence = 0.3</w:t>
      </w:r>
      <w:r>
        <w:t xml:space="preserve">. These edges make latent structural proximity explicit.</w:t>
      </w:r>
    </w:p>
    <w:p>
      <w:pPr>
        <w:pStyle w:val="BodyText"/>
      </w:pPr>
      <w:r>
        <w:rPr>
          <w:rStyle w:val="VerbatimChar"/>
        </w:rPr>
        <w:t xml:space="preserve">dry_run=True</w:t>
      </w:r>
      <w:r>
        <w:t xml:space="preserve"> </w:t>
      </w:r>
      <w:r>
        <w:t xml:space="preserve">mode computes the proposed changes without modifying the graph.</w:t>
      </w:r>
      <w:r>
        <w:t xml:space="preserve"> </w:t>
      </w:r>
      <w:r>
        <w:rPr>
          <w:rStyle w:val="VerbatimChar"/>
        </w:rPr>
        <w:t xml:space="preserve">rollback()</w:t>
      </w:r>
      <w:r>
        <w:t xml:space="preserve"> </w:t>
      </w:r>
      <w:r>
        <w:t xml:space="preserve">reverses the last committed cycle (one-level undo), restoring pruned edges and removing synthesized ones.</w:t>
      </w:r>
    </w:p>
    <w:p>
      <w:pPr>
        <w:pStyle w:val="BodyText"/>
      </w:pPr>
      <w:r>
        <w:rPr>
          <w:b/>
          <w:bCs/>
        </w:rPr>
        <w:t xml:space="preserve">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/rem/run</w:t>
            </w:r>
          </w:p>
        </w:tc>
        <w:tc>
          <w:tcPr/>
          <w:p>
            <w:pPr>
              <w:pStyle w:val="Compact"/>
            </w:pPr>
            <w:r>
              <w:t xml:space="preserve">Execute REM cycle (accepts</w:t>
            </w:r>
            <w:r>
              <w:t xml:space="preserve"> </w:t>
            </w:r>
            <w:r>
              <w:rPr>
                <w:rStyle w:val="VerbatimChar"/>
              </w:rPr>
              <w:t xml:space="preserve">dry_run</w:t>
            </w:r>
            <w:r>
              <w:t xml:space="preserve"> </w:t>
            </w:r>
            <w:r>
              <w:t xml:space="preserve">param)</w:t>
            </w:r>
          </w:p>
        </w:tc>
      </w:tr>
      <w:tr>
        <w:tc>
          <w:tcPr/>
          <w:p>
            <w:pPr>
              <w:pStyle w:val="Compact"/>
            </w:pPr>
            <w:r>
              <w:rPr>
                <w:rStyle w:val="VerbatimChar"/>
              </w:rPr>
              <w:t xml:space="preserve">POST</w:t>
            </w:r>
          </w:p>
        </w:tc>
        <w:tc>
          <w:tcPr/>
          <w:p>
            <w:pPr>
              <w:pStyle w:val="Compact"/>
            </w:pPr>
            <w:r>
              <w:rPr>
                <w:rStyle w:val="VerbatimChar"/>
              </w:rPr>
              <w:t xml:space="preserve">/rem/rollback</w:t>
            </w:r>
          </w:p>
        </w:tc>
        <w:tc>
          <w:tcPr/>
          <w:p>
            <w:pPr>
              <w:pStyle w:val="Compact"/>
            </w:pPr>
            <w:r>
              <w:t xml:space="preserve">Undo last REM cycle</w:t>
            </w:r>
          </w:p>
        </w:tc>
      </w:tr>
      <w:tr>
        <w:tc>
          <w:tcPr/>
          <w:p>
            <w:pPr>
              <w:pStyle w:val="Compact"/>
            </w:pPr>
            <w:r>
              <w:rPr>
                <w:rStyle w:val="VerbatimChar"/>
              </w:rPr>
              <w:t xml:space="preserve">GET</w:t>
            </w:r>
          </w:p>
        </w:tc>
        <w:tc>
          <w:tcPr/>
          <w:p>
            <w:pPr>
              <w:pStyle w:val="Compact"/>
            </w:pPr>
            <w:r>
              <w:rPr>
                <w:rStyle w:val="VerbatimChar"/>
              </w:rPr>
              <w:t xml:space="preserve">/rem/status</w:t>
            </w:r>
          </w:p>
        </w:tc>
        <w:tc>
          <w:tcPr/>
          <w:p>
            <w:pPr>
              <w:pStyle w:val="Compact"/>
            </w:pPr>
            <w:r>
              <w:t xml:space="preserve">Last REMReport and rollback availability</w:t>
            </w:r>
          </w:p>
        </w:tc>
      </w:tr>
    </w:tbl>
    <w:p>
      <w:pPr>
        <w:pStyle w:val="BodyText"/>
      </w:pPr>
      <w:r>
        <w:rPr>
          <w:b/>
          <w:bCs/>
        </w:rPr>
        <w:t xml:space="preserve">Biological analog.</w:t>
      </w:r>
      <w:r>
        <w:t xml:space="preserve"> </w:t>
      </w:r>
      <w:r>
        <w:t xml:space="preserve">The REM Cycle corresponds to NREM slow-wave sleep: the brain suppresses sensory input, prunes weakly-potentiated synapses (synaptic homeostasis), and consolidates frequently-activated pathways. CEREBRUM’s Prune phase mirrors synaptic downscaling; Synthesize mirrors new associative link formation during consolidation.</w:t>
      </w:r>
    </w:p>
    <w:p>
      <w:r>
        <w:pict>
          <v:rect style="width:0;height:1.5pt" o:hralign="center" o:hrstd="t" o:hr="t"/>
        </w:pict>
      </w:r>
    </w:p>
    <w:p>
      <w:pPr>
        <w:pStyle w:val="FirstParagraph"/>
      </w:pPr>
      <w:r>
        <w:t xml:space="preserve">12.10 InsightEngine — Eureka Moment Detection (Phase 15)</w:t>
      </w:r>
    </w:p>
    <w:p>
      <w:pPr>
        <w:pStyle w:val="BodyText"/>
      </w:pPr>
      <w:r>
        <w:t xml:space="preserve">Not all reasoning paths carry equal informational value. A path that dramatically exceeds the historical score baseline for its community pair represents a structural discovery — an unexpected high-value connection the graph has not previously surfaced. The InsightEngine (</w:t>
      </w:r>
      <w:r>
        <w:rPr>
          <w:rStyle w:val="VerbatimChar"/>
        </w:rPr>
        <w:t xml:space="preserve">core/insight_engine.py</w:t>
      </w:r>
      <w:r>
        <w:t xml:space="preserve">) detects, records, reinforces, and cements these events.</w:t>
      </w:r>
    </w:p>
    <w:p>
      <w:pPr>
        <w:pStyle w:val="BodyText"/>
      </w:pPr>
      <w:r>
        <w:rPr>
          <w:b/>
          <w:bCs/>
        </w:rPr>
        <w:t xml:space="preserve">Surprise Signal.</w:t>
      </w:r>
      <w:r>
        <w:t xml:space="preserve"> </w:t>
      </w:r>
      <w:r>
        <w:t xml:space="preserve">For a path</w:t>
      </w:r>
      <w:r>
        <w:t xml:space="preserve"> </w:t>
      </w:r>
      <m:oMath>
        <m:r>
          <m:t>P</m:t>
        </m:r>
      </m:oMath>
      <w:r>
        <w:t xml:space="preserve"> </w:t>
      </w:r>
      <w:r>
        <w:t xml:space="preserve">connecting community pair</w:t>
      </w:r>
      <w:r>
        <w:t xml:space="preserve"> </w:t>
      </w:r>
      <m:oMath>
        <m:r>
          <m:rPr>
            <m:sty m:val="p"/>
          </m:rPr>
          <m:t>(</m:t>
        </m:r>
        <m:sSub>
          <m:e>
            <m:r>
              <m:t>c</m:t>
            </m:r>
          </m:e>
          <m:sub>
            <m:r>
              <m:t>i</m:t>
            </m:r>
          </m:sub>
        </m:sSub>
        <m:r>
          <m:rPr>
            <m:sty m:val="p"/>
          </m:rPr>
          <m:t>,</m:t>
        </m:r>
        <m:sSub>
          <m:e>
            <m:r>
              <m:t>c</m:t>
            </m:r>
          </m:e>
          <m:sub>
            <m:r>
              <m:t>j</m:t>
            </m:r>
          </m:sub>
        </m:sSub>
        <m:r>
          <m:rPr>
            <m:sty m:val="p"/>
          </m:rPr>
          <m:t>)</m:t>
        </m:r>
      </m:oMath>
      <w:r>
        <w:t xml:space="preserve">:</w:t>
      </w:r>
    </w:p>
    <w:p>
      <w:pPr>
        <w:pStyle w:val="BodyText"/>
      </w:pPr>
      <m:oMathPara>
        <m:oMathParaPr>
          <m:jc m:val="center"/>
        </m:oMathParaPr>
        <m:oMath>
          <m:r>
            <m:rPr>
              <m:nor/>
              <m:sty m:val="p"/>
            </m:rPr>
            <m:t>surprise</m:t>
          </m:r>
          <m:r>
            <m:rPr>
              <m:sty m:val="p"/>
            </m:rPr>
            <m:t>(</m:t>
          </m:r>
          <m:r>
            <m:t>P</m:t>
          </m:r>
          <m:r>
            <m:rPr>
              <m:sty m:val="p"/>
            </m:rPr>
            <m:t>)</m:t>
          </m:r>
          <m:r>
            <m:rPr>
              <m:sty m:val="p"/>
            </m:rPr>
            <m:t>=</m:t>
          </m:r>
          <m:r>
            <m:rPr>
              <m:nor/>
              <m:sty m:val="p"/>
            </m:rPr>
            <m:t>score</m:t>
          </m:r>
          <m:r>
            <m:rPr>
              <m:sty m:val="p"/>
            </m:rPr>
            <m:t>(</m:t>
          </m:r>
          <m:r>
            <m:t>P</m:t>
          </m:r>
          <m:r>
            <m:rPr>
              <m:sty m:val="p"/>
            </m:rPr>
            <m:t>)</m:t>
          </m:r>
          <m:r>
            <m:rPr>
              <m:sty m:val="p"/>
            </m:rPr>
            <m:t>−</m:t>
          </m:r>
          <m:sSub>
            <m:e>
              <m:r>
                <m:t>μ</m:t>
              </m:r>
            </m:e>
            <m:sub>
              <m:sSub>
                <m:e>
                  <m:r>
                    <m:t>c</m:t>
                  </m:r>
                </m:e>
                <m:sub>
                  <m:r>
                    <m:t>i</m:t>
                  </m:r>
                </m:sub>
              </m:sSub>
              <m:r>
                <m:rPr>
                  <m:sty m:val="p"/>
                </m:rPr>
                <m:t>,</m:t>
              </m:r>
              <m:sSub>
                <m:e>
                  <m:r>
                    <m:t>c</m:t>
                  </m:r>
                </m:e>
                <m:sub>
                  <m:r>
                    <m:t>j</m:t>
                  </m:r>
                </m:sub>
              </m:sSub>
            </m:sub>
          </m:sSub>
        </m:oMath>
      </m:oMathPara>
    </w:p>
    <w:p>
      <w:pPr>
        <w:pStyle w:val="FirstParagraph"/>
      </w:pPr>
      <w:r>
        <w:t xml:space="preserve">where</w:t>
      </w:r>
      <w:r>
        <w:t xml:space="preserve"> </w:t>
      </w:r>
      <m:oMath>
        <m:sSub>
          <m:e>
            <m:r>
              <m:t>μ</m:t>
            </m:r>
          </m:e>
          <m:sub>
            <m:sSub>
              <m:e>
                <m:r>
                  <m:t>c</m:t>
                </m:r>
              </m:e>
              <m:sub>
                <m:r>
                  <m:t>i</m:t>
                </m:r>
              </m:sub>
            </m:sSub>
            <m:r>
              <m:rPr>
                <m:sty m:val="p"/>
              </m:rPr>
              <m:t>,</m:t>
            </m:r>
            <m:sSub>
              <m:e>
                <m:r>
                  <m:t>c</m:t>
                </m:r>
              </m:e>
              <m:sub>
                <m:r>
                  <m:t>j</m:t>
                </m:r>
              </m:sub>
            </m:sSub>
          </m:sub>
        </m:sSub>
      </m:oMath>
      <w:r>
        <w:t xml:space="preserve"> </w:t>
      </w:r>
      <w:r>
        <w:t xml:space="preserve">is the rolling mean score maintained in an</w:t>
      </w:r>
      <w:r>
        <w:t xml:space="preserve"> </w:t>
      </w:r>
      <m:oMath>
        <m:r>
          <m:t>O</m:t>
        </m:r>
        <m:r>
          <m:rPr>
            <m:sty m:val="p"/>
          </m:rPr>
          <m:t>(</m:t>
        </m:r>
        <m:r>
          <m:t>1</m:t>
        </m:r>
        <m:r>
          <m:rPr>
            <m:sty m:val="p"/>
          </m:rPr>
          <m:t>)</m:t>
        </m:r>
      </m:oMath>
      <w:r>
        <w:t xml:space="preserve"> </w:t>
      </w:r>
      <w:r>
        <w:t xml:space="preserve">ring buffer. An</w:t>
      </w:r>
      <w:r>
        <w:t xml:space="preserve"> </w:t>
      </w:r>
      <w:r>
        <w:rPr>
          <w:rStyle w:val="VerbatimChar"/>
        </w:rPr>
        <w:t xml:space="preserve">InsightEvent</w:t>
      </w:r>
      <w:r>
        <w:t xml:space="preserve"> </w:t>
      </w:r>
      <w:r>
        <w:t xml:space="preserve">is fired when</w:t>
      </w:r>
      <w:r>
        <w:t xml:space="preserve"> </w:t>
      </w:r>
      <m:oMath>
        <m:r>
          <m:rPr>
            <m:nor/>
            <m:sty m:val="p"/>
          </m:rPr>
          <m:t>surprise</m:t>
        </m:r>
        <m:r>
          <m:rPr>
            <m:sty m:val="p"/>
          </m:rPr>
          <m:t>(</m:t>
        </m:r>
        <m:r>
          <m:t>P</m:t>
        </m:r>
        <m:r>
          <m:rPr>
            <m:sty m:val="p"/>
          </m:rPr>
          <m:t>)</m:t>
        </m:r>
        <m:r>
          <m:rPr>
            <m:sty m:val="p"/>
          </m:rPr>
          <m:t>&gt;</m:t>
        </m:r>
        <m:sSub>
          <m:e>
            <m:r>
              <m:t>θ</m:t>
            </m:r>
          </m:e>
          <m:sub>
            <m:r>
              <m:rPr>
                <m:nor/>
                <m:sty m:val="p"/>
              </m:rPr>
              <m:t>salience</m:t>
            </m:r>
          </m:sub>
        </m:sSub>
      </m:oMath>
      <w:r>
        <w:t xml:space="preserve"> </w:t>
      </w:r>
      <w:r>
        <w:t xml:space="preserve">(default</w:t>
      </w:r>
      <w:r>
        <w:t xml:space="preserve"> </w:t>
      </w:r>
      <m:oMath>
        <m:r>
          <m:t>0.35</m:t>
        </m:r>
      </m:oMath>
      <w:r>
        <w:t xml:space="preserve">). The composite score is:</w:t>
      </w:r>
    </w:p>
    <w:p>
      <w:pPr>
        <w:pStyle w:val="BodyText"/>
      </w:pPr>
      <m:oMathPara>
        <m:oMathParaPr>
          <m:jc m:val="center"/>
        </m:oMathParaPr>
        <m:oMath>
          <m:r>
            <m:rPr>
              <m:nor/>
              <m:sty m:val="p"/>
            </m:rPr>
            <m:t>insight_score</m:t>
          </m:r>
          <m:r>
            <m:rPr>
              <m:sty m:val="p"/>
            </m:rPr>
            <m:t>(</m:t>
          </m:r>
          <m:r>
            <m:t>P</m:t>
          </m:r>
          <m:r>
            <m:rPr>
              <m:sty m:val="p"/>
            </m:rPr>
            <m:t>)</m:t>
          </m:r>
          <m:r>
            <m:rPr>
              <m:sty m:val="p"/>
            </m:rPr>
            <m:t>=</m:t>
          </m:r>
          <m:r>
            <m:rPr>
              <m:sty m:val="p"/>
            </m:rPr>
            <m:t>min</m:t>
          </m:r>
          <m:r>
            <m:t>​</m:t>
          </m:r>
          <m:d>
            <m:dPr>
              <m:begChr m:val="("/>
              <m:sepChr m:val=""/>
              <m:endChr m:val=")"/>
              <m:grow/>
            </m:dPr>
            <m:e>
              <m:r>
                <m:t>1</m:t>
              </m:r>
              <m:r>
                <m:rPr>
                  <m:sty m:val="p"/>
                </m:rPr>
                <m:t>,</m:t>
              </m:r>
              <m:r>
                <m:t> </m:t>
              </m:r>
              <m:f>
                <m:fPr>
                  <m:type m:val="bar"/>
                </m:fPr>
                <m:num>
                  <m:r>
                    <m:rPr>
                      <m:nor/>
                      <m:sty m:val="p"/>
                    </m:rPr>
                    <m:t>surprise</m:t>
                  </m:r>
                  <m:r>
                    <m:rPr>
                      <m:sty m:val="p"/>
                    </m:rPr>
                    <m:t>(</m:t>
                  </m:r>
                  <m:r>
                    <m:t>P</m:t>
                  </m:r>
                  <m:r>
                    <m:rPr>
                      <m:sty m:val="p"/>
                    </m:rPr>
                    <m:t>)</m:t>
                  </m:r>
                  <m:r>
                    <m:rPr>
                      <m:sty m:val="p"/>
                    </m:rPr>
                    <m:t>+</m:t>
                  </m:r>
                  <m:r>
                    <m:rPr>
                      <m:nor/>
                      <m:sty m:val="p"/>
                    </m:rPr>
                    <m:t>explanatory_power</m:t>
                  </m:r>
                  <m:r>
                    <m:rPr>
                      <m:sty m:val="p"/>
                    </m:rPr>
                    <m:t>(</m:t>
                  </m:r>
                  <m:r>
                    <m:t>P</m:t>
                  </m:r>
                  <m:r>
                    <m:rPr>
                      <m:sty m:val="p"/>
                    </m:rPr>
                    <m:t>)</m:t>
                  </m:r>
                </m:num>
                <m:den>
                  <m:r>
                    <m:t>2</m:t>
                  </m:r>
                </m:den>
              </m:f>
            </m:e>
          </m:d>
        </m:oMath>
      </m:oMathPara>
    </w:p>
    <w:p>
      <w:pPr>
        <w:pStyle w:val="FirstParagraph"/>
      </w:pPr>
      <w:r>
        <w:rPr>
          <w:b/>
          <w:bCs/>
        </w:rPr>
        <w:t xml:space="preserve">Three-Tier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Mechanism</w:t>
            </w:r>
          </w:p>
        </w:tc>
        <w:tc>
          <w:tcPr/>
          <w:p>
            <w:pPr>
              <w:pStyle w:val="Compact"/>
            </w:pPr>
            <w:r>
              <w:t xml:space="preserve">CPU Cost</w:t>
            </w:r>
          </w:p>
        </w:tc>
      </w:tr>
      <w:tr>
        <w:tc>
          <w:tcPr/>
          <w:p>
            <w:pPr>
              <w:pStyle w:val="Compact"/>
            </w:pPr>
            <w:r>
              <w:t xml:space="preserve">Hot path</w:t>
            </w:r>
          </w:p>
        </w:tc>
        <w:tc>
          <w:tcPr/>
          <w:p>
            <w:pPr>
              <w:pStyle w:val="Compact"/>
            </w:pPr>
            <w:r>
              <w:t xml:space="preserve">O(1) ring buffer baseline update; immediate surprise check</w:t>
            </w:r>
          </w:p>
        </w:tc>
        <w:tc>
          <w:tcPr/>
          <w:p>
            <w:pPr>
              <w:pStyle w:val="Compact"/>
            </w:pPr>
            <w:r>
              <w:t xml:space="preserve">~0%</w:t>
            </w:r>
          </w:p>
        </w:tc>
      </w:tr>
      <w:tr>
        <w:tc>
          <w:tcPr/>
          <w:p>
            <w:pPr>
              <w:pStyle w:val="Compact"/>
            </w:pPr>
            <w:r>
              <w:t xml:space="preserve">Warm path</w:t>
            </w:r>
          </w:p>
        </w:tc>
        <w:tc>
          <w:tcPr/>
          <w:p>
            <w:pPr>
              <w:pStyle w:val="Compact"/>
            </w:pPr>
            <w:r>
              <w:t xml:space="preserve">Background daemon aggregating and ranking recent InsightEvents</w:t>
            </w:r>
          </w:p>
        </w:tc>
        <w:tc>
          <w:tcPr/>
          <w:p>
            <w:pPr>
              <w:pStyle w:val="Compact"/>
            </w:pPr>
            <w:r>
              <w:t xml:space="preserve">~0.01%</w:t>
            </w:r>
          </w:p>
        </w:tc>
      </w:tr>
      <w:tr>
        <w:tc>
          <w:tcPr/>
          <w:p>
            <w:pPr>
              <w:pStyle w:val="Compact"/>
            </w:pPr>
            <w:r>
              <w:t xml:space="preserve">Cold path</w:t>
            </w:r>
          </w:p>
        </w:tc>
        <w:tc>
          <w:tcPr/>
          <w:p>
            <w:pPr>
              <w:pStyle w:val="Compact"/>
            </w:pPr>
            <w:r>
              <w:t xml:space="preserve">Periodic full community boundary scan</w:t>
            </w:r>
          </w:p>
        </w:tc>
        <w:tc>
          <w:tcPr/>
          <w:p>
            <w:pPr>
              <w:pStyle w:val="Compact"/>
            </w:pPr>
            <w:r>
              <w:t xml:space="preserve">~50 ms/hr</w:t>
            </w:r>
          </w:p>
        </w:tc>
      </w:tr>
    </w:tbl>
    <w:p>
      <w:pPr>
        <w:pStyle w:val="BodyText"/>
      </w:pPr>
      <w:r>
        <w:t xml:space="preserve">The hot path runs synchronously in the traversal loop with no appreciable overhead. The warm daemon runs asynchronously and does not block reasoning. The cold scan runs hourly by default and is available on-demand via</w:t>
      </w:r>
      <w:r>
        <w:t xml:space="preserve"> </w:t>
      </w:r>
      <w:r>
        <w:rPr>
          <w:rStyle w:val="VerbatimChar"/>
        </w:rPr>
        <w:t xml:space="preserve">POST /insight/scan</w:t>
      </w:r>
      <w:r>
        <w:t xml:space="preserve">.</w:t>
      </w:r>
    </w:p>
    <w:p>
      <w:pPr>
        <w:pStyle w:val="BodyText"/>
      </w:pPr>
      <w:r>
        <w:rPr>
          <w:b/>
          <w:bCs/>
        </w:rPr>
        <w:t xml:space="preserve">INSIGHT_LINK Edges.</w:t>
      </w:r>
      <w:r>
        <w:t xml:space="preserve"> </w:t>
      </w:r>
      <w:r>
        <w:t xml:space="preserve">When an InsightEvent fires, the engine materializes an</w:t>
      </w:r>
      <w:r>
        <w:t xml:space="preserve"> </w:t>
      </w:r>
      <w:r>
        <w:rPr>
          <w:rStyle w:val="VerbatimChar"/>
        </w:rPr>
        <w:t xml:space="preserve">INSIGHT_LINK</w:t>
      </w:r>
      <w:r>
        <w:t xml:space="preserve"> </w:t>
      </w:r>
      <w:r>
        <w:t xml:space="preserve">edge between the terminal entities of the path:</w:t>
      </w:r>
    </w:p>
    <w:p>
      <w:pPr>
        <w:pStyle w:val="Compact"/>
        <w:numPr>
          <w:ilvl w:val="0"/>
          <w:numId w:val="1018"/>
        </w:numPr>
      </w:pPr>
      <w:r>
        <w:rPr>
          <w:rStyle w:val="VerbatimChar"/>
        </w:rPr>
        <w:t xml:space="preserve">confidence = 0.85</w:t>
      </w:r>
      <w:r>
        <w:t xml:space="preserve"> </w:t>
      </w:r>
      <w:r>
        <w:t xml:space="preserve">— well above the REM prune threshold, making</w:t>
      </w:r>
      <w:r>
        <w:t xml:space="preserve"> </w:t>
      </w:r>
      <w:r>
        <w:rPr>
          <w:rStyle w:val="VerbatimChar"/>
        </w:rPr>
        <w:t xml:space="preserve">INSIGHT_LINK</w:t>
      </w:r>
      <w:r>
        <w:t xml:space="preserve"> </w:t>
      </w:r>
      <w:r>
        <w:t xml:space="preserve">edges immune to REM pruning</w:t>
      </w:r>
    </w:p>
    <w:p>
      <w:pPr>
        <w:pStyle w:val="Compact"/>
        <w:numPr>
          <w:ilvl w:val="0"/>
          <w:numId w:val="1018"/>
        </w:numPr>
      </w:pPr>
      <w:r>
        <w:rPr>
          <w:rStyle w:val="VerbatimChar"/>
        </w:rPr>
        <w:t xml:space="preserve">weight = 2.0</w:t>
      </w:r>
      <w:r>
        <w:t xml:space="preserve"> </w:t>
      </w:r>
      <w:r>
        <w:t xml:space="preserve">— double the default, strongly boosting CSA attention for future traversals</w:t>
      </w:r>
    </w:p>
    <w:p>
      <w:pPr>
        <w:pStyle w:val="FirstParagraph"/>
      </w:pPr>
      <w:r>
        <w:rPr>
          <w:b/>
          <w:bCs/>
        </w:rPr>
        <w:t xml:space="preserve">Hebbian Reward Propagation.</w:t>
      </w:r>
      <w:r>
        <w:t xml:space="preserve"> </w:t>
      </w:r>
      <w:r>
        <w:t xml:space="preserve">Every edge traversed by an insight path receives a weight increment:</w:t>
      </w:r>
    </w:p>
    <w:p>
      <w:pPr>
        <w:pStyle w:val="BodyText"/>
      </w:pPr>
      <m:oMathPara>
        <m:oMathParaPr>
          <m:jc m:val="center"/>
        </m:oMathParaPr>
        <m:oMath>
          <m:r>
            <m:rPr>
              <m:sty m:val="p"/>
            </m:rPr>
            <m:t>Δ</m:t>
          </m:r>
          <m:r>
            <m:t>w</m:t>
          </m:r>
          <m:r>
            <m:rPr>
              <m:sty m:val="p"/>
            </m:rPr>
            <m:t>(</m:t>
          </m:r>
          <m:r>
            <m:t>u</m:t>
          </m:r>
          <m:r>
            <m:rPr>
              <m:sty m:val="p"/>
            </m:rPr>
            <m:t>,</m:t>
          </m:r>
          <m:r>
            <m:t>v</m:t>
          </m:r>
          <m:r>
            <m:rPr>
              <m:sty m:val="p"/>
            </m:rPr>
            <m:t>)</m:t>
          </m:r>
          <m:r>
            <m:rPr>
              <m:sty m:val="p"/>
            </m:rPr>
            <m:t>=</m:t>
          </m:r>
          <m:sSub>
            <m:e>
              <m:r>
                <m:t>δ</m:t>
              </m:r>
            </m:e>
            <m:sub>
              <m:r>
                <m:rPr>
                  <m:nor/>
                  <m:sty m:val="p"/>
                </m:rPr>
                <m:t>hebbian</m:t>
              </m:r>
            </m:sub>
          </m:sSub>
          <m:r>
            <m:rPr>
              <m:sty m:val="p"/>
            </m:rPr>
            <m:t>×</m:t>
          </m:r>
          <m:r>
            <m:rPr>
              <m:nor/>
              <m:sty m:val="p"/>
            </m:rPr>
            <m:t>insight_score</m:t>
          </m:r>
          <m:r>
            <m:rPr>
              <m:sty m:val="p"/>
            </m:rPr>
            <m:t>(</m:t>
          </m:r>
          <m:r>
            <m:t>P</m:t>
          </m:r>
          <m:r>
            <m:rPr>
              <m:sty m:val="p"/>
            </m:rPr>
            <m:t>)</m:t>
          </m:r>
          <m:r>
            <m:rPr>
              <m:sty m:val="p"/>
            </m:rPr>
            <m:t>,</m:t>
          </m:r>
          <m:r>
            <m:t> </m:t>
          </m:r>
          <m:r>
            <m:rPr>
              <m:nor/>
              <m:sty m:val="p"/>
            </m:rPr>
            <m:t>capped at </m:t>
          </m:r>
          <m:r>
            <m:t>1.0</m:t>
          </m:r>
        </m:oMath>
      </m:oMathPara>
    </w:p>
    <w:p>
      <w:pPr>
        <w:pStyle w:val="FirstParagraph"/>
      </w:pPr>
      <w:r>
        <w:t xml:space="preserve">This strengthens the entire chain of reasoning that produced the insight, not only the terminal connection.</w:t>
      </w:r>
    </w:p>
    <w:p>
      <w:pPr>
        <w:pStyle w:val="BodyText"/>
      </w:pPr>
      <w:r>
        <w:rPr>
          <w:b/>
          <w:bCs/>
        </w:rPr>
        <w:t xml:space="preserve">REM + Insight Consolidation Loop.</w:t>
      </w:r>
    </w:p>
    <w:p>
      <w:pPr>
        <w:pStyle w:val="Compact"/>
        <w:numPr>
          <w:ilvl w:val="0"/>
          <w:numId w:val="1019"/>
        </w:numPr>
      </w:pPr>
      <w:r>
        <w:rPr>
          <w:b/>
          <w:bCs/>
        </w:rPr>
        <w:t xml:space="preserve">REM proposes</w:t>
      </w:r>
      <w:r>
        <w:t xml:space="preserve"> </w:t>
      </w:r>
      <w:r>
        <w:t xml:space="preserve">— Synthesize creates</w:t>
      </w:r>
      <w:r>
        <w:t xml:space="preserve"> </w:t>
      </w:r>
      <w:r>
        <w:rPr>
          <w:rStyle w:val="VerbatimChar"/>
        </w:rPr>
        <w:t xml:space="preserve">rem_synthesized</w:t>
      </w:r>
      <w:r>
        <w:t xml:space="preserve"> </w:t>
      </w:r>
      <w:r>
        <w:t xml:space="preserve">edges at</w:t>
      </w:r>
      <w:r>
        <w:t xml:space="preserve"> </w:t>
      </w:r>
      <w:r>
        <w:rPr>
          <w:rStyle w:val="VerbatimChar"/>
        </w:rPr>
        <w:t xml:space="preserve">confidence = 0.3</w:t>
      </w:r>
    </w:p>
    <w:p>
      <w:pPr>
        <w:pStyle w:val="Compact"/>
        <w:numPr>
          <w:ilvl w:val="0"/>
          <w:numId w:val="1019"/>
        </w:numPr>
      </w:pPr>
      <w:r>
        <w:rPr>
          <w:b/>
          <w:bCs/>
        </w:rPr>
        <w:t xml:space="preserve">Traversal validates</w:t>
      </w:r>
      <w:r>
        <w:t xml:space="preserve"> </w:t>
      </w:r>
      <w:r>
        <w:t xml:space="preserve">— beam search uses synthesized edges; high-scoring paths generate surprise signals</w:t>
      </w:r>
    </w:p>
    <w:p>
      <w:pPr>
        <w:pStyle w:val="Compact"/>
        <w:numPr>
          <w:ilvl w:val="0"/>
          <w:numId w:val="1019"/>
        </w:numPr>
      </w:pPr>
      <w:r>
        <w:rPr>
          <w:b/>
          <w:bCs/>
        </w:rPr>
        <w:t xml:space="preserve">Insight cements</w:t>
      </w:r>
      <w:r>
        <w:t xml:space="preserve"> </w:t>
      </w:r>
      <w:r>
        <w:t xml:space="preserve">— InsightEvent materializes</w:t>
      </w:r>
      <w:r>
        <w:t xml:space="preserve"> </w:t>
      </w:r>
      <w:r>
        <w:rPr>
          <w:rStyle w:val="VerbatimChar"/>
        </w:rPr>
        <w:t xml:space="preserve">INSIGHT_LINK</w:t>
      </w:r>
      <w:r>
        <w:t xml:space="preserve"> </w:t>
      </w:r>
      <w:r>
        <w:t xml:space="preserve">at</w:t>
      </w:r>
      <w:r>
        <w:t xml:space="preserve"> </w:t>
      </w:r>
      <w:r>
        <w:rPr>
          <w:rStyle w:val="VerbatimChar"/>
        </w:rPr>
        <w:t xml:space="preserve">confidence = 0.85</w:t>
      </w:r>
      <w:r>
        <w:t xml:space="preserve">, permanently above the REM prune threshold</w:t>
      </w:r>
    </w:p>
    <w:p>
      <w:pPr>
        <w:pStyle w:val="FirstParagraph"/>
      </w:pPr>
      <w:r>
        <w:t xml:space="preserve">Connections that never generate insight remain at</w:t>
      </w:r>
      <w:r>
        <w:t xml:space="preserve"> </w:t>
      </w:r>
      <w:r>
        <w:rPr>
          <w:rStyle w:val="VerbatimChar"/>
        </w:rPr>
        <w:t xml:space="preserve">0.3</w:t>
      </w:r>
      <w:r>
        <w:t xml:space="preserve"> </w:t>
      </w:r>
      <w:r>
        <w:t xml:space="preserve">and are pruned in the next REM cycle. This implements a use-it-or-lose-it consolidation policy at the graph level.</w:t>
      </w:r>
    </w:p>
    <w:p>
      <w:pPr>
        <w:pStyle w:val="BodyText"/>
      </w:pPr>
      <w:r>
        <w:rPr>
          <w:b/>
          <w:bCs/>
        </w:rPr>
        <w:t xml:space="preserve">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GET</w:t>
            </w:r>
          </w:p>
        </w:tc>
        <w:tc>
          <w:tcPr/>
          <w:p>
            <w:pPr>
              <w:pStyle w:val="Compact"/>
            </w:pPr>
            <w:r>
              <w:rPr>
                <w:rStyle w:val="VerbatimChar"/>
              </w:rPr>
              <w:t xml:space="preserve">/insight/status</w:t>
            </w:r>
          </w:p>
        </w:tc>
        <w:tc>
          <w:tcPr/>
          <w:p>
            <w:pPr>
              <w:pStyle w:val="Compact"/>
            </w:pPr>
            <w:r>
              <w:t xml:space="preserve">InsightEngine status and recent events</w:t>
            </w:r>
          </w:p>
        </w:tc>
      </w:tr>
      <w:tr>
        <w:tc>
          <w:tcPr/>
          <w:p>
            <w:pPr>
              <w:pStyle w:val="Compact"/>
            </w:pPr>
            <w:r>
              <w:rPr>
                <w:rStyle w:val="VerbatimChar"/>
              </w:rPr>
              <w:t xml:space="preserve">GET</w:t>
            </w:r>
          </w:p>
        </w:tc>
        <w:tc>
          <w:tcPr/>
          <w:p>
            <w:pPr>
              <w:pStyle w:val="Compact"/>
            </w:pPr>
            <w:r>
              <w:rPr>
                <w:rStyle w:val="VerbatimChar"/>
              </w:rPr>
              <w:t xml:space="preserve">/insight/events</w:t>
            </w:r>
          </w:p>
        </w:tc>
        <w:tc>
          <w:tcPr/>
          <w:p>
            <w:pPr>
              <w:pStyle w:val="Compact"/>
            </w:pPr>
            <w:r>
              <w:t xml:space="preserve">Recent InsightEvents (last</w:t>
            </w:r>
            <w:r>
              <w:t xml:space="preserve"> </w:t>
            </w:r>
            <m:oMath>
              <m:r>
                <m:t>n</m:t>
              </m:r>
            </m:oMath>
            <w:r>
              <w:t xml:space="preserve">)</w:t>
            </w:r>
          </w:p>
        </w:tc>
      </w:tr>
      <w:tr>
        <w:tc>
          <w:tcPr/>
          <w:p>
            <w:pPr>
              <w:pStyle w:val="Compact"/>
            </w:pPr>
            <w:r>
              <w:rPr>
                <w:rStyle w:val="VerbatimChar"/>
              </w:rPr>
              <w:t xml:space="preserve">POST</w:t>
            </w:r>
          </w:p>
        </w:tc>
        <w:tc>
          <w:tcPr/>
          <w:p>
            <w:pPr>
              <w:pStyle w:val="Compact"/>
            </w:pPr>
            <w:r>
              <w:rPr>
                <w:rStyle w:val="VerbatimChar"/>
              </w:rPr>
              <w:t xml:space="preserve">/insight/scan</w:t>
            </w:r>
          </w:p>
        </w:tc>
        <w:tc>
          <w:tcPr/>
          <w:p>
            <w:pPr>
              <w:pStyle w:val="Compact"/>
            </w:pPr>
            <w:r>
              <w:t xml:space="preserve">On-demand community boundary insight scan</w:t>
            </w:r>
          </w:p>
        </w:tc>
      </w:tr>
    </w:tbl>
    <w:p>
      <w:pPr>
        <w:pStyle w:val="BodyText"/>
      </w:pPr>
      <w:r>
        <w:rPr>
          <w:b/>
          <w:bCs/>
        </w:rPr>
        <w:t xml:space="preserve">Biological analogs.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Biological Mechanism</w:t>
            </w:r>
          </w:p>
        </w:tc>
        <w:tc>
          <w:tcPr/>
          <w:p>
            <w:pPr>
              <w:pStyle w:val="Compact"/>
            </w:pPr>
            <w:r>
              <w:t xml:space="preserve">CEREBRUM InsightEngine</w:t>
            </w:r>
          </w:p>
        </w:tc>
      </w:tr>
      <w:tr>
        <w:tc>
          <w:tcPr/>
          <w:p>
            <w:pPr>
              <w:pStyle w:val="Compact"/>
            </w:pPr>
            <w:r>
              <w:t xml:space="preserve">Dopamine prediction-error signal</w:t>
            </w:r>
          </w:p>
        </w:tc>
        <w:tc>
          <w:tcPr/>
          <w:p>
            <w:pPr>
              <w:pStyle w:val="Compact"/>
            </w:pPr>
            <w:r>
              <w:t xml:space="preserve">Surprise = path_score − rolling_baseline</w:t>
            </w:r>
          </w:p>
        </w:tc>
      </w:tr>
      <w:tr>
        <w:tc>
          <w:tcPr/>
          <w:p>
            <w:pPr>
              <w:pStyle w:val="Compact"/>
            </w:pPr>
            <w:r>
              <w:t xml:space="preserve">Neuroplasticity (LTP at insight synapses)</w:t>
            </w:r>
          </w:p>
        </w:tc>
        <w:tc>
          <w:tcPr/>
          <w:p>
            <w:pPr>
              <w:pStyle w:val="Compact"/>
            </w:pPr>
            <w:r>
              <w:t xml:space="preserve">Hebbian reward propagation along insight path</w:t>
            </w:r>
          </w:p>
        </w:tc>
      </w:tr>
      <w:tr>
        <w:tc>
          <w:tcPr/>
          <w:p>
            <w:pPr>
              <w:pStyle w:val="Compact"/>
            </w:pPr>
            <w:r>
              <w:t xml:space="preserve">Insight learning (aha moment)</w:t>
            </w:r>
          </w:p>
        </w:tc>
        <w:tc>
          <w:tcPr/>
          <w:p>
            <w:pPr>
              <w:pStyle w:val="Compact"/>
            </w:pPr>
            <w:r>
              <w:t xml:space="preserve">InsightEvent fired when surprise &gt; salience_threshold</w:t>
            </w:r>
          </w:p>
        </w:tc>
      </w:tr>
      <w:tr>
        <w:tc>
          <w:tcPr/>
          <w:p>
            <w:pPr>
              <w:pStyle w:val="Compact"/>
            </w:pPr>
            <w:r>
              <w:t xml:space="preserve">Long-term memory consolidation</w:t>
            </w:r>
          </w:p>
        </w:tc>
        <w:tc>
          <w:tcPr/>
          <w:p>
            <w:pPr>
              <w:pStyle w:val="Compact"/>
            </w:pPr>
            <w:r>
              <w:t xml:space="preserve">INSIGHT_LINK at confidence=0.85, resisting REM pruning</w:t>
            </w:r>
          </w:p>
        </w:tc>
      </w:tr>
      <w:tr>
        <w:tc>
          <w:tcPr/>
          <w:p>
            <w:pPr>
              <w:pStyle w:val="Compact"/>
            </w:pPr>
            <w:r>
              <w:t xml:space="preserve">Sleep-dependent memory integration</w:t>
            </w:r>
          </w:p>
        </w:tc>
        <w:tc>
          <w:tcPr/>
          <w:p>
            <w:pPr>
              <w:pStyle w:val="Compact"/>
            </w:pPr>
            <w:r>
              <w:t xml:space="preserve">REM proposes → Traversal validates → Insight cements</w:t>
            </w:r>
          </w:p>
        </w:tc>
      </w:tr>
    </w:tbl>
    <w:p>
      <w:r>
        <w:pict>
          <v:rect style="width:0;height:1.5pt" o:hralign="center" o:hrstd="t" o:hr="t"/>
        </w:pict>
      </w:r>
    </w:p>
    <w:p>
      <w:pPr>
        <w:pStyle w:val="FirstParagraph"/>
      </w:pPr>
      <w:r>
        <w:t xml:space="preserve">12.11 Insight Validation and Metacognition (Phase 16)</w:t>
      </w:r>
    </w:p>
    <w:p>
      <w:pPr>
        <w:pStyle w:val="BodyText"/>
      </w:pPr>
      <w:r>
        <w:rPr>
          <w:b/>
          <w:bCs/>
        </w:rPr>
        <w:t xml:space="preserve">InsightValidator</w:t>
      </w:r>
      <w:r>
        <w:t xml:space="preserve"> </w:t>
      </w:r>
      <w:r>
        <w:t xml:space="preserve">(</w:t>
      </w:r>
      <w:r>
        <w:rPr>
          <w:rStyle w:val="VerbatimChar"/>
        </w:rPr>
        <w:t xml:space="preserve">core/insight_validator.py</w:t>
      </w:r>
      <w:r>
        <w:t xml:space="preserve">) applies two independent structural tests to each</w:t>
      </w:r>
      <w:r>
        <w:t xml:space="preserve"> </w:t>
      </w:r>
      <w:r>
        <w:rPr>
          <w:rStyle w:val="VerbatimChar"/>
        </w:rPr>
        <w:t xml:space="preserve">InsightEvent</w:t>
      </w:r>
      <w:r>
        <w:t xml:space="preserve"> </w:t>
      </w:r>
      <w:r>
        <w:t xml:space="preserve">before its confidence is promoted.</w:t>
      </w:r>
    </w:p>
    <w:p>
      <w:pPr>
        <w:pStyle w:val="BodyText"/>
      </w:pPr>
      <w:r>
        <w:rPr>
          <w:i/>
          <w:iCs/>
        </w:rPr>
        <w:t xml:space="preserve">Bilateral reverse traversal</w:t>
      </w:r>
      <w:r>
        <w:t xml:space="preserve"> </w:t>
      </w:r>
      <w:r>
        <w:t xml:space="preserve">— the original graph (excluding the INSIGHT_LINK edge and the direct source↔target pair, to prevent circular self-validation) is searched for a return path from target to source within max_hop steps. A return path found through independent structure constitutes genuine confirmation:</w:t>
      </w:r>
    </w:p>
    <w:p>
      <w:pPr>
        <w:pStyle w:val="BodyText"/>
      </w:pPr>
      <m:oMathPara>
        <m:oMathParaPr>
          <m:jc m:val="center"/>
        </m:oMathParaPr>
        <m:oMath>
          <m:r>
            <m:rPr>
              <m:nor/>
              <m:sty m:val="p"/>
            </m:rPr>
            <m:t>bilateral</m:t>
          </m:r>
          <m:r>
            <m:rPr>
              <m:sty m:val="p"/>
            </m:rPr>
            <m:t>(</m:t>
          </m:r>
          <m:r>
            <m:t>s</m:t>
          </m:r>
          <m:r>
            <m:rPr>
              <m:sty m:val="p"/>
            </m:rPr>
            <m:t>,</m:t>
          </m:r>
          <m:r>
            <m:t>t</m:t>
          </m:r>
          <m:r>
            <m:rPr>
              <m:sty m:val="p"/>
            </m:rPr>
            <m:t>)</m:t>
          </m:r>
          <m:r>
            <m:rPr>
              <m:sty m:val="p"/>
            </m:rPr>
            <m:t>=</m:t>
          </m:r>
          <m:r>
            <m:rPr>
              <m:sty m:val="p"/>
            </m:rPr>
            <m:t>∃</m:t>
          </m:r>
          <m:r>
            <m:t> </m:t>
          </m:r>
          <m:sSub>
            <m:e>
              <m:r>
                <m:rPr>
                  <m:nor/>
                  <m:sty m:val="p"/>
                </m:rPr>
                <m:t>path</m:t>
              </m:r>
            </m:e>
            <m:sub>
              <m:r>
                <m:t>G</m:t>
              </m:r>
              <m:r>
                <m:rPr>
                  <m:sty m:val="p"/>
                </m:rPr>
                <m:t>\</m:t>
              </m:r>
              <m:r>
                <m:rPr>
                  <m:sty m:val="p"/>
                </m:rPr>
                <m:t>{</m:t>
              </m:r>
              <m:r>
                <m:rPr>
                  <m:nor/>
                  <m:sty m:val="p"/>
                </m:rPr>
                <m:t>INSIGHT_LINK</m:t>
              </m:r>
              <m:r>
                <m:rPr>
                  <m:sty m:val="p"/>
                </m:rPr>
                <m:t>,</m:t>
              </m:r>
              <m:r>
                <m:t> </m:t>
              </m:r>
              <m:r>
                <m:rPr>
                  <m:sty m:val="p"/>
                </m:rPr>
                <m:t>(</m:t>
              </m:r>
              <m:r>
                <m:t>s</m:t>
              </m:r>
              <m:r>
                <m:rPr>
                  <m:sty m:val="p"/>
                </m:rPr>
                <m:t>,</m:t>
              </m:r>
              <m:r>
                <m:t>t</m:t>
              </m:r>
              <m:r>
                <m:rPr>
                  <m:sty m:val="p"/>
                </m:rPr>
                <m:t>)</m:t>
              </m:r>
              <m:r>
                <m:rPr>
                  <m:sty m:val="p"/>
                </m:rPr>
                <m:t>}</m:t>
              </m:r>
            </m:sub>
          </m:sSub>
          <m:r>
            <m:rPr>
              <m:sty m:val="p"/>
            </m:rPr>
            <m:t>(</m:t>
          </m:r>
          <m:r>
            <m:t>t</m:t>
          </m:r>
          <m:r>
            <m:rPr>
              <m:sty m:val="p"/>
            </m:rPr>
            <m:t>→</m:t>
          </m:r>
          <m:r>
            <m:t>s</m:t>
          </m:r>
          <m:r>
            <m:rPr>
              <m:sty m:val="p"/>
            </m:rPr>
            <m:t>,</m:t>
          </m:r>
          <m:r>
            <m:t> </m:t>
          </m:r>
          <m:r>
            <m:rPr>
              <m:sty m:val="p"/>
            </m:rPr>
            <m:t>|</m:t>
          </m:r>
          <m:r>
            <m:t>P</m:t>
          </m:r>
          <m:r>
            <m:rPr>
              <m:sty m:val="p"/>
            </m:rPr>
            <m:t>|</m:t>
          </m:r>
          <m:r>
            <m:rPr>
              <m:sty m:val="p"/>
            </m:rPr>
            <m:t>≤</m:t>
          </m:r>
          <m:sSub>
            <m:e>
              <m:r>
                <m:t>h</m:t>
              </m:r>
            </m:e>
            <m:sub>
              <m:r>
                <m:t>m</m:t>
              </m:r>
              <m:r>
                <m:t>a</m:t>
              </m:r>
              <m:r>
                <m:t>x</m:t>
              </m:r>
            </m:sub>
          </m:sSub>
          <m:r>
            <m:rPr>
              <m:sty m:val="p"/>
            </m:rPr>
            <m:t>)</m:t>
          </m:r>
        </m:oMath>
      </m:oMathPara>
    </w:p>
    <w:p>
      <w:pPr>
        <w:pStyle w:val="FirstParagraph"/>
      </w:pPr>
      <w:r>
        <w:rPr>
          <w:i/>
          <w:iCs/>
        </w:rPr>
        <w:t xml:space="preserve">Multi-path corroboration</w:t>
      </w:r>
      <w:r>
        <w:t xml:space="preserve"> </w:t>
      </w:r>
      <w:r>
        <w:t xml:space="preserve">— other nodes in the source community are tested as independent entry points to the same target. The source node is removed from the test graph so corroborating paths cannot simply route through the source’s existing edges:</w:t>
      </w:r>
    </w:p>
    <w:p>
      <w:pPr>
        <w:pStyle w:val="BodyText"/>
      </w:pPr>
      <m:oMathPara>
        <m:oMathParaPr>
          <m:jc m:val="center"/>
        </m:oMathParaPr>
        <m:oMath>
          <m:r>
            <m:rPr>
              <m:nor/>
              <m:sty m:val="p"/>
            </m:rPr>
            <m:t>corroboration</m:t>
          </m:r>
          <m:r>
            <m:rPr>
              <m:sty m:val="p"/>
            </m:rPr>
            <m:t>(</m:t>
          </m:r>
          <m:r>
            <m:t>t</m:t>
          </m:r>
          <m:r>
            <m:rPr>
              <m:sty m:val="p"/>
            </m:rPr>
            <m:t>)</m:t>
          </m:r>
          <m:r>
            <m:rPr>
              <m:sty m:val="p"/>
            </m:rPr>
            <m:t>=</m:t>
          </m:r>
          <m:d>
            <m:dPr>
              <m:begChr m:val="|"/>
              <m:sepChr m:val=""/>
              <m:endChr m:val="|"/>
              <m:grow/>
            </m:dPr>
            <m:e>
              <m:d>
                <m:dPr>
                  <m:begChr m:val="{"/>
                  <m:sepChr m:val="|"/>
                  <m:endChr m:val="}"/>
                  <m:grow/>
                </m:dPr>
                <m:e>
                  <m:r>
                    <m:t>u</m:t>
                  </m:r>
                  <m:r>
                    <m:rPr>
                      <m:sty m:val="p"/>
                    </m:rPr>
                    <m:t>∈</m:t>
                  </m:r>
                  <m:sSub>
                    <m:e>
                      <m:r>
                        <m:rPr>
                          <m:scr m:val="script"/>
                          <m:sty m:val="p"/>
                        </m:rPr>
                        <m:t>C</m:t>
                      </m:r>
                    </m:e>
                    <m:sub>
                      <m:r>
                        <m:t>s</m:t>
                      </m:r>
                    </m:sub>
                  </m:sSub>
                  <m:r>
                    <m:rPr>
                      <m:sty m:val="p"/>
                    </m:rPr>
                    <m:t>\</m:t>
                  </m:r>
                  <m:r>
                    <m:rPr>
                      <m:sty m:val="p"/>
                    </m:rPr>
                    <m:t>{</m:t>
                  </m:r>
                  <m:r>
                    <m:t>s</m:t>
                  </m:r>
                  <m:r>
                    <m:rPr>
                      <m:sty m:val="p"/>
                    </m:rPr>
                    <m:t>,</m:t>
                  </m:r>
                  <m:r>
                    <m:t> </m:t>
                  </m:r>
                  <m:r>
                    <m:t>t</m:t>
                  </m:r>
                  <m:r>
                    <m:rPr>
                      <m:sty m:val="p"/>
                    </m:rPr>
                    <m:t>}</m:t>
                  </m:r>
                  <m:r>
                    <m:t> </m:t>
                  </m:r>
                </m:e>
                <m:e>
                  <m:r>
                    <m:t> </m:t>
                  </m:r>
                  <m:r>
                    <m:rPr>
                      <m:sty m:val="p"/>
                    </m:rPr>
                    <m:t>∃</m:t>
                  </m:r>
                  <m:r>
                    <m:t> </m:t>
                  </m:r>
                  <m:sSub>
                    <m:e>
                      <m:r>
                        <m:rPr>
                          <m:nor/>
                          <m:sty m:val="p"/>
                        </m:rPr>
                        <m:t>path</m:t>
                      </m:r>
                    </m:e>
                    <m:sub>
                      <m:r>
                        <m:t>G</m:t>
                      </m:r>
                      <m:r>
                        <m:rPr>
                          <m:sty m:val="p"/>
                        </m:rPr>
                        <m:t>\</m:t>
                      </m:r>
                      <m:r>
                        <m:rPr>
                          <m:sty m:val="p"/>
                        </m:rPr>
                        <m:t>{</m:t>
                      </m:r>
                      <m:r>
                        <m:t>s</m:t>
                      </m:r>
                      <m:r>
                        <m:rPr>
                          <m:sty m:val="p"/>
                        </m:rPr>
                        <m:t>}</m:t>
                      </m:r>
                    </m:sub>
                  </m:sSub>
                  <m:r>
                    <m:rPr>
                      <m:sty m:val="p"/>
                    </m:rPr>
                    <m:t>(</m:t>
                  </m:r>
                  <m:r>
                    <m:t>u</m:t>
                  </m:r>
                  <m:r>
                    <m:rPr>
                      <m:sty m:val="p"/>
                    </m:rPr>
                    <m:t>→</m:t>
                  </m:r>
                  <m:r>
                    <m:t>t</m:t>
                  </m:r>
                  <m:r>
                    <m:rPr>
                      <m:sty m:val="p"/>
                    </m:rPr>
                    <m:t>,</m:t>
                  </m:r>
                  <m:r>
                    <m:t> </m:t>
                  </m:r>
                  <m:r>
                    <m:rPr>
                      <m:sty m:val="p"/>
                    </m:rPr>
                    <m:t>|</m:t>
                  </m:r>
                  <m:r>
                    <m:t>P</m:t>
                  </m:r>
                  <m:r>
                    <m:rPr>
                      <m:sty m:val="p"/>
                    </m:rPr>
                    <m:t>|</m:t>
                  </m:r>
                  <m:r>
                    <m:rPr>
                      <m:sty m:val="p"/>
                    </m:rPr>
                    <m:t>≤</m:t>
                  </m:r>
                  <m:sSub>
                    <m:e>
                      <m:r>
                        <m:t>h</m:t>
                      </m:r>
                    </m:e>
                    <m:sub>
                      <m:r>
                        <m:t>m</m:t>
                      </m:r>
                      <m:r>
                        <m:t>a</m:t>
                      </m:r>
                      <m:r>
                        <m:t>x</m:t>
                      </m:r>
                    </m:sub>
                  </m:sSub>
                  <m:r>
                    <m:rPr>
                      <m:sty m:val="p"/>
                    </m:rPr>
                    <m:t>)</m:t>
                  </m:r>
                </m:e>
              </m:d>
            </m:e>
          </m:d>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Condition</w:t>
            </w:r>
          </w:p>
        </w:tc>
        <w:tc>
          <w:tcPr/>
          <w:p>
            <w:pPr>
              <w:pStyle w:val="Compact"/>
            </w:pPr>
            <w:r>
              <w:t xml:space="preserve">Confidence</w:t>
            </w:r>
          </w:p>
        </w:tc>
      </w:tr>
      <w:tr>
        <w:tc>
          <w:tcPr/>
          <w:p>
            <w:pPr>
              <w:pStyle w:val="Compact"/>
            </w:pPr>
            <w:r>
              <w:rPr>
                <w:rStyle w:val="VerbatimChar"/>
              </w:rPr>
              <w:t xml:space="preserve">corroborated</w:t>
            </w:r>
          </w:p>
        </w:tc>
        <w:tc>
          <w:tcPr/>
          <w:p>
            <w:pPr>
              <w:pStyle w:val="Compact"/>
            </w:pPr>
            <w:r>
              <w:t xml:space="preserve">bilateral ∧ corroboration ≥ 2</w:t>
            </w:r>
          </w:p>
        </w:tc>
        <w:tc>
          <w:tcPr/>
          <w:p>
            <w:pPr>
              <w:pStyle w:val="Compact"/>
            </w:pPr>
            <w:r>
              <w:rPr>
                <w:b/>
                <w:bCs/>
              </w:rPr>
              <w:t xml:space="preserve">0.95</w:t>
            </w:r>
          </w:p>
        </w:tc>
      </w:tr>
      <w:tr>
        <w:tc>
          <w:tcPr/>
          <w:p>
            <w:pPr>
              <w:pStyle w:val="Compact"/>
            </w:pPr>
            <w:r>
              <w:rPr>
                <w:rStyle w:val="VerbatimChar"/>
              </w:rPr>
              <w:t xml:space="preserve">bilateral</w:t>
            </w:r>
          </w:p>
        </w:tc>
        <w:tc>
          <w:tcPr/>
          <w:p>
            <w:pPr>
              <w:pStyle w:val="Compact"/>
            </w:pPr>
            <w:r>
              <w:t xml:space="preserve">bilateral ∧ corroboration &lt; 2</w:t>
            </w:r>
          </w:p>
        </w:tc>
        <w:tc>
          <w:tcPr/>
          <w:p>
            <w:pPr>
              <w:pStyle w:val="Compact"/>
            </w:pPr>
            <w:r>
              <w:rPr>
                <w:b/>
                <w:bCs/>
              </w:rPr>
              <w:t xml:space="preserve">0.92</w:t>
            </w:r>
          </w:p>
        </w:tc>
      </w:tr>
      <w:tr>
        <w:tc>
          <w:tcPr/>
          <w:p>
            <w:pPr>
              <w:pStyle w:val="Compact"/>
            </w:pPr>
            <w:r>
              <w:rPr>
                <w:rStyle w:val="VerbatimChar"/>
              </w:rPr>
              <w:t xml:space="preserve">unilateral</w:t>
            </w:r>
          </w:p>
        </w:tc>
        <w:tc>
          <w:tcPr/>
          <w:p>
            <w:pPr>
              <w:pStyle w:val="Compact"/>
            </w:pPr>
            <w:r>
              <w:t xml:space="preserve">¬bilateral ∧ corroboration ≥ 1</w:t>
            </w:r>
          </w:p>
        </w:tc>
        <w:tc>
          <w:tcPr/>
          <w:p>
            <w:pPr>
              <w:pStyle w:val="Compact"/>
            </w:pPr>
            <w:r>
              <w:t xml:space="preserve">0.85</w:t>
            </w:r>
          </w:p>
        </w:tc>
      </w:tr>
      <w:tr>
        <w:tc>
          <w:tcPr/>
          <w:p>
            <w:pPr>
              <w:pStyle w:val="Compact"/>
            </w:pPr>
            <w:r>
              <w:rPr>
                <w:rStyle w:val="VerbatimChar"/>
              </w:rPr>
              <w:t xml:space="preserve">isolated</w:t>
            </w:r>
          </w:p>
        </w:tc>
        <w:tc>
          <w:tcPr/>
          <w:p>
            <w:pPr>
              <w:pStyle w:val="Compact"/>
            </w:pPr>
            <w:r>
              <w:t xml:space="preserve">¬bilateral ∧ corroboration = 0</w:t>
            </w:r>
          </w:p>
        </w:tc>
        <w:tc>
          <w:tcPr/>
          <w:p>
            <w:pPr>
              <w:pStyle w:val="Compact"/>
            </w:pPr>
            <w:r>
              <w:t xml:space="preserve">0.85 (flagged)</w:t>
            </w:r>
          </w:p>
        </w:tc>
      </w:tr>
    </w:tbl>
    <w:p>
      <w:pPr>
        <w:pStyle w:val="BodyText"/>
      </w:pPr>
      <w:r>
        <w:rPr>
          <w:b/>
          <w:bCs/>
        </w:rPr>
        <w:t xml:space="preserve">MetaInsightEngine</w:t>
      </w:r>
      <w:r>
        <w:t xml:space="preserve"> </w:t>
      </w:r>
      <w:r>
        <w:t xml:space="preserve">(</w:t>
      </w:r>
      <w:r>
        <w:rPr>
          <w:rStyle w:val="VerbatimChar"/>
        </w:rPr>
        <w:t xml:space="preserve">core/meta_insight_engine.py</w:t>
      </w:r>
      <w:r>
        <w:t xml:space="preserve">) maintains an</w:t>
      </w:r>
      <w:r>
        <w:t xml:space="preserve"> </w:t>
      </w:r>
      <w:r>
        <w:rPr>
          <w:b/>
          <w:bCs/>
        </w:rPr>
        <w:t xml:space="preserve">InsightGraph</w:t>
      </w:r>
      <w:r>
        <w:t xml:space="preserve"> </w:t>
      </w:r>
      <w:r>
        <w:t xml:space="preserve">— a directed graph where nodes are InsightEvent IDs and edges are structural relationships between pairs of insights. Four relationship types are scored for each new arrival relative to all prior events: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Trigger</w:t>
            </w:r>
          </w:p>
        </w:tc>
        <w:tc>
          <w:tcPr/>
          <w:p>
            <w:pPr>
              <w:pStyle w:val="Compact"/>
            </w:pPr>
            <w:r>
              <w:t xml:space="preserve">Score</w:t>
            </w:r>
          </w:p>
        </w:tc>
      </w:tr>
      <w:tr>
        <w:tc>
          <w:tcPr/>
          <w:p>
            <w:pPr>
              <w:pStyle w:val="Compact"/>
            </w:pPr>
            <w:r>
              <w:rPr>
                <w:rStyle w:val="VerbatimChar"/>
              </w:rPr>
              <w:t xml:space="preserve">chain</w:t>
            </w:r>
          </w:p>
        </w:tc>
        <w:tc>
          <w:tcPr/>
          <w:p>
            <w:pPr>
              <w:pStyle w:val="Compact"/>
            </w:pPr>
            <m:oMath>
              <m:r>
                <m:t>A</m:t>
              </m:r>
              <m:r>
                <m:rPr>
                  <m:sty m:val="p"/>
                </m:rPr>
                <m:t>.</m:t>
              </m:r>
              <m:r>
                <m:rPr>
                  <m:nor/>
                  <m:sty m:val="p"/>
                </m:rPr>
                <m:t>target</m:t>
              </m:r>
              <m:r>
                <m:rPr>
                  <m:sty m:val="p"/>
                </m:rPr>
                <m:t>=</m:t>
              </m:r>
              <m:r>
                <m:t>B</m:t>
              </m:r>
              <m:r>
                <m:rPr>
                  <m:sty m:val="p"/>
                </m:rPr>
                <m:t>.</m:t>
              </m:r>
              <m:r>
                <m:rPr>
                  <m:nor/>
                  <m:sty m:val="p"/>
                </m:rPr>
                <m:t>source</m:t>
              </m:r>
            </m:oMath>
            <w:r>
              <w:t xml:space="preserve"> </w:t>
            </w:r>
            <w:r>
              <w:t xml:space="preserve">(or reverse)</w:t>
            </w:r>
          </w:p>
        </w:tc>
        <w:tc>
          <w:tcPr/>
          <w:p>
            <w:pPr>
              <w:pStyle w:val="Compact"/>
            </w:pPr>
            <m:oMath>
              <m:f>
                <m:fPr>
                  <m:type m:val="bar"/>
                </m:fPr>
                <m:num>
                  <m:sSub>
                    <m:e>
                      <m:r>
                        <m:t>s</m:t>
                      </m:r>
                    </m:e>
                    <m:sub>
                      <m:r>
                        <m:t>A</m:t>
                      </m:r>
                    </m:sub>
                  </m:sSub>
                  <m:r>
                    <m:rPr>
                      <m:sty m:val="p"/>
                    </m:rPr>
                    <m:t>+</m:t>
                  </m:r>
                  <m:sSub>
                    <m:e>
                      <m:r>
                        <m:t>s</m:t>
                      </m:r>
                    </m:e>
                    <m:sub>
                      <m:r>
                        <m:t>B</m:t>
                      </m:r>
                    </m:sub>
                  </m:sSub>
                </m:num>
                <m:den>
                  <m:r>
                    <m:t>2</m:t>
                  </m:r>
                </m:den>
              </m:f>
            </m:oMath>
          </w:p>
        </w:tc>
      </w:tr>
      <w:tr>
        <w:tc>
          <w:tcPr/>
          <w:p>
            <w:pPr>
              <w:pStyle w:val="Compact"/>
            </w:pPr>
            <w:r>
              <w:rPr>
                <w:rStyle w:val="VerbatimChar"/>
              </w:rPr>
              <w:t xml:space="preserve">shared_entity</w:t>
            </w:r>
          </w:p>
        </w:tc>
        <w:tc>
          <w:tcPr/>
          <w:p>
            <w:pPr>
              <w:pStyle w:val="Compact"/>
            </w:pPr>
            <w:r>
              <w:t xml:space="preserve">Common node in entity sets</w:t>
            </w:r>
          </w:p>
        </w:tc>
        <w:tc>
          <w:tcPr/>
          <w:p>
            <w:pPr>
              <w:pStyle w:val="Compact"/>
            </w:pPr>
            <w:r>
              <w:t xml:space="preserve">× 0.8</w:t>
            </w:r>
          </w:p>
        </w:tc>
      </w:tr>
      <w:tr>
        <w:tc>
          <w:tcPr/>
          <w:p>
            <w:pPr>
              <w:pStyle w:val="Compact"/>
            </w:pPr>
            <w:r>
              <w:rPr>
                <w:rStyle w:val="VerbatimChar"/>
              </w:rPr>
              <w:t xml:space="preserve">community_overlap</w:t>
            </w:r>
          </w:p>
        </w:tc>
        <w:tc>
          <w:tcPr/>
          <w:p>
            <w:pPr>
              <w:pStyle w:val="Compact"/>
            </w:pPr>
            <w:r>
              <w:t xml:space="preserve">Same community_leap ≥ 1</w:t>
            </w:r>
          </w:p>
        </w:tc>
        <w:tc>
          <w:tcPr/>
          <w:p>
            <w:pPr>
              <w:pStyle w:val="Compact"/>
            </w:pPr>
            <w:r>
              <w:t xml:space="preserve">× 0.6</w:t>
            </w:r>
          </w:p>
        </w:tc>
      </w:tr>
      <w:tr>
        <w:tc>
          <w:tcPr/>
          <w:p>
            <w:pPr>
              <w:pStyle w:val="Compact"/>
            </w:pPr>
            <w:r>
              <w:rPr>
                <w:rStyle w:val="VerbatimChar"/>
              </w:rPr>
              <w:t xml:space="preserve">temporal_cluster</w:t>
            </w:r>
          </w:p>
        </w:tc>
        <w:tc>
          <w:tcPr/>
          <w:p>
            <w:pPr>
              <w:pStyle w:val="Compact"/>
            </w:pPr>
            <m:oMath>
              <m:r>
                <m:rPr>
                  <m:sty m:val="p"/>
                </m:rPr>
                <m:t>|</m:t>
              </m:r>
              <m:sSub>
                <m:e>
                  <m:r>
                    <m:t>T</m:t>
                  </m:r>
                </m:e>
                <m:sub>
                  <m:r>
                    <m:t>A</m:t>
                  </m:r>
                </m:sub>
              </m:sSub>
              <m:r>
                <m:rPr>
                  <m:sty m:val="p"/>
                </m:rPr>
                <m:t>−</m:t>
              </m:r>
              <m:sSub>
                <m:e>
                  <m:r>
                    <m:t>T</m:t>
                  </m:r>
                </m:e>
                <m:sub>
                  <m:r>
                    <m:t>B</m:t>
                  </m:r>
                </m:sub>
              </m:sSub>
              <m:r>
                <m:rPr>
                  <m:sty m:val="p"/>
                </m:rPr>
                <m:t>|</m:t>
              </m:r>
              <m:r>
                <m:rPr>
                  <m:sty m:val="p"/>
                </m:rPr>
                <m:t>≤</m:t>
              </m:r>
              <m:r>
                <m:rPr>
                  <m:sty m:val="p"/>
                </m:rPr>
                <m:t>Δ</m:t>
              </m:r>
              <m:sSub>
                <m:e>
                  <m:r>
                    <m:t>t</m:t>
                  </m:r>
                </m:e>
                <m:sub>
                  <m:r>
                    <m:t>w</m:t>
                  </m:r>
                  <m:r>
                    <m:t>i</m:t>
                  </m:r>
                  <m:r>
                    <m:t>n</m:t>
                  </m:r>
                  <m:r>
                    <m:t>d</m:t>
                  </m:r>
                  <m:r>
                    <m:t>o</m:t>
                  </m:r>
                  <m:r>
                    <m:t>w</m:t>
                  </m:r>
                </m:sub>
              </m:sSub>
            </m:oMath>
          </w:p>
        </w:tc>
        <w:tc>
          <w:tcPr/>
          <w:p>
            <w:pPr>
              <w:pStyle w:val="Compact"/>
            </w:pPr>
            <w:r>
              <w:t xml:space="preserve">× 0.4</w:t>
            </w:r>
          </w:p>
        </w:tc>
      </w:tr>
    </w:tbl>
    <w:p>
      <w:pPr>
        <w:pStyle w:val="BodyText"/>
      </w:pPr>
      <w:r>
        <w:t xml:space="preserve">When a relationship score exceeds the threshold, a</w:t>
      </w:r>
      <w:r>
        <w:t xml:space="preserve"> </w:t>
      </w:r>
      <w:r>
        <w:rPr>
          <w:rStyle w:val="VerbatimChar"/>
        </w:rPr>
        <w:t xml:space="preserve">MetaInsightEvent</w:t>
      </w:r>
      <w:r>
        <w:t xml:space="preserve"> </w:t>
      </w:r>
      <w:r>
        <w:t xml:space="preserve">fires. When three insights form a chain</w:t>
      </w:r>
      <w:r>
        <w:t xml:space="preserve"> </w:t>
      </w:r>
      <m:oMath>
        <m:r>
          <m:t>A</m:t>
        </m:r>
        <m:r>
          <m:rPr>
            <m:sty m:val="p"/>
          </m:rPr>
          <m:t>→</m:t>
        </m:r>
        <m:r>
          <m:t>B</m:t>
        </m:r>
        <m:r>
          <m:rPr>
            <m:sty m:val="p"/>
          </m:rPr>
          <m:t>→</m:t>
        </m:r>
        <m:r>
          <m:t>C</m:t>
        </m:r>
      </m:oMath>
      <w:r>
        <w:t xml:space="preserve"> </w:t>
      </w:r>
      <w:r>
        <w:t xml:space="preserve">in the InsightGraph, a depth-2 event fires:</w:t>
      </w:r>
    </w:p>
    <w:p>
      <w:pPr>
        <w:pStyle w:val="BodyText"/>
      </w:pPr>
      <m:oMathPara>
        <m:oMathParaPr>
          <m:jc m:val="center"/>
        </m:oMathParaPr>
        <m:oMath>
          <m:r>
            <m:t>A</m:t>
          </m:r>
          <m:limUpp>
            <m:e>
              <m:r>
                <m:rPr>
                  <m:sty m:val="p"/>
                </m:rPr>
                <m:t>→</m:t>
              </m:r>
            </m:e>
            <m:lim>
              <m:r>
                <m:rPr>
                  <m:nor/>
                  <m:sty m:val="p"/>
                </m:rPr>
                <m:t>meta</m:t>
              </m:r>
            </m:lim>
          </m:limUpp>
          <m:r>
            <m:t>B</m:t>
          </m:r>
          <m:limUpp>
            <m:e>
              <m:r>
                <m:rPr>
                  <m:sty m:val="p"/>
                </m:rPr>
                <m:t>→</m:t>
              </m:r>
            </m:e>
            <m:lim>
              <m:r>
                <m:rPr>
                  <m:nor/>
                  <m:sty m:val="p"/>
                </m:rPr>
                <m:t>meta</m:t>
              </m:r>
            </m:lim>
          </m:limUpp>
          <m:r>
            <m:t>C</m:t>
          </m:r>
          <m:r>
            <m:t> </m:t>
          </m:r>
          <m:r>
            <m:rPr>
              <m:sty m:val="p"/>
            </m:rPr>
            <m:t>⇒</m:t>
          </m:r>
          <m:r>
            <m:t> </m:t>
          </m:r>
          <m:r>
            <m:rPr>
              <m:nor/>
              <m:sty m:val="p"/>
            </m:rPr>
            <m:t>MetaInsightEvent</m:t>
          </m:r>
          <m:r>
            <m:rPr>
              <m:sty m:val="p"/>
            </m:rPr>
            <m:t>(</m:t>
          </m:r>
          <m:r>
            <m:rPr>
              <m:nor/>
              <m:sty m:val="p"/>
            </m:rPr>
            <m:t>depth</m:t>
          </m:r>
          <m:r>
            <m:rPr>
              <m:sty m:val="p"/>
            </m:rPr>
            <m:t>=</m:t>
          </m:r>
          <m:r>
            <m:t>2</m:t>
          </m:r>
          <m:r>
            <m:rPr>
              <m:sty m:val="p"/>
            </m:rPr>
            <m:t>,</m:t>
          </m:r>
          <m:r>
            <m:t> </m:t>
          </m:r>
          <m:r>
            <m:rPr>
              <m:nor/>
              <m:sty m:val="p"/>
            </m:rPr>
            <m:t>chain</m:t>
          </m:r>
          <m:r>
            <m:rPr>
              <m:sty m:val="p"/>
            </m:rPr>
            <m:t>=</m:t>
          </m:r>
          <m:r>
            <m:rPr>
              <m:sty m:val="p"/>
            </m:rPr>
            <m:t>[</m:t>
          </m:r>
          <m:r>
            <m:t>A</m:t>
          </m:r>
          <m:r>
            <m:rPr>
              <m:sty m:val="p"/>
            </m:rPr>
            <m:t>,</m:t>
          </m:r>
          <m:r>
            <m:t>B</m:t>
          </m:r>
          <m:r>
            <m:rPr>
              <m:sty m:val="p"/>
            </m:rPr>
            <m:t>,</m:t>
          </m:r>
          <m:r>
            <m:t>C</m:t>
          </m:r>
          <m:r>
            <m:rPr>
              <m:sty m:val="p"/>
            </m:rPr>
            <m:t>]</m:t>
          </m:r>
          <m:r>
            <m:rPr>
              <m:sty m:val="p"/>
            </m:rPr>
            <m:t>)</m:t>
          </m:r>
        </m:oMath>
      </m:oMathPara>
    </w:p>
    <w:p>
      <w:pPr>
        <w:pStyle w:val="FirstParagraph"/>
      </w:pPr>
      <w:r>
        <w:t xml:space="preserve">This is second-order reasoning: the system observing a pattern in its own discovery history. The biological analog is</w:t>
      </w:r>
      <w:r>
        <w:t xml:space="preserve"> </w:t>
      </w:r>
      <w:r>
        <w:rPr>
          <w:b/>
          <w:bCs/>
        </w:rPr>
        <w:t xml:space="preserve">episodic schema formation</w:t>
      </w:r>
      <w:r>
        <w:t xml:space="preserve"> </w:t>
      </w:r>
      <w:r>
        <w:t xml:space="preserve">— the hippocampus binding related memories into abstract schemata during consolidation, and recognizing when two schemata are themselves related (the cognitive substrate of analogical reasoning).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/insight/validate/all</w:t>
            </w:r>
          </w:p>
        </w:tc>
        <w:tc>
          <w:tcPr/>
          <w:p>
            <w:pPr>
              <w:pStyle w:val="Compact"/>
            </w:pPr>
            <w:r>
              <w:t xml:space="preserve">Validate all pending InsightEvents</w:t>
            </w:r>
          </w:p>
        </w:tc>
      </w:tr>
      <w:tr>
        <w:tc>
          <w:tcPr/>
          <w:p>
            <w:pPr>
              <w:pStyle w:val="Compact"/>
            </w:pPr>
            <w:r>
              <w:rPr>
                <w:rStyle w:val="VerbatimChar"/>
              </w:rPr>
              <w:t xml:space="preserve">POST</w:t>
            </w:r>
          </w:p>
        </w:tc>
        <w:tc>
          <w:tcPr/>
          <w:p>
            <w:pPr>
              <w:pStyle w:val="Compact"/>
            </w:pPr>
            <w:r>
              <w:rPr>
                <w:rStyle w:val="VerbatimChar"/>
              </w:rPr>
              <w:t xml:space="preserve">/insight/validate/{event_id}</w:t>
            </w:r>
          </w:p>
        </w:tc>
        <w:tc>
          <w:tcPr/>
          <w:p>
            <w:pPr>
              <w:pStyle w:val="Compact"/>
            </w:pPr>
            <w:r>
              <w:t xml:space="preserve">Validate one InsightEvent by ID</w:t>
            </w:r>
          </w:p>
        </w:tc>
      </w:tr>
      <w:tr>
        <w:tc>
          <w:tcPr/>
          <w:p>
            <w:pPr>
              <w:pStyle w:val="Compact"/>
            </w:pPr>
            <w:r>
              <w:rPr>
                <w:rStyle w:val="VerbatimChar"/>
              </w:rPr>
              <w:t xml:space="preserve">GET</w:t>
            </w:r>
          </w:p>
        </w:tc>
        <w:tc>
          <w:tcPr/>
          <w:p>
            <w:pPr>
              <w:pStyle w:val="Compact"/>
            </w:pPr>
            <w:r>
              <w:rPr>
                <w:rStyle w:val="VerbatimChar"/>
              </w:rPr>
              <w:t xml:space="preserve">/meta-insight/status</w:t>
            </w:r>
          </w:p>
        </w:tc>
        <w:tc>
          <w:tcPr/>
          <w:p>
            <w:pPr>
              <w:pStyle w:val="Compact"/>
            </w:pPr>
            <w:r>
              <w:t xml:space="preserve">Engine state and InsightGraph size</w:t>
            </w:r>
          </w:p>
        </w:tc>
      </w:tr>
      <w:tr>
        <w:tc>
          <w:tcPr/>
          <w:p>
            <w:pPr>
              <w:pStyle w:val="Compact"/>
            </w:pPr>
            <w:r>
              <w:rPr>
                <w:rStyle w:val="VerbatimChar"/>
              </w:rPr>
              <w:t xml:space="preserve">GET</w:t>
            </w:r>
          </w:p>
        </w:tc>
        <w:tc>
          <w:tcPr/>
          <w:p>
            <w:pPr>
              <w:pStyle w:val="Compact"/>
            </w:pPr>
            <w:r>
              <w:rPr>
                <w:rStyle w:val="VerbatimChar"/>
              </w:rPr>
              <w:t xml:space="preserve">/meta-insight/events</w:t>
            </w:r>
          </w:p>
        </w:tc>
        <w:tc>
          <w:tcPr/>
          <w:p>
            <w:pPr>
              <w:pStyle w:val="Compact"/>
            </w:pPr>
            <w:r>
              <w:t xml:space="preserve">Recent MetaInsightEvent list</w:t>
            </w:r>
          </w:p>
        </w:tc>
      </w:tr>
      <w:tr>
        <w:tc>
          <w:tcPr/>
          <w:p>
            <w:pPr>
              <w:pStyle w:val="Compact"/>
            </w:pPr>
            <w:r>
              <w:rPr>
                <w:rStyle w:val="VerbatimChar"/>
              </w:rPr>
              <w:t xml:space="preserve">GET</w:t>
            </w:r>
          </w:p>
        </w:tc>
        <w:tc>
          <w:tcPr/>
          <w:p>
            <w:pPr>
              <w:pStyle w:val="Compact"/>
            </w:pPr>
            <w:r>
              <w:rPr>
                <w:rStyle w:val="VerbatimChar"/>
              </w:rPr>
              <w:t xml:space="preserve">/meta-insight/graph</w:t>
            </w:r>
          </w:p>
        </w:tc>
        <w:tc>
          <w:tcPr/>
          <w:p>
            <w:pPr>
              <w:pStyle w:val="Compact"/>
            </w:pPr>
            <w:r>
              <w:t xml:space="preserve">Full InsightGraph as JSON</w:t>
            </w:r>
          </w:p>
        </w:tc>
      </w:tr>
    </w:tbl>
    <w:p>
      <w:r>
        <w:pict>
          <v:rect style="width:0;height:1.5pt" o:hralign="center" o:hrstd="t" o:hr="t"/>
        </w:pict>
      </w:r>
    </w:p>
    <w:p>
      <w:pPr>
        <w:pStyle w:val="Compact"/>
        <w:numPr>
          <w:ilvl w:val="0"/>
          <w:numId w:val="1020"/>
        </w:numPr>
      </w:pPr>
      <w:r>
        <w:t xml:space="preserve">Conclusion</w:t>
      </w:r>
    </w:p>
    <w:p>
      <w:pPr>
        <w:pStyle w:val="FirstParagraph"/>
      </w:pPr>
      <w:r>
        <w:t xml:space="preserve">We have presented CEREBRUM: a framework that enables Knowledge Graphs to reason using the structural principles of Transformer attention without training data, without an LLM, and with full interpretability.</w:t>
      </w:r>
    </w:p>
    <w:p>
      <w:pPr>
        <w:pStyle w:val="BodyText"/>
      </w:pPr>
      <w:r>
        <w:t xml:space="preserve">The two core contributions — Community-Structured Attention (CSA) and Dual-Signal Community Fusion (DSCF) — work together to give a KG the dual character of multi-head attention: local cohesion (from DSCF’s LPA component) combined with global structural significance (from DSCF’s modularity component).</w:t>
      </w:r>
    </w:p>
    <w:p>
      <w:pPr>
        <w:pStyle w:val="BodyText"/>
      </w:pPr>
      <w:r>
        <w:t xml:space="preserve">The resulting system produces reasoning paths, not</w:t>
      </w:r>
      <w:r>
        <w:t xml:space="preserve"> </w:t>
      </w:r>
      <w:r>
        <w:rPr>
          <w:b/>
          <w:bCs/>
        </w:rPr>
        <w:t xml:space="preserve">Black-Box</w:t>
      </w:r>
      <w:r>
        <w:t xml:space="preserve"> </w:t>
      </w:r>
      <w:r>
        <w:t xml:space="preserve">embeddings. Every</w:t>
      </w:r>
      <w:r>
        <w:t xml:space="preserve"> </w:t>
      </w:r>
      <w:r>
        <w:t xml:space="preserve">answer is traceable to a sequence of verified graph edges. This architectural shift</w:t>
      </w:r>
      <w:r>
        <w:t xml:space="preserve"> </w:t>
      </w:r>
      <w:r>
        <w:t xml:space="preserve">moves AI from probabilistic hidden-layer weights to a</w:t>
      </w:r>
      <w:r>
        <w:t xml:space="preserve"> </w:t>
      </w:r>
      <w:r>
        <w:rPr>
          <w:b/>
          <w:bCs/>
        </w:rPr>
        <w:t xml:space="preserve">Glass-Box</w:t>
      </w:r>
      <w:r>
        <w:t xml:space="preserve"> </w:t>
      </w:r>
      <w:r>
        <w:t xml:space="preserve">of deterministic</w:t>
      </w:r>
      <w:r>
        <w:t xml:space="preserve"> </w:t>
      </w:r>
      <w:r>
        <w:t xml:space="preserve">paths — a vital transition in the modern AI/ML landscape. Every reasoning step names the community it traversed. This interpretability property, combined with the graph-grounded capability of graph-grounded inference, positions CEREBRUM as a meaningful complement to — and in certain domains, replacement for — LLM-based reasoning over structured knowledge.</w:t>
      </w:r>
    </w:p>
    <w:p>
      <w:pPr>
        <w:pStyle w:val="BodyText"/>
      </w:pPr>
      <w:r>
        <w:t xml:space="preserve">The open questions identified in Section 10 define the ongoing research program. The benchmarks in Section 9 define the empirical standard. The architecture in Section 6 defines the core build. Phases 10–16 (Sections 11–12) demonstrate that the architecture scales to production, real-time streaming, experience-dependent structural plasticity, autonomous causal discovery, graph memory consolidation, structural insight detection, bilateral verification, and second-order metacognitive reasoning — all without modification to the core CSA or DSCF algorithms.</w:t>
      </w:r>
    </w:p>
    <w:p>
      <w:pPr>
        <w:pStyle w:val="BodyText"/>
      </w:pPr>
      <w:r>
        <w:t xml:space="preserve">Phase 14’s REM Cycle implements a biologically-grounded consolidation loop: pruning noise, refreshing community structure, and synthesizing latent connections — the graph equivalent of NREM slow-wave sleep. Phase 15’s InsightEngine closes the loop: detecting when the graph discovers something genuinely unexpected, cementing those discoveries as high-confidence structural edges, and propagating Hebbian rewards along the reasoning chains that produced them. Together they give CEREBRUM a memory lifecycle — not just the ability to reason, but the ability to learn which reasoning mattered.</w:t>
      </w:r>
    </w:p>
    <w:p>
      <w:pPr>
        <w:pStyle w:val="BodyText"/>
      </w:pPr>
      <w:r>
        <w:t xml:space="preserve">Phase 16 completes the cognitive architecture. InsightValidator ensures that discoveries are structurally verified before being trusted — requiring both a bilateral return path and independent corroboration from community peers, preventing any single speculative connection from being self-certified. MetaInsightEngine adds second-order awareness: it watches the stream of verified discoveries and recognizes when multiple insights are themselves structurally related, firing depth-2 MetaInsightEvents for three-insight chains. The system now reasons, discovers, verifies its discoveries, and reasons about the pattern of its discoveries. This recursive self-awareness is the structural analog of analogical reasoning — the capacity to recognize that a new insight resembles a prior one, and that the resemblance itself is informative.</w:t>
      </w:r>
    </w:p>
    <w:p>
      <w:pPr>
        <w:pStyle w:val="BodyText"/>
      </w:pPr>
      <w:r>
        <w:t xml:space="preserve">The name CEREBRUM refers to the optical phenomenon where two viewpoints on the same object yield depth perception that neither viewpoint alone provides.</w:t>
      </w:r>
      <w:r>
        <w:t xml:space="preserve"> </w:t>
      </w:r>
      <w:r>
        <w:t xml:space="preserve">LPA and modularity are two viewpoints on the same graph. Their combination yields structural depth — attention heads with both short-range and long-range character — that neither produces alone. This multi-signal consensus is inspired</w:t>
      </w:r>
      <w:r>
        <w:t xml:space="preserve"> </w:t>
      </w:r>
      <w:r>
        <w:t xml:space="preserve">by</w:t>
      </w:r>
      <w:r>
        <w:t xml:space="preserve"> </w:t>
      </w:r>
      <w:r>
        <w:rPr>
          <w:b/>
          <w:bCs/>
        </w:rPr>
        <w:t xml:space="preserve">mid-level voting</w:t>
      </w:r>
      <w:r>
        <w:t xml:space="preserve"> </w:t>
      </w:r>
      <w:r>
        <w:t xml:space="preserve">systems in triplex-redundant aircraft navigation, where</w:t>
      </w:r>
      <w:r>
        <w:t xml:space="preserve"> </w:t>
      </w:r>
      <w:r>
        <w:t xml:space="preserve">the median value is selected to correct navigation errors. CEREBRUM applies this</w:t>
      </w:r>
      <w:r>
        <w:t xml:space="preserve"> </w:t>
      </w:r>
      <w:r>
        <w:t xml:space="preserve">principle to</w:t>
      </w:r>
      <w:r>
        <w:t xml:space="preserve"> </w:t>
      </w:r>
      <w:r>
        <w:t xml:space="preserve">“right the navigation errors”</w:t>
      </w:r>
      <w:r>
        <w:t xml:space="preserve"> </w:t>
      </w:r>
      <w:r>
        <w:t xml:space="preserve">(hallucinations) of current language</w:t>
      </w:r>
      <w:r>
        <w:t xml:space="preserve"> </w:t>
      </w:r>
      <w:r>
        <w:t xml:space="preserve">models by requiring structural consensus for every reasoning step.</w:t>
      </w:r>
    </w:p>
    <w:p>
      <w:pPr>
        <w:pStyle w:val="BodyText"/>
      </w:pPr>
      <w:r>
        <w:t xml:space="preserve">That depth is what makes the KG reason.</w:t>
      </w:r>
    </w:p>
    <w:p>
      <w:pPr>
        <w:pStyle w:val="BodyText"/>
      </w:pPr>
      <w:r>
        <w:t xml:space="preserve">References</w:t>
      </w:r>
    </w:p>
    <w:p>
      <w:pPr>
        <w:pStyle w:val="BodyText"/>
      </w:pPr>
      <w:r>
        <w:t xml:space="preserve">[1] Bi &amp; Poo,</w:t>
      </w:r>
      <w:r>
        <w:t xml:space="preserve"> </w:t>
      </w:r>
      <w:r>
        <w:t xml:space="preserve">“Synaptic Modifications in Cultured Hippocampal Neurons,”</w:t>
      </w:r>
      <w:r>
        <w:t xml:space="preserve"> </w:t>
      </w:r>
      <w:r>
        <w:t xml:space="preserve">Journal of Neuroscience, 1998.</w:t>
      </w:r>
      <w:r>
        <w:t xml:space="preserve"> </w:t>
      </w:r>
      <w:r>
        <w:t xml:space="preserve">[2] Scarselli et al.,</w:t>
      </w:r>
      <w:r>
        <w:t xml:space="preserve"> </w:t>
      </w:r>
      <w:r>
        <w:t xml:space="preserve">“The Graph Neural Network Model,”</w:t>
      </w:r>
      <w:r>
        <w:t xml:space="preserve"> </w:t>
      </w:r>
      <w:r>
        <w:t xml:space="preserve">IEEE TNNLS, 2009.</w:t>
      </w:r>
      <w:r>
        <w:t xml:space="preserve"> </w:t>
      </w:r>
      <w:r>
        <w:t xml:space="preserve">[2] Gilmer et al.,</w:t>
      </w:r>
      <w:r>
        <w:t xml:space="preserve"> </w:t>
      </w:r>
      <w:r>
        <w:t xml:space="preserve">“Neural Message Passing for Quantum Chemistry,”</w:t>
      </w:r>
      <w:r>
        <w:t xml:space="preserve"> </w:t>
      </w:r>
      <w:r>
        <w:t xml:space="preserve">ICML, 2017.</w:t>
      </w:r>
      <w:r>
        <w:t xml:space="preserve"> </w:t>
      </w:r>
      <w:r>
        <w:t xml:space="preserve">[3] Velickovic et al.,</w:t>
      </w:r>
      <w:r>
        <w:t xml:space="preserve"> </w:t>
      </w:r>
      <w:r>
        <w:t xml:space="preserve">“Graph Attention Networks,”</w:t>
      </w:r>
      <w:r>
        <w:t xml:space="preserve"> </w:t>
      </w:r>
      <w:r>
        <w:t xml:space="preserve">ICLR, 2018.</w:t>
      </w:r>
      <w:r>
        <w:t xml:space="preserve"> </w:t>
      </w:r>
      <w:r>
        <w:t xml:space="preserve">[4] Hamilton et al.,</w:t>
      </w:r>
      <w:r>
        <w:t xml:space="preserve"> </w:t>
      </w:r>
      <w:r>
        <w:t xml:space="preserve">“Inductive Representation Learning on Large Graphs,”</w:t>
      </w:r>
      <w:r>
        <w:t xml:space="preserve"> </w:t>
      </w:r>
      <w:r>
        <w:t xml:space="preserve">NeurIPS, 2017.</w:t>
      </w:r>
      <w:r>
        <w:t xml:space="preserve"> </w:t>
      </w:r>
      <w:r>
        <w:t xml:space="preserve">[5] Bordes et al.,</w:t>
      </w:r>
      <w:r>
        <w:t xml:space="preserve"> </w:t>
      </w:r>
      <w:r>
        <w:t xml:space="preserve">“Translating Embeddings for Modeling Multi-relational Data (TransE),”</w:t>
      </w:r>
      <w:r>
        <w:t xml:space="preserve"> </w:t>
      </w:r>
      <w:r>
        <w:t xml:space="preserve">NeurIPS, 2013.</w:t>
      </w:r>
      <w:r>
        <w:t xml:space="preserve"> </w:t>
      </w:r>
      <w:r>
        <w:t xml:space="preserve">[6] Sun et al.,</w:t>
      </w:r>
      <w:r>
        <w:t xml:space="preserve"> </w:t>
      </w:r>
      <w:r>
        <w:t xml:space="preserve">“RotatE: Knowledge Graph Embedding by Relational Rotation in Complex Space,”</w:t>
      </w:r>
      <w:r>
        <w:t xml:space="preserve"> </w:t>
      </w:r>
      <w:r>
        <w:t xml:space="preserve">ICLR, 2019.</w:t>
      </w:r>
      <w:r>
        <w:t xml:space="preserve"> </w:t>
      </w:r>
      <w:r>
        <w:t xml:space="preserve">[7] Xiong et al.,</w:t>
      </w:r>
      <w:r>
        <w:t xml:space="preserve"> </w:t>
      </w:r>
      <w:r>
        <w:t xml:space="preserve">“DeepPath: A Reinforcement Learning Method for Knowledge Graph Reasoning,”</w:t>
      </w:r>
      <w:r>
        <w:t xml:space="preserve"> </w:t>
      </w:r>
      <w:r>
        <w:t xml:space="preserve">EMNLP, 2017.</w:t>
      </w:r>
      <w:r>
        <w:t xml:space="preserve"> </w:t>
      </w:r>
      <w:r>
        <w:t xml:space="preserve">[8] Das et al.,</w:t>
      </w:r>
      <w:r>
        <w:t xml:space="preserve"> </w:t>
      </w:r>
      <w:r>
        <w:t xml:space="preserve">“Go for a Walk and Arrive at the Answer (MINERVA),”</w:t>
      </w:r>
      <w:r>
        <w:t xml:space="preserve"> </w:t>
      </w:r>
      <w:r>
        <w:t xml:space="preserve">ICLR, 2018.</w:t>
      </w:r>
      <w:r>
        <w:t xml:space="preserve"> </w:t>
      </w:r>
      <w:r>
        <w:t xml:space="preserve">[9] Yao et al.,</w:t>
      </w:r>
      <w:r>
        <w:t xml:space="preserve"> </w:t>
      </w:r>
      <w:r>
        <w:t xml:space="preserve">“KG-GPT: A General Framework for Reasoning on Knowledge Graphs Using LLMs,”</w:t>
      </w:r>
      <w:r>
        <w:t xml:space="preserve"> </w:t>
      </w:r>
      <w:r>
        <w:t xml:space="preserve">2023.</w:t>
      </w:r>
      <w:r>
        <w:t xml:space="preserve"> </w:t>
      </w:r>
      <w:r>
        <w:t xml:space="preserve">[10] Chen et al.,</w:t>
      </w:r>
      <w:r>
        <w:t xml:space="preserve"> </w:t>
      </w:r>
      <w:r>
        <w:t xml:space="preserve">“KGPT: Knowledge-Grounded Pre-Training for Data-to-Text Generation,”</w:t>
      </w:r>
      <w:r>
        <w:t xml:space="preserve"> </w:t>
      </w:r>
      <w:r>
        <w:t xml:space="preserve">EMNLP, 2020.</w:t>
      </w:r>
      <w:r>
        <w:t xml:space="preserve"> </w:t>
      </w:r>
      <w:r>
        <w:t xml:space="preserve">[11] Edge et al.,</w:t>
      </w:r>
      <w:r>
        <w:t xml:space="preserve"> </w:t>
      </w:r>
      <w:r>
        <w:t xml:space="preserve">“From Local to Global: A Graph RAG Approach to Query-Focused Summarization,”</w:t>
      </w:r>
      <w:r>
        <w:t xml:space="preserve"> </w:t>
      </w:r>
      <w:r>
        <w:t xml:space="preserve">Microsoft Research, 2024.</w:t>
      </w:r>
      <w:r>
        <w:t xml:space="preserve"> </w:t>
      </w:r>
      <w:r>
        <w:t xml:space="preserve">[12] Sarthi et al.,</w:t>
      </w:r>
      <w:r>
        <w:t xml:space="preserve"> </w:t>
      </w:r>
      <w:r>
        <w:t xml:space="preserve">“RAPTOR: Recursive Abstractive Processing for Tree-Organized Retrieval,”</w:t>
      </w:r>
      <w:r>
        <w:t xml:space="preserve"> </w:t>
      </w:r>
      <w:r>
        <w:t xml:space="preserve">ICLR, 2024.</w:t>
      </w:r>
      <w:r>
        <w:t xml:space="preserve"> </w:t>
      </w:r>
      <w:r>
        <w:t xml:space="preserve">[13] Blondel et al.,</w:t>
      </w:r>
      <w:r>
        <w:t xml:space="preserve"> </w:t>
      </w:r>
      <w:r>
        <w:t xml:space="preserve">“Fast Unfolding of Communities in Large Networks (Louvain),”</w:t>
      </w:r>
      <w:r>
        <w:t xml:space="preserve"> </w:t>
      </w:r>
      <w:r>
        <w:t xml:space="preserve">JSTAT, 2008.</w:t>
      </w:r>
      <w:r>
        <w:t xml:space="preserve"> </w:t>
      </w:r>
      <w:r>
        <w:t xml:space="preserve">[14] Traag et al.,</w:t>
      </w:r>
      <w:r>
        <w:t xml:space="preserve"> </w:t>
      </w:r>
      <w:r>
        <w:t xml:space="preserve">“From Louvain to Leiden: promoting Well-Connected Communities,”</w:t>
      </w:r>
      <w:r>
        <w:t xml:space="preserve"> </w:t>
      </w:r>
      <w:r>
        <w:t xml:space="preserve">Scientific Reports, 2019.</w:t>
      </w:r>
      <w:r>
        <w:t xml:space="preserve"> </w:t>
      </w:r>
      <w:r>
        <w:t xml:space="preserve">[15] Raghavan et al.,</w:t>
      </w:r>
      <w:r>
        <w:t xml:space="preserve"> </w:t>
      </w:r>
      <w:r>
        <w:t xml:space="preserve">“Near Linear Time Algorithm to Detect Community Structures in Large-Scale Networks (LPA),”</w:t>
      </w:r>
      <w:r>
        <w:t xml:space="preserve"> </w:t>
      </w:r>
      <w:r>
        <w:t xml:space="preserve">Physical Review E, 2007.</w:t>
      </w:r>
      <w:r>
        <w:t xml:space="preserve"> </w:t>
      </w:r>
      <w:r>
        <w:t xml:space="preserve">[16] Galarraga et al.,</w:t>
      </w:r>
      <w:r>
        <w:t xml:space="preserve"> </w:t>
      </w:r>
      <w:r>
        <w:t xml:space="preserve">“AMIE: Association Rule Mining under Incomplete Evidence in Ontological Knowledge Bases,”</w:t>
      </w:r>
      <w:r>
        <w:t xml:space="preserve"> </w:t>
      </w:r>
      <w:r>
        <w:t xml:space="preserve">WWW, 2013.</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2026-04-08T01:42:42Z</dcterms:created>
  <dcterms:modified xsi:type="dcterms:W3CDTF">2026-04-08T01:42:42Z</dcterms:modified>
</cp:coreProperties>
</file>

<file path=docProps/custom.xml><?xml version="1.0" encoding="utf-8"?>
<Properties xmlns="http://schemas.openxmlformats.org/officeDocument/2006/custom-properties" xmlns:vt="http://schemas.openxmlformats.org/officeDocument/2006/docPropsVTypes"/>
</file>