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2000" w:after="0"/>
        <w:rPr/>
      </w:pPr>
      <w:r>
        <w:rPr/>
      </w:r>
    </w:p>
    <w:p>
      <w:pPr>
        <w:pStyle w:val="Normal"/>
        <w:spacing w:before="0" w:after="240"/>
        <w:jc w:val="center"/>
        <w:rPr/>
      </w:pPr>
      <w:r>
        <w:rPr>
          <w:rFonts w:eastAsia="Arial" w:cs="Arial"/>
          <w:b/>
          <w:bCs/>
          <w:color w:val="1E3A5F"/>
          <w:sz w:val="72"/>
          <w:szCs w:val="72"/>
        </w:rPr>
        <w:t>LearNovate</w:t>
      </w:r>
    </w:p>
    <w:p>
      <w:pPr>
        <w:pStyle w:val="Normal"/>
        <w:pBdr>
          <w:bottom w:val="single" w:sz="6" w:space="8" w:color="2563EB"/>
        </w:pBdr>
        <w:spacing w:before="0" w:after="600"/>
        <w:jc w:val="center"/>
        <w:rPr/>
      </w:pPr>
      <w:r>
        <w:rPr>
          <w:rFonts w:eastAsia="Arial" w:cs="Arial"/>
          <w:i/>
          <w:iCs/>
          <w:color w:val="2563EB"/>
          <w:sz w:val="32"/>
          <w:szCs w:val="32"/>
        </w:rPr>
        <w:t>Kompletní Projektová Dokumentace</w:t>
      </w:r>
    </w:p>
    <w:p>
      <w:pPr>
        <w:pStyle w:val="Normal"/>
        <w:spacing w:before="0" w:after="400"/>
        <w:rPr/>
      </w:pPr>
      <w:r>
        <w:rPr/>
      </w:r>
    </w:p>
    <w:p>
      <w:pPr>
        <w:pStyle w:val="Normal"/>
        <w:spacing w:before="0" w:after="80"/>
        <w:jc w:val="center"/>
        <w:rPr/>
      </w:pPr>
      <w:r>
        <w:rPr>
          <w:rFonts w:eastAsia="Arial" w:cs="Arial"/>
          <w:b/>
          <w:bCs/>
          <w:color w:val="374151"/>
          <w:sz w:val="24"/>
          <w:szCs w:val="24"/>
        </w:rPr>
        <w:t xml:space="preserve">Verze dokumentu: </w:t>
      </w:r>
      <w:r>
        <w:rPr>
          <w:rFonts w:eastAsia="Arial" w:cs="Arial"/>
          <w:color w:val="374151"/>
          <w:sz w:val="24"/>
          <w:szCs w:val="24"/>
        </w:rPr>
        <w:t>1.0</w:t>
      </w:r>
    </w:p>
    <w:p>
      <w:pPr>
        <w:pStyle w:val="Normal"/>
        <w:spacing w:before="0" w:after="80"/>
        <w:jc w:val="center"/>
        <w:rPr/>
      </w:pPr>
      <w:r>
        <w:rPr>
          <w:rFonts w:eastAsia="Arial" w:cs="Arial"/>
          <w:b/>
          <w:bCs/>
          <w:color w:val="374151"/>
          <w:sz w:val="24"/>
          <w:szCs w:val="24"/>
        </w:rPr>
        <w:t xml:space="preserve">Datum: </w:t>
      </w:r>
      <w:r>
        <w:rPr>
          <w:rFonts w:eastAsia="Arial" w:cs="Arial"/>
          <w:color w:val="374151"/>
          <w:sz w:val="24"/>
          <w:szCs w:val="24"/>
        </w:rPr>
        <w:t>21. března 2026</w:t>
      </w:r>
    </w:p>
    <w:p>
      <w:pPr>
        <w:pStyle w:val="Normal"/>
        <w:spacing w:before="0" w:after="80"/>
        <w:jc w:val="center"/>
        <w:rPr/>
      </w:pPr>
      <w:r>
        <w:rPr>
          <w:rFonts w:eastAsia="Arial" w:cs="Arial"/>
          <w:b/>
          <w:bCs/>
          <w:color w:val="374151"/>
          <w:sz w:val="24"/>
          <w:szCs w:val="24"/>
        </w:rPr>
        <w:t xml:space="preserve">Jazyk: </w:t>
      </w:r>
      <w:r>
        <w:rPr>
          <w:rFonts w:eastAsia="Arial" w:cs="Arial"/>
          <w:color w:val="374151"/>
          <w:sz w:val="24"/>
          <w:szCs w:val="24"/>
        </w:rPr>
        <w:t>Čeština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6" w:color="2563EB"/>
        </w:pBdr>
        <w:spacing w:before="0" w:after="160"/>
        <w:rPr/>
      </w:pPr>
      <w:r>
        <w:rPr>
          <w:rFonts w:eastAsia="Arial" w:cs="Arial" w:ascii="Arial" w:hAnsi="Arial"/>
          <w:b/>
          <w:bCs/>
          <w:color w:val="1E3A5F"/>
          <w:sz w:val="36"/>
          <w:szCs w:val="36"/>
        </w:rPr>
        <w:t>Obsah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color w:val="2563EB"/>
          <w:sz w:val="22"/>
          <w:szCs w:val="22"/>
        </w:rPr>
        <w:t>1.  Vize a nápad projektu</w:t>
      </w:r>
    </w:p>
    <w:p>
      <w:pPr>
        <w:pStyle w:val="Normal"/>
        <w:spacing w:before="60" w:after="60"/>
        <w:rPr/>
      </w:pPr>
      <w:r>
        <w:rPr>
          <w:rFonts w:eastAsia="Arial" w:cs="Arial"/>
          <w:color w:val="2563EB"/>
          <w:sz w:val="22"/>
          <w:szCs w:val="22"/>
        </w:rPr>
        <w:t>2.  Přínos a cílová skupina</w:t>
      </w:r>
    </w:p>
    <w:p>
      <w:pPr>
        <w:pStyle w:val="Normal"/>
        <w:spacing w:before="60" w:after="60"/>
        <w:rPr/>
      </w:pPr>
      <w:r>
        <w:rPr>
          <w:rFonts w:eastAsia="Arial" w:cs="Arial"/>
          <w:color w:val="2563EB"/>
          <w:sz w:val="22"/>
          <w:szCs w:val="22"/>
        </w:rPr>
        <w:t>3.  Gamifikace — klíčový pilíř engagementu</w:t>
      </w:r>
    </w:p>
    <w:p>
      <w:pPr>
        <w:pStyle w:val="Normal"/>
        <w:spacing w:before="60" w:after="60"/>
        <w:rPr/>
      </w:pPr>
      <w:r>
        <w:rPr>
          <w:rFonts w:eastAsia="Arial" w:cs="Arial"/>
          <w:color w:val="2563EB"/>
          <w:sz w:val="22"/>
          <w:szCs w:val="22"/>
        </w:rPr>
        <w:t>4.  Systém scénářů a AI instruktor</w:t>
      </w:r>
    </w:p>
    <w:p>
      <w:pPr>
        <w:pStyle w:val="Normal"/>
        <w:spacing w:before="60" w:after="60"/>
        <w:rPr/>
      </w:pPr>
      <w:r>
        <w:rPr>
          <w:rFonts w:eastAsia="Arial" w:cs="Arial"/>
          <w:color w:val="2563EB"/>
          <w:sz w:val="22"/>
          <w:szCs w:val="22"/>
        </w:rPr>
        <w:t>5.  Obsah a kategorie</w:t>
      </w:r>
    </w:p>
    <w:p>
      <w:pPr>
        <w:pStyle w:val="Normal"/>
        <w:spacing w:before="60" w:after="60"/>
        <w:rPr/>
      </w:pPr>
      <w:r>
        <w:rPr>
          <w:rFonts w:eastAsia="Arial" w:cs="Arial"/>
          <w:color w:val="2563EB"/>
          <w:sz w:val="22"/>
          <w:szCs w:val="22"/>
        </w:rPr>
        <w:t>6.  Technická architektura</w:t>
      </w:r>
    </w:p>
    <w:p>
      <w:pPr>
        <w:pStyle w:val="Normal"/>
        <w:spacing w:before="60" w:after="60"/>
        <w:rPr/>
      </w:pPr>
      <w:r>
        <w:rPr>
          <w:rFonts w:eastAsia="Arial" w:cs="Arial"/>
          <w:color w:val="2563EB"/>
          <w:sz w:val="22"/>
          <w:szCs w:val="22"/>
        </w:rPr>
        <w:t>7.  Uživatelská zkušenost (UX)</w:t>
      </w:r>
    </w:p>
    <w:p>
      <w:pPr>
        <w:pStyle w:val="Normal"/>
        <w:spacing w:before="60" w:after="60"/>
        <w:rPr/>
      </w:pPr>
      <w:r>
        <w:rPr>
          <w:rFonts w:eastAsia="Arial" w:cs="Arial"/>
          <w:color w:val="2563EB"/>
          <w:sz w:val="22"/>
          <w:szCs w:val="22"/>
        </w:rPr>
        <w:t>8.  Bezpečnost, GDPR a etika AI</w:t>
      </w:r>
    </w:p>
    <w:p>
      <w:pPr>
        <w:pStyle w:val="Normal"/>
        <w:spacing w:before="60" w:after="60"/>
        <w:rPr/>
      </w:pPr>
      <w:r>
        <w:rPr>
          <w:rFonts w:eastAsia="Arial" w:cs="Arial"/>
          <w:color w:val="2563EB"/>
          <w:sz w:val="22"/>
          <w:szCs w:val="22"/>
        </w:rPr>
        <w:t>9.  Datový model</w:t>
      </w:r>
    </w:p>
    <w:p>
      <w:pPr>
        <w:pStyle w:val="Normal"/>
        <w:spacing w:before="60" w:after="60"/>
        <w:rPr/>
      </w:pPr>
      <w:r>
        <w:rPr>
          <w:rFonts w:eastAsia="Arial" w:cs="Arial"/>
          <w:color w:val="2563EB"/>
          <w:sz w:val="22"/>
          <w:szCs w:val="22"/>
        </w:rPr>
        <w:t>10.  API přehled</w:t>
      </w:r>
    </w:p>
    <w:p>
      <w:pPr>
        <w:pStyle w:val="Normal"/>
        <w:spacing w:before="60" w:after="60"/>
        <w:rPr/>
      </w:pPr>
      <w:r>
        <w:rPr>
          <w:rFonts w:eastAsia="Arial" w:cs="Arial"/>
          <w:color w:val="2563EB"/>
          <w:sz w:val="22"/>
          <w:szCs w:val="22"/>
        </w:rPr>
        <w:t>11.  Nasazení a provoz</w:t>
      </w:r>
    </w:p>
    <w:p>
      <w:pPr>
        <w:pStyle w:val="Normal"/>
        <w:spacing w:before="60" w:after="60"/>
        <w:rPr/>
      </w:pPr>
      <w:r>
        <w:rPr>
          <w:rFonts w:eastAsia="Arial" w:cs="Arial"/>
          <w:color w:val="2563EB"/>
          <w:sz w:val="22"/>
          <w:szCs w:val="22"/>
        </w:rPr>
        <w:t>12.  Roadmapa a budoucí rozvoj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6" w:color="2563EB"/>
        </w:pBdr>
        <w:spacing w:before="0" w:after="160"/>
        <w:rPr/>
      </w:pPr>
      <w:r>
        <w:rPr>
          <w:rFonts w:eastAsia="Arial" w:cs="Arial" w:ascii="Arial" w:hAnsi="Arial"/>
          <w:b/>
          <w:bCs/>
          <w:color w:val="1E3A5F"/>
          <w:sz w:val="36"/>
          <w:szCs w:val="36"/>
        </w:rPr>
        <w:t>1. Vize a nápad projektu</w:t>
      </w:r>
    </w:p>
    <w:p>
      <w:pPr>
        <w:pStyle w:val="Heading2"/>
        <w:spacing w:before="320" w:after="120"/>
        <w:rPr/>
      </w:pPr>
      <w:r>
        <w:rPr>
          <w:rFonts w:eastAsia="Arial" w:cs="Arial" w:ascii="Arial" w:hAnsi="Arial"/>
          <w:b/>
          <w:bCs/>
          <w:color w:val="2563EB"/>
          <w:sz w:val="28"/>
          <w:szCs w:val="28"/>
        </w:rPr>
        <w:t>1.1 Původní myšlenka</w:t>
      </w:r>
    </w:p>
    <w:p>
      <w:pPr>
        <w:pStyle w:val="Normal"/>
        <w:spacing w:before="0" w:after="140"/>
        <w:jc w:val="both"/>
        <w:rPr/>
      </w:pPr>
      <w:r>
        <w:rPr>
          <w:rFonts w:eastAsia="Arial" w:cs="Arial"/>
          <w:sz w:val="22"/>
          <w:szCs w:val="22"/>
        </w:rPr>
        <w:t>LearNovate vznikl z jednoduché, ale silné otázky:</w:t>
      </w:r>
    </w:p>
    <w:p>
      <w:pPr>
        <w:pStyle w:val="Normal"/>
        <w:pBdr>
          <w:left w:val="single" w:sz="10" w:space="8" w:color="2563EB"/>
        </w:pBdr>
        <w:spacing w:before="80" w:after="80"/>
        <w:ind w:left="720"/>
        <w:rPr/>
      </w:pPr>
      <w:r>
        <w:rPr>
          <w:rFonts w:eastAsia="Arial" w:cs="Arial"/>
          <w:i/>
          <w:iCs/>
          <w:color w:val="374151"/>
          <w:sz w:val="22"/>
          <w:szCs w:val="22"/>
        </w:rPr>
        <w:t>„</w:t>
      </w:r>
      <w:r>
        <w:rPr>
          <w:rFonts w:eastAsia="Arial" w:cs="Arial"/>
          <w:i/>
          <w:iCs/>
          <w:color w:val="374151"/>
          <w:sz w:val="22"/>
          <w:szCs w:val="22"/>
        </w:rPr>
        <w:t>Proč jsou vzdělávací platformy tak nudné, když videohry dokážou udržet pozornost hodin a hodin?“</w:t>
      </w:r>
    </w:p>
    <w:p>
      <w:pPr>
        <w:pStyle w:val="Normal"/>
        <w:spacing w:before="0" w:after="140"/>
        <w:jc w:val="both"/>
        <w:rPr/>
      </w:pPr>
      <w:r>
        <w:rPr>
          <w:rFonts w:eastAsia="Arial" w:cs="Arial"/>
          <w:sz w:val="22"/>
          <w:szCs w:val="22"/>
        </w:rPr>
        <w:t>Tradiční e-learningové systémy trpí řadou nedostatků — pasivní konzumace obsahu, nulová zpětná vazba, absence motivačních mechanismů a zejména propast mezi teorií a reálnou praxí. Žák si přečte, jak poskytnout první pomoc, ale nikdy si to reálně nevyzkouší.</w:t>
      </w:r>
    </w:p>
    <w:p>
      <w:pPr>
        <w:pStyle w:val="Normal"/>
        <w:spacing w:before="0" w:after="140"/>
        <w:jc w:val="both"/>
        <w:rPr/>
      </w:pPr>
      <w:r>
        <w:rPr>
          <w:rFonts w:eastAsia="Arial" w:cs="Arial"/>
          <w:sz w:val="22"/>
          <w:szCs w:val="22"/>
        </w:rPr>
        <w:t>LearNovate tuto propast překlenuje kombinací tří přístupů: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b/>
          <w:bCs/>
          <w:sz w:val="22"/>
          <w:szCs w:val="22"/>
        </w:rPr>
        <w:t>Scénářové učení</w:t>
      </w:r>
      <w:r>
        <w:rPr>
          <w:rFonts w:eastAsia="Arial" w:cs="Arial"/>
          <w:sz w:val="22"/>
          <w:szCs w:val="22"/>
        </w:rPr>
        <w:t xml:space="preserve"> — místo pasivního čtení uživatel prochází interaktivními, realitě blízkými situacemi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/>
          <w:bCs/>
          <w:sz w:val="22"/>
          <w:szCs w:val="22"/>
        </w:rPr>
        <w:t>AI instruktor</w:t>
      </w:r>
      <w:r>
        <w:rPr>
          <w:rFonts w:eastAsia="Arial" w:cs="Arial"/>
          <w:sz w:val="22"/>
          <w:szCs w:val="22"/>
        </w:rPr>
        <w:t xml:space="preserve"> — adaptivní umělá inteligence reaguje na konkrétní odpovědi uživatele a poskytuje personalizovanou zpětnou vazbu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/>
          <w:bCs/>
          <w:sz w:val="22"/>
          <w:szCs w:val="22"/>
        </w:rPr>
        <w:t>Gamifikace</w:t>
      </w:r>
      <w:r>
        <w:rPr>
          <w:rFonts w:eastAsia="Arial" w:cs="Arial"/>
          <w:sz w:val="22"/>
          <w:szCs w:val="22"/>
        </w:rPr>
        <w:t xml:space="preserve"> — systém odměn, levelů, achievementů a žebříčků, který přetváří učení v závislost pozitivního typu</w:t>
      </w:r>
    </w:p>
    <w:p>
      <w:pPr>
        <w:pStyle w:val="Normal"/>
        <w:spacing w:before="0" w:after="80"/>
        <w:rPr/>
      </w:pPr>
      <w:r>
        <w:rPr/>
      </w:r>
    </w:p>
    <w:p>
      <w:pPr>
        <w:pStyle w:val="Heading2"/>
        <w:spacing w:before="320" w:after="120"/>
        <w:rPr/>
      </w:pPr>
      <w:r>
        <w:rPr>
          <w:rFonts w:eastAsia="Arial" w:cs="Arial" w:ascii="Arial" w:hAnsi="Arial"/>
          <w:b/>
          <w:bCs/>
          <w:color w:val="2563EB"/>
          <w:sz w:val="28"/>
          <w:szCs w:val="28"/>
        </w:rPr>
        <w:t>1.2 Název a identita</w:t>
      </w:r>
    </w:p>
    <w:p>
      <w:pPr>
        <w:pStyle w:val="Normal"/>
        <w:spacing w:before="0" w:after="140"/>
        <w:jc w:val="both"/>
        <w:rPr/>
      </w:pPr>
      <w:r>
        <w:rPr>
          <w:rFonts w:eastAsia="Arial" w:cs="Arial"/>
          <w:b/>
          <w:bCs/>
          <w:sz w:val="22"/>
          <w:szCs w:val="22"/>
        </w:rPr>
        <w:t>LearNovate</w:t>
      </w:r>
      <w:r>
        <w:rPr>
          <w:rFonts w:eastAsia="Arial" w:cs="Arial"/>
          <w:sz w:val="22"/>
          <w:szCs w:val="22"/>
        </w:rPr>
        <w:t xml:space="preserve"> = </w:t>
      </w:r>
      <w:r>
        <w:rPr>
          <w:rFonts w:eastAsia="Arial" w:cs="Arial"/>
          <w:i/>
          <w:iCs/>
          <w:sz w:val="22"/>
          <w:szCs w:val="22"/>
        </w:rPr>
        <w:t>Learn</w:t>
      </w:r>
      <w:r>
        <w:rPr>
          <w:rFonts w:eastAsia="Arial" w:cs="Arial"/>
          <w:sz w:val="22"/>
          <w:szCs w:val="22"/>
        </w:rPr>
        <w:t xml:space="preserve"> (učit se) + </w:t>
      </w:r>
      <w:r>
        <w:rPr>
          <w:rFonts w:eastAsia="Arial" w:cs="Arial"/>
          <w:i/>
          <w:iCs/>
          <w:sz w:val="22"/>
          <w:szCs w:val="22"/>
        </w:rPr>
        <w:t>Innovate</w:t>
      </w:r>
      <w:r>
        <w:rPr>
          <w:rFonts w:eastAsia="Arial" w:cs="Arial"/>
          <w:sz w:val="22"/>
          <w:szCs w:val="22"/>
        </w:rPr>
        <w:t xml:space="preserve"> (inovovat)</w:t>
      </w:r>
    </w:p>
    <w:p>
      <w:pPr>
        <w:pStyle w:val="Normal"/>
        <w:spacing w:before="0" w:after="140"/>
        <w:jc w:val="both"/>
        <w:rPr/>
      </w:pPr>
      <w:r>
        <w:rPr>
          <w:rFonts w:eastAsia="Arial" w:cs="Arial"/>
          <w:sz w:val="22"/>
          <w:szCs w:val="22"/>
        </w:rPr>
        <w:t>Platforma chce inovovat způsob, jakým lidé přistupují ke vzdělávání — ne jako k povinnosti, ale jako k dobrodružství, kde každý krok přináší odměnu a každá chyba je součástí procesu.</w:t>
      </w:r>
    </w:p>
    <w:p>
      <w:pPr>
        <w:pStyle w:val="Heading2"/>
        <w:spacing w:before="320" w:after="120"/>
        <w:rPr/>
      </w:pPr>
      <w:r>
        <w:rPr>
          <w:rFonts w:eastAsia="Arial" w:cs="Arial" w:ascii="Arial" w:hAnsi="Arial"/>
          <w:b/>
          <w:bCs/>
          <w:color w:val="2563EB"/>
          <w:sz w:val="28"/>
          <w:szCs w:val="28"/>
        </w:rPr>
        <w:t>1.3 Základní filozofie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/>
          <w:bCs/>
          <w:sz w:val="22"/>
          <w:szCs w:val="22"/>
        </w:rPr>
        <w:t>Learning by doing</w:t>
      </w:r>
      <w:r>
        <w:rPr>
          <w:rFonts w:eastAsia="Arial" w:cs="Arial"/>
          <w:sz w:val="22"/>
          <w:szCs w:val="22"/>
        </w:rPr>
        <w:t xml:space="preserve"> — praktická zkušenost je nejtrvalejší forma učení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/>
          <w:bCs/>
          <w:sz w:val="22"/>
          <w:szCs w:val="22"/>
        </w:rPr>
        <w:t>Fail safely</w:t>
      </w:r>
      <w:r>
        <w:rPr>
          <w:rFonts w:eastAsia="Arial" w:cs="Arial"/>
          <w:sz w:val="22"/>
          <w:szCs w:val="22"/>
        </w:rPr>
        <w:t xml:space="preserve"> — chyby v simulaci nenesou reálné následky, ale přinášejí reálné poučení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/>
          <w:bCs/>
          <w:sz w:val="22"/>
          <w:szCs w:val="22"/>
        </w:rPr>
        <w:t>Progress visibility</w:t>
      </w:r>
      <w:r>
        <w:rPr>
          <w:rFonts w:eastAsia="Arial" w:cs="Arial"/>
          <w:sz w:val="22"/>
          <w:szCs w:val="22"/>
        </w:rPr>
        <w:t xml:space="preserve"> — uživatel vždy ví, kde se nachází a kam směřuje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/>
          <w:bCs/>
          <w:sz w:val="22"/>
          <w:szCs w:val="22"/>
        </w:rPr>
        <w:t>Intrinsic motivation</w:t>
      </w:r>
      <w:r>
        <w:rPr>
          <w:rFonts w:eastAsia="Arial" w:cs="Arial"/>
          <w:sz w:val="22"/>
          <w:szCs w:val="22"/>
        </w:rPr>
        <w:t xml:space="preserve"> — systém buduje vnitřní motivaci, ne jen vnější odměny</w:t>
      </w:r>
    </w:p>
    <w:p>
      <w:pPr>
        <w:pStyle w:val="Normal"/>
        <w:pBdr>
          <w:bottom w:val="single" w:sz="2" w:space="1" w:color="CBD5E1"/>
        </w:pBdr>
        <w:spacing w:before="120" w:after="120"/>
        <w:rPr/>
      </w:pPr>
      <w:r>
        <w:rPr/>
      </w:r>
    </w:p>
    <w:p>
      <w:pPr>
        <w:pStyle w:val="Heading1"/>
        <w:pBdr>
          <w:bottom w:val="single" w:sz="8" w:space="6" w:color="2563EB"/>
        </w:pBdr>
        <w:spacing w:before="480" w:after="160"/>
        <w:rPr/>
      </w:pPr>
      <w:r>
        <w:rPr>
          <w:rFonts w:eastAsia="Arial" w:cs="Arial" w:ascii="Arial" w:hAnsi="Arial"/>
          <w:b/>
          <w:bCs/>
          <w:color w:val="1E3A5F"/>
          <w:sz w:val="36"/>
          <w:szCs w:val="36"/>
        </w:rPr>
        <w:t>2. Přínos a cílová skupina</w:t>
      </w:r>
    </w:p>
    <w:p>
      <w:pPr>
        <w:pStyle w:val="Heading2"/>
        <w:spacing w:before="320" w:after="120"/>
        <w:rPr/>
      </w:pPr>
      <w:r>
        <w:rPr>
          <w:rFonts w:eastAsia="Arial" w:cs="Arial" w:ascii="Arial" w:hAnsi="Arial"/>
          <w:b/>
          <w:bCs/>
          <w:color w:val="2563EB"/>
          <w:sz w:val="28"/>
          <w:szCs w:val="28"/>
        </w:rPr>
        <w:t>2.1 Cílová skupina</w:t>
      </w:r>
    </w:p>
    <w:p>
      <w:pPr>
        <w:pStyle w:val="Normal"/>
        <w:spacing w:before="0" w:after="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2600"/>
        <w:gridCol w:w="3200"/>
        <w:gridCol w:w="3560"/>
      </w:tblGrid>
      <w:tr>
        <w:trPr>
          <w:tblHeader w:val="true"/>
        </w:trPr>
        <w:tc>
          <w:tcPr>
            <w:tcW w:w="2600" w:type="dxa"/>
            <w:tcBorders>
              <w:top w:val="single" w:sz="2" w:space="0" w:color="1E3A5F"/>
              <w:left w:val="single" w:sz="2" w:space="0" w:color="1E3A5F"/>
              <w:bottom w:val="single" w:sz="2" w:space="0" w:color="1E3A5F"/>
              <w:right w:val="single" w:sz="2" w:space="0" w:color="1E3A5F"/>
            </w:tcBorders>
            <w:shd w:fill="1E3A5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Skupina</w:t>
            </w:r>
          </w:p>
        </w:tc>
        <w:tc>
          <w:tcPr>
            <w:tcW w:w="3200" w:type="dxa"/>
            <w:tcBorders>
              <w:top w:val="single" w:sz="2" w:space="0" w:color="1E3A5F"/>
              <w:left w:val="single" w:sz="2" w:space="0" w:color="1E3A5F"/>
              <w:bottom w:val="single" w:sz="2" w:space="0" w:color="1E3A5F"/>
              <w:right w:val="single" w:sz="2" w:space="0" w:color="1E3A5F"/>
            </w:tcBorders>
            <w:shd w:fill="1E3A5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Potřeba</w:t>
            </w:r>
          </w:p>
        </w:tc>
        <w:tc>
          <w:tcPr>
            <w:tcW w:w="3560" w:type="dxa"/>
            <w:tcBorders>
              <w:top w:val="single" w:sz="2" w:space="0" w:color="1E3A5F"/>
              <w:left w:val="single" w:sz="2" w:space="0" w:color="1E3A5F"/>
              <w:bottom w:val="single" w:sz="2" w:space="0" w:color="1E3A5F"/>
              <w:right w:val="single" w:sz="2" w:space="0" w:color="1E3A5F"/>
            </w:tcBorders>
            <w:shd w:fill="1E3A5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 jim LearNovate nabízí</w:t>
            </w:r>
          </w:p>
        </w:tc>
      </w:tr>
      <w:tr>
        <w:trPr/>
        <w:tc>
          <w:tcPr>
            <w:tcW w:w="26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Studenti SŠ a VŠ</w:t>
            </w:r>
          </w:p>
        </w:tc>
        <w:tc>
          <w:tcPr>
            <w:tcW w:w="32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Praktické dovednosti mimo osnovy</w:t>
            </w:r>
          </w:p>
        </w:tc>
        <w:tc>
          <w:tcPr>
            <w:tcW w:w="35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Scénáře z reálného života, přátelská forma</w:t>
            </w:r>
          </w:p>
        </w:tc>
      </w:tr>
      <w:tr>
        <w:trPr/>
        <w:tc>
          <w:tcPr>
            <w:tcW w:w="26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9FAFB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Dospělí samouci</w:t>
            </w:r>
          </w:p>
        </w:tc>
        <w:tc>
          <w:tcPr>
            <w:tcW w:w="32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9FAFB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Flexibilní, kdykoli přístupné vzdělávání</w:t>
            </w:r>
          </w:p>
        </w:tc>
        <w:tc>
          <w:tcPr>
            <w:tcW w:w="35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9FAFB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Modulární obsah, AI na dotazy 24/7</w:t>
            </w:r>
          </w:p>
        </w:tc>
      </w:tr>
      <w:tr>
        <w:trPr/>
        <w:tc>
          <w:tcPr>
            <w:tcW w:w="26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Firemní vzdělávání</w:t>
            </w:r>
          </w:p>
        </w:tc>
        <w:tc>
          <w:tcPr>
            <w:tcW w:w="32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Měřitelný výsledek školení</w:t>
            </w:r>
          </w:p>
        </w:tc>
        <w:tc>
          <w:tcPr>
            <w:tcW w:w="35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Admin panel, data o pokroku, reporting</w:t>
            </w:r>
          </w:p>
        </w:tc>
      </w:tr>
      <w:tr>
        <w:trPr/>
        <w:tc>
          <w:tcPr>
            <w:tcW w:w="26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9FAFB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Pedagogové</w:t>
            </w:r>
          </w:p>
        </w:tc>
        <w:tc>
          <w:tcPr>
            <w:tcW w:w="32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9FAFB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Doplňkový nástroj k výuce</w:t>
            </w:r>
          </w:p>
        </w:tc>
        <w:tc>
          <w:tcPr>
            <w:tcW w:w="35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9FAFB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Připravený obsah, gamifikace jako motivátor</w:t>
            </w:r>
          </w:p>
        </w:tc>
      </w:tr>
      <w:tr>
        <w:trPr/>
        <w:tc>
          <w:tcPr>
            <w:tcW w:w="26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Záchranáři a první pomoc</w:t>
            </w:r>
          </w:p>
        </w:tc>
        <w:tc>
          <w:tcPr>
            <w:tcW w:w="32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Pravidelné procvičování postupů</w:t>
            </w:r>
          </w:p>
        </w:tc>
        <w:tc>
          <w:tcPr>
            <w:tcW w:w="35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Opakované scénáře s bodovým multiplikantem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spacing w:before="320" w:after="120"/>
        <w:rPr/>
      </w:pPr>
      <w:r>
        <w:rPr>
          <w:rFonts w:eastAsia="Arial" w:cs="Arial" w:ascii="Arial" w:hAnsi="Arial"/>
          <w:b/>
          <w:bCs/>
          <w:color w:val="2563EB"/>
          <w:sz w:val="28"/>
          <w:szCs w:val="28"/>
        </w:rPr>
        <w:t>2.2 Společenský přínos</w:t>
      </w:r>
    </w:p>
    <w:p>
      <w:pPr>
        <w:pStyle w:val="Normal"/>
        <w:spacing w:before="0" w:after="140"/>
        <w:jc w:val="both"/>
        <w:rPr/>
      </w:pPr>
      <w:r>
        <w:rPr>
          <w:rFonts w:eastAsia="Arial" w:cs="Arial"/>
          <w:b/>
          <w:bCs/>
          <w:sz w:val="22"/>
          <w:szCs w:val="22"/>
        </w:rPr>
        <w:t>První pomoc je kritická dovednost, kterou ovládá minimum lidí.</w:t>
      </w:r>
      <w:r>
        <w:rPr>
          <w:rFonts w:eastAsia="Arial" w:cs="Arial"/>
          <w:sz w:val="22"/>
          <w:szCs w:val="22"/>
        </w:rPr>
        <w:t xml:space="preserve"> Průzkumy ukazují, že většina lidí sice ví, že by měla zavolat záchranku, ale v situaci akutního stresu selže na základních úkonech — stabilizace polohy, zástava krvácení, KPR. Důvod? Nikdy si to skutečně neprocvičili v realistickém kontextu.</w:t>
      </w:r>
    </w:p>
    <w:p>
      <w:pPr>
        <w:pStyle w:val="Normal"/>
        <w:spacing w:before="0" w:after="140"/>
        <w:jc w:val="both"/>
        <w:rPr/>
      </w:pPr>
      <w:r>
        <w:rPr>
          <w:rFonts w:eastAsia="Arial" w:cs="Arial"/>
          <w:sz w:val="22"/>
          <w:szCs w:val="22"/>
        </w:rPr>
        <w:t>LearNovate simuluje tyto situace v bezpečném, opakovaném prostředí. Uživatel si procvičí scénář „Bezvědomí + KPR“ tolikrát, až se postup stane automatickým.</w:t>
      </w:r>
    </w:p>
    <w:p>
      <w:pPr>
        <w:pStyle w:val="Normal"/>
        <w:spacing w:before="0" w:after="140"/>
        <w:jc w:val="both"/>
        <w:rPr/>
      </w:pPr>
      <w:r>
        <w:rPr>
          <w:rFonts w:eastAsia="Arial" w:cs="Arial"/>
          <w:b/>
          <w:bCs/>
          <w:sz w:val="22"/>
          <w:szCs w:val="22"/>
        </w:rPr>
        <w:t>Digitální gramotnost a kybernetická bezpečnost</w:t>
      </w:r>
      <w:r>
        <w:rPr>
          <w:rFonts w:eastAsia="Arial" w:cs="Arial"/>
          <w:sz w:val="22"/>
          <w:szCs w:val="22"/>
        </w:rPr>
        <w:t xml:space="preserve"> jsou v době sociálních sítí a umělé inteligence klíčovými kompetencemi. Kategorie „Bezpečnost na internetu“ učí uživatele rozpoznávat phishing, chránit hesla a chovat se bezpečně online — opět formou scénářů, ne přednášek.</w:t>
      </w:r>
    </w:p>
    <w:p>
      <w:pPr>
        <w:pStyle w:val="Heading2"/>
        <w:spacing w:before="320" w:after="120"/>
        <w:rPr/>
      </w:pPr>
      <w:r>
        <w:rPr>
          <w:rFonts w:eastAsia="Arial" w:cs="Arial" w:ascii="Arial" w:hAnsi="Arial"/>
          <w:b/>
          <w:bCs/>
          <w:color w:val="2563EB"/>
          <w:sz w:val="28"/>
          <w:szCs w:val="28"/>
        </w:rPr>
        <w:t>2.3 Měřitelný přínos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 xml:space="preserve">Vyšší </w:t>
      </w:r>
      <w:r>
        <w:rPr>
          <w:rFonts w:eastAsia="Arial" w:cs="Arial"/>
          <w:b/>
          <w:bCs/>
          <w:sz w:val="22"/>
          <w:szCs w:val="22"/>
        </w:rPr>
        <w:t>retence znalostí</w:t>
      </w:r>
      <w:r>
        <w:rPr>
          <w:rFonts w:eastAsia="Arial" w:cs="Arial"/>
          <w:sz w:val="22"/>
          <w:szCs w:val="22"/>
        </w:rPr>
        <w:t xml:space="preserve"> oproti pasivnímu čtení (aktivní učení zvyšuje retenci o 60–75 % dle výzkumů DARPA a NTL)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/>
          <w:bCs/>
          <w:sz w:val="22"/>
          <w:szCs w:val="22"/>
        </w:rPr>
        <w:t>Opakované procvičování</w:t>
      </w:r>
      <w:r>
        <w:rPr>
          <w:rFonts w:eastAsia="Arial" w:cs="Arial"/>
          <w:sz w:val="22"/>
          <w:szCs w:val="22"/>
        </w:rPr>
        <w:t xml:space="preserve"> s multiplikantem bodů stimuluje mastery learning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/>
          <w:bCs/>
          <w:sz w:val="22"/>
          <w:szCs w:val="22"/>
        </w:rPr>
        <w:t>Streakový systém</w:t>
      </w:r>
      <w:r>
        <w:rPr>
          <w:rFonts w:eastAsia="Arial" w:cs="Arial"/>
          <w:sz w:val="22"/>
          <w:szCs w:val="22"/>
        </w:rPr>
        <w:t xml:space="preserve"> buduje návyk pravidelného vzdělávání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/>
          <w:bCs/>
          <w:sz w:val="22"/>
          <w:szCs w:val="22"/>
        </w:rPr>
        <w:t>Leaderboard</w:t>
      </w:r>
      <w:r>
        <w:rPr>
          <w:rFonts w:eastAsia="Arial" w:cs="Arial"/>
          <w:sz w:val="22"/>
          <w:szCs w:val="22"/>
        </w:rPr>
        <w:t xml:space="preserve"> přidává sociální dimenzi a zdravou soutěživost</w:t>
      </w:r>
    </w:p>
    <w:p>
      <w:pPr>
        <w:pStyle w:val="Normal"/>
        <w:pBdr>
          <w:bottom w:val="single" w:sz="2" w:space="1" w:color="CBD5E1"/>
        </w:pBdr>
        <w:spacing w:before="120" w:after="120"/>
        <w:rPr/>
      </w:pPr>
      <w:r>
        <w:rPr/>
      </w:r>
    </w:p>
    <w:p>
      <w:pPr>
        <w:pStyle w:val="Heading1"/>
        <w:pBdr>
          <w:bottom w:val="single" w:sz="8" w:space="6" w:color="2563EB"/>
        </w:pBdr>
        <w:spacing w:before="480" w:after="160"/>
        <w:rPr/>
      </w:pPr>
      <w:r>
        <w:rPr>
          <w:rFonts w:eastAsia="Arial" w:cs="Arial" w:ascii="Arial" w:hAnsi="Arial"/>
          <w:b/>
          <w:bCs/>
          <w:color w:val="1E3A5F"/>
          <w:sz w:val="36"/>
          <w:szCs w:val="36"/>
        </w:rPr>
        <w:t>3. Gamifikace — klíčový pilíř engagementu</w:t>
      </w:r>
    </w:p>
    <w:p>
      <w:pPr>
        <w:pStyle w:val="Normal"/>
        <w:spacing w:before="0" w:after="140"/>
        <w:jc w:val="both"/>
        <w:rPr/>
      </w:pPr>
      <w:r>
        <w:rPr>
          <w:rFonts w:eastAsia="Arial" w:cs="Arial"/>
          <w:sz w:val="22"/>
          <w:szCs w:val="22"/>
        </w:rPr>
        <w:t>Gamifikace v LearNovate není jen kosmetický prvek — je to páteřní systém, který drží uživatele u platformy a motivuje je k opakovanému návratu.</w:t>
      </w:r>
    </w:p>
    <w:p>
      <w:pPr>
        <w:pStyle w:val="Heading2"/>
        <w:spacing w:before="320" w:after="120"/>
        <w:rPr/>
      </w:pPr>
      <w:r>
        <w:rPr>
          <w:rFonts w:eastAsia="Arial" w:cs="Arial" w:ascii="Arial" w:hAnsi="Arial"/>
          <w:b/>
          <w:bCs/>
          <w:color w:val="2563EB"/>
          <w:sz w:val="28"/>
          <w:szCs w:val="28"/>
        </w:rPr>
        <w:t>3.1 Systém levelů</w:t>
      </w:r>
    </w:p>
    <w:p>
      <w:pPr>
        <w:pStyle w:val="Normal"/>
        <w:spacing w:before="0" w:after="140"/>
        <w:jc w:val="both"/>
        <w:rPr/>
      </w:pPr>
      <w:r>
        <w:rPr>
          <w:rFonts w:eastAsia="Arial" w:cs="Arial"/>
          <w:sz w:val="22"/>
          <w:szCs w:val="22"/>
        </w:rPr>
        <w:t xml:space="preserve">Uživatel prochází </w:t>
      </w:r>
      <w:r>
        <w:rPr>
          <w:rFonts w:eastAsia="Arial" w:cs="Arial"/>
          <w:b/>
          <w:bCs/>
          <w:sz w:val="22"/>
          <w:szCs w:val="22"/>
        </w:rPr>
        <w:t>12 úrovněmi</w:t>
      </w:r>
      <w:r>
        <w:rPr>
          <w:rFonts w:eastAsia="Arial" w:cs="Arial"/>
          <w:sz w:val="22"/>
          <w:szCs w:val="22"/>
        </w:rPr>
        <w:t xml:space="preserve"> s rostoucím prahem XP. Každá úroveň má unikátní název v češtině i angličtině.</w:t>
      </w:r>
    </w:p>
    <w:p>
      <w:pPr>
        <w:pStyle w:val="Normal"/>
        <w:spacing w:before="0" w:after="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1400"/>
        <w:gridCol w:w="2400"/>
        <w:gridCol w:w="2400"/>
        <w:gridCol w:w="3159"/>
      </w:tblGrid>
      <w:tr>
        <w:trPr>
          <w:tblHeader w:val="true"/>
        </w:trPr>
        <w:tc>
          <w:tcPr>
            <w:tcW w:w="1400" w:type="dxa"/>
            <w:tcBorders>
              <w:top w:val="single" w:sz="2" w:space="0" w:color="1E3A5F"/>
              <w:left w:val="single" w:sz="2" w:space="0" w:color="1E3A5F"/>
              <w:bottom w:val="single" w:sz="2" w:space="0" w:color="1E3A5F"/>
              <w:right w:val="single" w:sz="2" w:space="0" w:color="1E3A5F"/>
            </w:tcBorders>
            <w:shd w:fill="1E3A5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Level</w:t>
            </w:r>
          </w:p>
        </w:tc>
        <w:tc>
          <w:tcPr>
            <w:tcW w:w="2400" w:type="dxa"/>
            <w:tcBorders>
              <w:top w:val="single" w:sz="2" w:space="0" w:color="1E3A5F"/>
              <w:left w:val="single" w:sz="2" w:space="0" w:color="1E3A5F"/>
              <w:bottom w:val="single" w:sz="2" w:space="0" w:color="1E3A5F"/>
              <w:right w:val="single" w:sz="2" w:space="0" w:color="1E3A5F"/>
            </w:tcBorders>
            <w:shd w:fill="1E3A5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Název (CZ)</w:t>
            </w:r>
          </w:p>
        </w:tc>
        <w:tc>
          <w:tcPr>
            <w:tcW w:w="2400" w:type="dxa"/>
            <w:tcBorders>
              <w:top w:val="single" w:sz="2" w:space="0" w:color="1E3A5F"/>
              <w:left w:val="single" w:sz="2" w:space="0" w:color="1E3A5F"/>
              <w:bottom w:val="single" w:sz="2" w:space="0" w:color="1E3A5F"/>
              <w:right w:val="single" w:sz="2" w:space="0" w:color="1E3A5F"/>
            </w:tcBorders>
            <w:shd w:fill="1E3A5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Název (EN)</w:t>
            </w:r>
          </w:p>
        </w:tc>
        <w:tc>
          <w:tcPr>
            <w:tcW w:w="3159" w:type="dxa"/>
            <w:tcBorders>
              <w:top w:val="single" w:sz="2" w:space="0" w:color="1E3A5F"/>
              <w:left w:val="single" w:sz="2" w:space="0" w:color="1E3A5F"/>
              <w:bottom w:val="single" w:sz="2" w:space="0" w:color="1E3A5F"/>
              <w:right w:val="single" w:sz="2" w:space="0" w:color="1E3A5F"/>
            </w:tcBorders>
            <w:shd w:fill="1E3A5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Potřebné XP</w:t>
            </w:r>
          </w:p>
        </w:tc>
      </w:tr>
      <w:tr>
        <w:trPr/>
        <w:tc>
          <w:tcPr>
            <w:tcW w:w="14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Nováček</w:t>
            </w:r>
          </w:p>
        </w:tc>
        <w:tc>
          <w:tcPr>
            <w:tcW w:w="24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Newcomer</w:t>
            </w:r>
          </w:p>
        </w:tc>
        <w:tc>
          <w:tcPr>
            <w:tcW w:w="315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0</w:t>
            </w:r>
          </w:p>
        </w:tc>
      </w:tr>
      <w:tr>
        <w:trPr/>
        <w:tc>
          <w:tcPr>
            <w:tcW w:w="14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9FAFB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9FAFB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Zvědavec</w:t>
            </w:r>
          </w:p>
        </w:tc>
        <w:tc>
          <w:tcPr>
            <w:tcW w:w="24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9FAFB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Curious</w:t>
            </w:r>
          </w:p>
        </w:tc>
        <w:tc>
          <w:tcPr>
            <w:tcW w:w="315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9FAFB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100</w:t>
            </w:r>
          </w:p>
        </w:tc>
      </w:tr>
      <w:tr>
        <w:trPr/>
        <w:tc>
          <w:tcPr>
            <w:tcW w:w="14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Student</w:t>
            </w:r>
          </w:p>
        </w:tc>
        <w:tc>
          <w:tcPr>
            <w:tcW w:w="24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Student</w:t>
            </w:r>
          </w:p>
        </w:tc>
        <w:tc>
          <w:tcPr>
            <w:tcW w:w="315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250</w:t>
            </w:r>
          </w:p>
        </w:tc>
      </w:tr>
      <w:tr>
        <w:trPr/>
        <w:tc>
          <w:tcPr>
            <w:tcW w:w="14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9FAFB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9FAFB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Praktikant</w:t>
            </w:r>
          </w:p>
        </w:tc>
        <w:tc>
          <w:tcPr>
            <w:tcW w:w="24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9FAFB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Apprentice</w:t>
            </w:r>
          </w:p>
        </w:tc>
        <w:tc>
          <w:tcPr>
            <w:tcW w:w="315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9FAFB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500</w:t>
            </w:r>
          </w:p>
        </w:tc>
      </w:tr>
      <w:tr>
        <w:trPr/>
        <w:tc>
          <w:tcPr>
            <w:tcW w:w="14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Záchranář</w:t>
            </w:r>
          </w:p>
        </w:tc>
        <w:tc>
          <w:tcPr>
            <w:tcW w:w="24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Rescuer</w:t>
            </w:r>
          </w:p>
        </w:tc>
        <w:tc>
          <w:tcPr>
            <w:tcW w:w="315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900</w:t>
            </w:r>
          </w:p>
        </w:tc>
      </w:tr>
      <w:tr>
        <w:trPr/>
        <w:tc>
          <w:tcPr>
            <w:tcW w:w="14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9FAFB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6</w:t>
            </w:r>
          </w:p>
        </w:tc>
        <w:tc>
          <w:tcPr>
            <w:tcW w:w="24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9FAFB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Expert</w:t>
            </w:r>
          </w:p>
        </w:tc>
        <w:tc>
          <w:tcPr>
            <w:tcW w:w="24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9FAFB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Expert</w:t>
            </w:r>
          </w:p>
        </w:tc>
        <w:tc>
          <w:tcPr>
            <w:tcW w:w="315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9FAFB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1 400</w:t>
            </w:r>
          </w:p>
        </w:tc>
      </w:tr>
      <w:tr>
        <w:trPr/>
        <w:tc>
          <w:tcPr>
            <w:tcW w:w="14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7</w:t>
            </w:r>
          </w:p>
        </w:tc>
        <w:tc>
          <w:tcPr>
            <w:tcW w:w="24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Průvodce</w:t>
            </w:r>
          </w:p>
        </w:tc>
        <w:tc>
          <w:tcPr>
            <w:tcW w:w="24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Guide</w:t>
            </w:r>
          </w:p>
        </w:tc>
        <w:tc>
          <w:tcPr>
            <w:tcW w:w="315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2 000</w:t>
            </w:r>
          </w:p>
        </w:tc>
      </w:tr>
      <w:tr>
        <w:trPr/>
        <w:tc>
          <w:tcPr>
            <w:tcW w:w="14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9FAFB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8</w:t>
            </w:r>
          </w:p>
        </w:tc>
        <w:tc>
          <w:tcPr>
            <w:tcW w:w="24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9FAFB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Zkušený</w:t>
            </w:r>
          </w:p>
        </w:tc>
        <w:tc>
          <w:tcPr>
            <w:tcW w:w="24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9FAFB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Seasoned</w:t>
            </w:r>
          </w:p>
        </w:tc>
        <w:tc>
          <w:tcPr>
            <w:tcW w:w="315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9FAFB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2 800</w:t>
            </w:r>
          </w:p>
        </w:tc>
      </w:tr>
      <w:tr>
        <w:trPr/>
        <w:tc>
          <w:tcPr>
            <w:tcW w:w="14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9</w:t>
            </w:r>
          </w:p>
        </w:tc>
        <w:tc>
          <w:tcPr>
            <w:tcW w:w="24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Veterán</w:t>
            </w:r>
          </w:p>
        </w:tc>
        <w:tc>
          <w:tcPr>
            <w:tcW w:w="24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Veteran</w:t>
            </w:r>
          </w:p>
        </w:tc>
        <w:tc>
          <w:tcPr>
            <w:tcW w:w="315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3 800</w:t>
            </w:r>
          </w:p>
        </w:tc>
      </w:tr>
      <w:tr>
        <w:trPr/>
        <w:tc>
          <w:tcPr>
            <w:tcW w:w="14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9FAFB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10</w:t>
            </w:r>
          </w:p>
        </w:tc>
        <w:tc>
          <w:tcPr>
            <w:tcW w:w="24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9FAFB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Mistr</w:t>
            </w:r>
          </w:p>
        </w:tc>
        <w:tc>
          <w:tcPr>
            <w:tcW w:w="24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9FAFB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Master</w:t>
            </w:r>
          </w:p>
        </w:tc>
        <w:tc>
          <w:tcPr>
            <w:tcW w:w="315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9FAFB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5 000</w:t>
            </w:r>
          </w:p>
        </w:tc>
      </w:tr>
      <w:tr>
        <w:trPr/>
        <w:tc>
          <w:tcPr>
            <w:tcW w:w="14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11</w:t>
            </w:r>
          </w:p>
        </w:tc>
        <w:tc>
          <w:tcPr>
            <w:tcW w:w="24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Legenda</w:t>
            </w:r>
          </w:p>
        </w:tc>
        <w:tc>
          <w:tcPr>
            <w:tcW w:w="24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Legend</w:t>
            </w:r>
          </w:p>
        </w:tc>
        <w:tc>
          <w:tcPr>
            <w:tcW w:w="315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6 500</w:t>
            </w:r>
          </w:p>
        </w:tc>
      </w:tr>
      <w:tr>
        <w:trPr/>
        <w:tc>
          <w:tcPr>
            <w:tcW w:w="14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9FAFB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12</w:t>
            </w:r>
          </w:p>
        </w:tc>
        <w:tc>
          <w:tcPr>
            <w:tcW w:w="24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9FAFB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Nesmrtelný</w:t>
            </w:r>
          </w:p>
        </w:tc>
        <w:tc>
          <w:tcPr>
            <w:tcW w:w="24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9FAFB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Immortal</w:t>
            </w:r>
          </w:p>
        </w:tc>
        <w:tc>
          <w:tcPr>
            <w:tcW w:w="315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9FAFB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8 500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40"/>
        <w:jc w:val="both"/>
        <w:rPr/>
      </w:pPr>
      <w:r>
        <w:rPr>
          <w:rFonts w:eastAsia="Arial" w:cs="Arial"/>
          <w:b/>
          <w:bCs/>
          <w:sz w:val="22"/>
          <w:szCs w:val="22"/>
        </w:rPr>
        <w:t>Designové rozhodnutí:</w:t>
      </w:r>
      <w:r>
        <w:rPr>
          <w:rFonts w:eastAsia="Arial" w:cs="Arial"/>
          <w:sz w:val="22"/>
          <w:szCs w:val="22"/>
        </w:rPr>
        <w:t xml:space="preserve"> XP křivka je záměrně exponenciální. Rané levely jsou dosažitelné rychle (pocit okamžitého úspěchu), vyšší levely vyžadují soustavné úsilí (dlouhodobý cíl).</w:t>
      </w:r>
    </w:p>
    <w:p>
      <w:pPr>
        <w:pStyle w:val="Heading2"/>
        <w:spacing w:before="320" w:after="120"/>
        <w:rPr/>
      </w:pPr>
      <w:r>
        <w:rPr>
          <w:rFonts w:eastAsia="Arial" w:cs="Arial" w:ascii="Arial" w:hAnsi="Arial"/>
          <w:b/>
          <w:bCs/>
          <w:color w:val="2563EB"/>
          <w:sz w:val="28"/>
          <w:szCs w:val="28"/>
        </w:rPr>
        <w:t>3.2 Achievementy (odznaky)</w:t>
      </w:r>
    </w:p>
    <w:p>
      <w:pPr>
        <w:pStyle w:val="Normal"/>
        <w:spacing w:before="0" w:after="140"/>
        <w:jc w:val="both"/>
        <w:rPr/>
      </w:pPr>
      <w:r>
        <w:rPr>
          <w:rFonts w:eastAsia="Arial" w:cs="Arial"/>
          <w:sz w:val="22"/>
          <w:szCs w:val="22"/>
        </w:rPr>
        <w:t xml:space="preserve">Systém obsahuje </w:t>
      </w:r>
      <w:r>
        <w:rPr>
          <w:rFonts w:eastAsia="Arial" w:cs="Arial"/>
          <w:b/>
          <w:bCs/>
          <w:sz w:val="22"/>
          <w:szCs w:val="22"/>
        </w:rPr>
        <w:t>8 achievementů</w:t>
      </w:r>
      <w:r>
        <w:rPr>
          <w:rFonts w:eastAsia="Arial" w:cs="Arial"/>
          <w:sz w:val="22"/>
          <w:szCs w:val="22"/>
        </w:rPr>
        <w:t>, které odměňují různé typy chování:</w:t>
      </w:r>
    </w:p>
    <w:p>
      <w:pPr>
        <w:pStyle w:val="Normal"/>
        <w:spacing w:before="0" w:after="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2000"/>
        <w:gridCol w:w="1800"/>
        <w:gridCol w:w="2799"/>
        <w:gridCol w:w="2760"/>
      </w:tblGrid>
      <w:tr>
        <w:trPr>
          <w:tblHeader w:val="true"/>
        </w:trPr>
        <w:tc>
          <w:tcPr>
            <w:tcW w:w="2000" w:type="dxa"/>
            <w:tcBorders>
              <w:top w:val="single" w:sz="2" w:space="0" w:color="1E3A5F"/>
              <w:left w:val="single" w:sz="2" w:space="0" w:color="1E3A5F"/>
              <w:bottom w:val="single" w:sz="2" w:space="0" w:color="1E3A5F"/>
              <w:right w:val="single" w:sz="2" w:space="0" w:color="1E3A5F"/>
            </w:tcBorders>
            <w:shd w:fill="1E3A5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2" w:space="0" w:color="1E3A5F"/>
              <w:left w:val="single" w:sz="2" w:space="0" w:color="1E3A5F"/>
              <w:bottom w:val="single" w:sz="2" w:space="0" w:color="1E3A5F"/>
              <w:right w:val="single" w:sz="2" w:space="0" w:color="1E3A5F"/>
            </w:tcBorders>
            <w:shd w:fill="1E3A5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Název</w:t>
            </w:r>
          </w:p>
        </w:tc>
        <w:tc>
          <w:tcPr>
            <w:tcW w:w="2799" w:type="dxa"/>
            <w:tcBorders>
              <w:top w:val="single" w:sz="2" w:space="0" w:color="1E3A5F"/>
              <w:left w:val="single" w:sz="2" w:space="0" w:color="1E3A5F"/>
              <w:bottom w:val="single" w:sz="2" w:space="0" w:color="1E3A5F"/>
              <w:right w:val="single" w:sz="2" w:space="0" w:color="1E3A5F"/>
            </w:tcBorders>
            <w:shd w:fill="1E3A5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Popis</w:t>
            </w:r>
          </w:p>
        </w:tc>
        <w:tc>
          <w:tcPr>
            <w:tcW w:w="2760" w:type="dxa"/>
            <w:tcBorders>
              <w:top w:val="single" w:sz="2" w:space="0" w:color="1E3A5F"/>
              <w:left w:val="single" w:sz="2" w:space="0" w:color="1E3A5F"/>
              <w:bottom w:val="single" w:sz="2" w:space="0" w:color="1E3A5F"/>
              <w:right w:val="single" w:sz="2" w:space="0" w:color="1E3A5F"/>
            </w:tcBorders>
            <w:shd w:fill="1E3A5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Typ chování</w:t>
            </w:r>
          </w:p>
        </w:tc>
      </w:tr>
      <w:tr>
        <w:trPr/>
        <w:tc>
          <w:tcPr>
            <w:tcW w:w="20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first_scenario</w:t>
            </w:r>
          </w:p>
        </w:tc>
        <w:tc>
          <w:tcPr>
            <w:tcW w:w="18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První krok</w:t>
            </w:r>
          </w:p>
        </w:tc>
        <w:tc>
          <w:tcPr>
            <w:tcW w:w="27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Dokonči svůj první scénář</w:t>
            </w:r>
          </w:p>
        </w:tc>
        <w:tc>
          <w:tcPr>
            <w:tcW w:w="27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Onboarding</w:t>
            </w:r>
          </w:p>
        </w:tc>
      </w:tr>
      <w:tr>
        <w:trPr/>
        <w:tc>
          <w:tcPr>
            <w:tcW w:w="20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9FAFB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scenarios_5</w:t>
            </w:r>
          </w:p>
        </w:tc>
        <w:tc>
          <w:tcPr>
            <w:tcW w:w="18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9FAFB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Začátečník</w:t>
            </w:r>
          </w:p>
        </w:tc>
        <w:tc>
          <w:tcPr>
            <w:tcW w:w="27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9FAFB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Dokonči 5 scénářů</w:t>
            </w:r>
          </w:p>
        </w:tc>
        <w:tc>
          <w:tcPr>
            <w:tcW w:w="27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9FAFB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Frekvence</w:t>
            </w:r>
          </w:p>
        </w:tc>
      </w:tr>
      <w:tr>
        <w:trPr/>
        <w:tc>
          <w:tcPr>
            <w:tcW w:w="20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scenarios_20</w:t>
            </w:r>
          </w:p>
        </w:tc>
        <w:tc>
          <w:tcPr>
            <w:tcW w:w="18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Pilný student</w:t>
            </w:r>
          </w:p>
        </w:tc>
        <w:tc>
          <w:tcPr>
            <w:tcW w:w="27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Dokonči 20 scénářů</w:t>
            </w:r>
          </w:p>
        </w:tc>
        <w:tc>
          <w:tcPr>
            <w:tcW w:w="27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Vytrvalost</w:t>
            </w:r>
          </w:p>
        </w:tc>
      </w:tr>
      <w:tr>
        <w:trPr/>
        <w:tc>
          <w:tcPr>
            <w:tcW w:w="20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9FAFB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streak_3</w:t>
            </w:r>
          </w:p>
        </w:tc>
        <w:tc>
          <w:tcPr>
            <w:tcW w:w="18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9FAFB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Pravidelný</w:t>
            </w:r>
          </w:p>
        </w:tc>
        <w:tc>
          <w:tcPr>
            <w:tcW w:w="27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9FAFB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Přihlašuj se 3 dny v řadě</w:t>
            </w:r>
          </w:p>
        </w:tc>
        <w:tc>
          <w:tcPr>
            <w:tcW w:w="27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9FAFB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Návyk</w:t>
            </w:r>
          </w:p>
        </w:tc>
      </w:tr>
      <w:tr>
        <w:trPr/>
        <w:tc>
          <w:tcPr>
            <w:tcW w:w="20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streak_7</w:t>
            </w:r>
          </w:p>
        </w:tc>
        <w:tc>
          <w:tcPr>
            <w:tcW w:w="18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Věrný</w:t>
            </w:r>
          </w:p>
        </w:tc>
        <w:tc>
          <w:tcPr>
            <w:tcW w:w="27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Přihlašuj se 7 dní v řadě</w:t>
            </w:r>
          </w:p>
        </w:tc>
        <w:tc>
          <w:tcPr>
            <w:tcW w:w="27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Loajalita</w:t>
            </w:r>
          </w:p>
        </w:tc>
      </w:tr>
      <w:tr>
        <w:trPr/>
        <w:tc>
          <w:tcPr>
            <w:tcW w:w="20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9FAFB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points_100</w:t>
            </w:r>
          </w:p>
        </w:tc>
        <w:tc>
          <w:tcPr>
            <w:tcW w:w="18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9FAFB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Sběratel hvězd</w:t>
            </w:r>
          </w:p>
        </w:tc>
        <w:tc>
          <w:tcPr>
            <w:tcW w:w="27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9FAFB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Získej 100 XP</w:t>
            </w:r>
          </w:p>
        </w:tc>
        <w:tc>
          <w:tcPr>
            <w:tcW w:w="27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9FAFB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Progres</w:t>
            </w:r>
          </w:p>
        </w:tc>
      </w:tr>
      <w:tr>
        <w:trPr/>
        <w:tc>
          <w:tcPr>
            <w:tcW w:w="20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points_500</w:t>
            </w:r>
          </w:p>
        </w:tc>
        <w:tc>
          <w:tcPr>
            <w:tcW w:w="18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Hvězdný hráč</w:t>
            </w:r>
          </w:p>
        </w:tc>
        <w:tc>
          <w:tcPr>
            <w:tcW w:w="27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Získej 500 XP</w:t>
            </w:r>
          </w:p>
        </w:tc>
        <w:tc>
          <w:tcPr>
            <w:tcW w:w="27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Pokročilý progres</w:t>
            </w:r>
          </w:p>
        </w:tc>
      </w:tr>
      <w:tr>
        <w:trPr/>
        <w:tc>
          <w:tcPr>
            <w:tcW w:w="20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9FAFB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level_5</w:t>
            </w:r>
          </w:p>
        </w:tc>
        <w:tc>
          <w:tcPr>
            <w:tcW w:w="18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9FAFB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Záchranář</w:t>
            </w:r>
          </w:p>
        </w:tc>
        <w:tc>
          <w:tcPr>
            <w:tcW w:w="27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9FAFB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Dosáhni úrovně 5</w:t>
            </w:r>
          </w:p>
        </w:tc>
        <w:tc>
          <w:tcPr>
            <w:tcW w:w="27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9FAFB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Milestone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40"/>
        <w:jc w:val="both"/>
        <w:rPr/>
      </w:pPr>
      <w:r>
        <w:rPr>
          <w:rFonts w:eastAsia="Arial" w:cs="Arial"/>
          <w:b/>
          <w:bCs/>
          <w:sz w:val="22"/>
          <w:szCs w:val="22"/>
        </w:rPr>
        <w:t>Záměr systému:</w:t>
      </w:r>
      <w:r>
        <w:rPr>
          <w:rFonts w:eastAsia="Arial" w:cs="Arial"/>
          <w:sz w:val="22"/>
          <w:szCs w:val="22"/>
        </w:rPr>
        <w:t xml:space="preserve"> Achievementy jsou navrženy tak, aby pokrývaly různé typy uživatelů — ti, kteří preferují šíři (hodně scénářů), i ti, kteří preferují hloubku (denní návrat, sbírání XP).</w:t>
      </w:r>
    </w:p>
    <w:p>
      <w:pPr>
        <w:pStyle w:val="Heading2"/>
        <w:spacing w:before="320" w:after="120"/>
        <w:rPr/>
      </w:pPr>
      <w:r>
        <w:rPr>
          <w:rFonts w:eastAsia="Arial" w:cs="Arial" w:ascii="Arial" w:hAnsi="Arial"/>
          <w:b/>
          <w:bCs/>
          <w:color w:val="2563EB"/>
          <w:sz w:val="28"/>
          <w:szCs w:val="28"/>
        </w:rPr>
        <w:t>3.3 Bodový systém a multiplikátor</w:t>
      </w:r>
    </w:p>
    <w:p>
      <w:pPr>
        <w:pStyle w:val="Normal"/>
        <w:spacing w:before="0" w:after="140"/>
        <w:jc w:val="both"/>
        <w:rPr/>
      </w:pPr>
      <w:r>
        <w:rPr>
          <w:rFonts w:eastAsia="Arial" w:cs="Arial"/>
          <w:sz w:val="22"/>
          <w:szCs w:val="22"/>
        </w:rPr>
        <w:t xml:space="preserve">Každý scénář obsahuje </w:t>
      </w:r>
      <w:r>
        <w:rPr>
          <w:rFonts w:eastAsia="Arial" w:cs="Arial"/>
          <w:b/>
          <w:bCs/>
          <w:sz w:val="22"/>
          <w:szCs w:val="22"/>
        </w:rPr>
        <w:t>milníky (milestones)</w:t>
      </w:r>
      <w:r>
        <w:rPr>
          <w:rFonts w:eastAsia="Arial" w:cs="Arial"/>
          <w:sz w:val="22"/>
          <w:szCs w:val="22"/>
        </w:rPr>
        <w:t xml:space="preserve"> s přidělenými body. Systém implementuje sofistikovaný </w:t>
      </w:r>
      <w:r>
        <w:rPr>
          <w:rFonts w:eastAsia="Arial" w:cs="Arial"/>
          <w:b/>
          <w:bCs/>
          <w:sz w:val="22"/>
          <w:szCs w:val="22"/>
        </w:rPr>
        <w:t>multiplikátor opakování</w:t>
      </w:r>
      <w:r>
        <w:rPr>
          <w:rFonts w:eastAsia="Arial" w:cs="Arial"/>
          <w:sz w:val="22"/>
          <w:szCs w:val="22"/>
        </w:rPr>
        <w:t>: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1. pokus:        100 % bodů   (první zkušenost = plná odměna)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2.–7. pokus:      50–70 % bodů (opakování = snížená odměna)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8.+ pokus:   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120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% bodů   (mastery = plná odměna vrácena)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140"/>
        <w:jc w:val="both"/>
        <w:rPr/>
      </w:pPr>
      <w:r>
        <w:rPr>
          <w:rFonts w:eastAsia="Arial" w:cs="Arial"/>
          <w:sz w:val="22"/>
          <w:szCs w:val="22"/>
        </w:rPr>
        <w:t>Toto schéma je záměrné: povzbuzuje uživatele k dosažení skutečného zvládnutí látky (mastery learning), nikoli pouze k bezmyšlenkovitému opakování za plné body.</w:t>
      </w:r>
    </w:p>
    <w:p>
      <w:pPr>
        <w:pStyle w:val="Normal"/>
        <w:spacing w:before="0" w:after="140"/>
        <w:jc w:val="both"/>
        <w:rPr/>
      </w:pPr>
      <w:r>
        <w:rPr>
          <w:rFonts w:eastAsia="Arial" w:cs="Arial"/>
          <w:b/>
          <w:bCs/>
          <w:sz w:val="22"/>
          <w:szCs w:val="22"/>
        </w:rPr>
        <w:t>Měna:</w:t>
      </w:r>
      <w:r>
        <w:rPr>
          <w:rFonts w:eastAsia="Arial" w:cs="Arial"/>
          <w:sz w:val="22"/>
          <w:szCs w:val="22"/>
        </w:rPr>
        <w:t xml:space="preserve"> Body se zobrazují jako ★ (hvězdičky) a slouží zároveň jako XP pro levelový systém.</w:t>
      </w:r>
    </w:p>
    <w:p>
      <w:pPr>
        <w:pStyle w:val="Heading2"/>
        <w:spacing w:before="320" w:after="120"/>
        <w:rPr/>
      </w:pPr>
      <w:r>
        <w:rPr>
          <w:rFonts w:eastAsia="Arial" w:cs="Arial" w:ascii="Arial" w:hAnsi="Arial"/>
          <w:b/>
          <w:bCs/>
          <w:color w:val="2563EB"/>
          <w:sz w:val="28"/>
          <w:szCs w:val="28"/>
        </w:rPr>
        <w:t>3.4 Streakový systém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/>
          <w:bCs/>
          <w:sz w:val="22"/>
          <w:szCs w:val="22"/>
        </w:rPr>
        <w:t>Aktuální streak:</w:t>
      </w:r>
      <w:r>
        <w:rPr>
          <w:rFonts w:eastAsia="Arial" w:cs="Arial"/>
          <w:sz w:val="22"/>
          <w:szCs w:val="22"/>
        </w:rPr>
        <w:t xml:space="preserve"> Počet po sobě jdoucích dní s přihlášením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/>
          <w:bCs/>
          <w:sz w:val="22"/>
          <w:szCs w:val="22"/>
        </w:rPr>
        <w:t>Nejlepší streak:</w:t>
      </w:r>
      <w:r>
        <w:rPr>
          <w:rFonts w:eastAsia="Arial" w:cs="Arial"/>
          <w:sz w:val="22"/>
          <w:szCs w:val="22"/>
        </w:rPr>
        <w:t xml:space="preserve"> Osobní rekord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Streak se automaticky aktualizuje při každém přihlášení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Přerušení streaku je motivátor k návratu (</w:t>
      </w:r>
      <w:r>
        <w:rPr>
          <w:rFonts w:eastAsia="Arial" w:cs="Arial"/>
          <w:i/>
          <w:iCs/>
          <w:sz w:val="22"/>
          <w:szCs w:val="22"/>
        </w:rPr>
        <w:t>"nechci přijít o svůj streak"</w:t>
      </w:r>
      <w:r>
        <w:rPr>
          <w:rFonts w:eastAsia="Arial" w:cs="Arial"/>
          <w:sz w:val="22"/>
          <w:szCs w:val="22"/>
        </w:rPr>
        <w:t>)</w:t>
      </w:r>
    </w:p>
    <w:p>
      <w:pPr>
        <w:pStyle w:val="Normal"/>
        <w:spacing w:before="0" w:after="140"/>
        <w:jc w:val="both"/>
        <w:rPr/>
      </w:pPr>
      <w:r>
        <w:rPr>
          <w:rFonts w:eastAsia="Arial" w:cs="Arial"/>
          <w:sz w:val="22"/>
          <w:szCs w:val="22"/>
        </w:rPr>
        <w:t>Streaky jsou prokázanou metodou pro budování návyků — stejný mechanismus úspěšně používají Duolingo, GitHub nebo fitness aplikace.</w:t>
      </w:r>
    </w:p>
    <w:p>
      <w:pPr>
        <w:pStyle w:val="Heading2"/>
        <w:spacing w:before="320" w:after="120"/>
        <w:rPr/>
      </w:pPr>
      <w:r>
        <w:rPr>
          <w:rFonts w:eastAsia="Arial" w:cs="Arial" w:ascii="Arial" w:hAnsi="Arial"/>
          <w:b/>
          <w:bCs/>
          <w:color w:val="2563EB"/>
          <w:sz w:val="28"/>
          <w:szCs w:val="28"/>
        </w:rPr>
        <w:t>3.5 Žebříček (Leaderboard)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/>
          <w:bCs/>
          <w:sz w:val="22"/>
          <w:szCs w:val="22"/>
        </w:rPr>
        <w:t>Top 10 uživatelů</w:t>
      </w:r>
      <w:r>
        <w:rPr>
          <w:rFonts w:eastAsia="Arial" w:cs="Arial"/>
          <w:sz w:val="22"/>
          <w:szCs w:val="22"/>
        </w:rPr>
        <w:t xml:space="preserve"> seřazených podle celkových XP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Zobrazuje uživatelské jméno a skóre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Zvýraznění vlastní pozice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Veřejně dostupný pro všechny přihlášené uživatele</w:t>
      </w:r>
    </w:p>
    <w:p>
      <w:pPr>
        <w:pStyle w:val="Heading2"/>
        <w:spacing w:before="320" w:after="120"/>
        <w:rPr/>
      </w:pPr>
      <w:r>
        <w:rPr>
          <w:rFonts w:eastAsia="Arial" w:cs="Arial" w:ascii="Arial" w:hAnsi="Arial"/>
          <w:b/>
          <w:bCs/>
          <w:color w:val="2563EB"/>
          <w:sz w:val="28"/>
          <w:szCs w:val="28"/>
        </w:rPr>
        <w:t>3.6 Vizuální zpětná vazba</w:t>
      </w:r>
    </w:p>
    <w:p>
      <w:pPr>
        <w:pStyle w:val="Normal"/>
        <w:spacing w:before="0" w:after="140"/>
        <w:jc w:val="both"/>
        <w:rPr/>
      </w:pPr>
      <w:r>
        <w:rPr>
          <w:rFonts w:eastAsia="Arial" w:cs="Arial"/>
          <w:sz w:val="22"/>
          <w:szCs w:val="22"/>
        </w:rPr>
        <w:t>Gamifikace funguje jen tehdy, když je vizuálně přesvědčivá. LearNovate implementuje: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/>
          <w:bCs/>
          <w:sz w:val="22"/>
          <w:szCs w:val="22"/>
        </w:rPr>
        <w:t>Plovoucí XP čísla</w:t>
      </w:r>
      <w:r>
        <w:rPr>
          <w:rFonts w:eastAsia="Arial" w:cs="Arial"/>
          <w:sz w:val="22"/>
          <w:szCs w:val="22"/>
        </w:rPr>
        <w:t xml:space="preserve"> — při získání bodů se zobrazí animovaná notifikace +★ 150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/>
          <w:bCs/>
          <w:sz w:val="22"/>
          <w:szCs w:val="22"/>
        </w:rPr>
        <w:t>Confetti efekt</w:t>
      </w:r>
      <w:r>
        <w:rPr>
          <w:rFonts w:eastAsia="Arial" w:cs="Arial"/>
          <w:sz w:val="22"/>
          <w:szCs w:val="22"/>
        </w:rPr>
        <w:t xml:space="preserve"> — při odemčení achievementu se spustí animace konfet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/>
          <w:bCs/>
          <w:sz w:val="22"/>
          <w:szCs w:val="22"/>
        </w:rPr>
        <w:t>Level-up banner</w:t>
      </w:r>
      <w:r>
        <w:rPr>
          <w:rFonts w:eastAsia="Arial" w:cs="Arial"/>
          <w:sz w:val="22"/>
          <w:szCs w:val="22"/>
        </w:rPr>
        <w:t xml:space="preserve"> — plnohodnotná animace při dosažení nové úrovně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/>
          <w:bCs/>
          <w:sz w:val="22"/>
          <w:szCs w:val="22"/>
        </w:rPr>
        <w:t>Achievement toast notifikace</w:t>
      </w:r>
      <w:r>
        <w:rPr>
          <w:rFonts w:eastAsia="Arial" w:cs="Arial"/>
          <w:sz w:val="22"/>
          <w:szCs w:val="22"/>
        </w:rPr>
        <w:t xml:space="preserve"> — postupné zobrazení (staggered) při vícenásobném odemčení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/>
          <w:bCs/>
          <w:sz w:val="22"/>
          <w:szCs w:val="22"/>
        </w:rPr>
        <w:t>XP progress bar</w:t>
      </w:r>
      <w:r>
        <w:rPr>
          <w:rFonts w:eastAsia="Arial" w:cs="Arial"/>
          <w:sz w:val="22"/>
          <w:szCs w:val="22"/>
        </w:rPr>
        <w:t xml:space="preserve"> — vždy viditelný, ukazuje postup k dalšímu levelu</w:t>
      </w:r>
    </w:p>
    <w:p>
      <w:pPr>
        <w:pStyle w:val="Normal"/>
        <w:pBdr>
          <w:bottom w:val="single" w:sz="2" w:space="1" w:color="CBD5E1"/>
        </w:pBdr>
        <w:spacing w:before="120" w:after="120"/>
        <w:rPr/>
      </w:pPr>
      <w:r>
        <w:rPr/>
      </w:r>
    </w:p>
    <w:p>
      <w:pPr>
        <w:pStyle w:val="Heading1"/>
        <w:pBdr>
          <w:bottom w:val="single" w:sz="8" w:space="6" w:color="2563EB"/>
        </w:pBdr>
        <w:spacing w:before="480" w:after="160"/>
        <w:rPr/>
      </w:pPr>
      <w:r>
        <w:rPr>
          <w:rFonts w:eastAsia="Arial" w:cs="Arial" w:ascii="Arial" w:hAnsi="Arial"/>
          <w:b/>
          <w:bCs/>
          <w:color w:val="1E3A5F"/>
          <w:sz w:val="36"/>
          <w:szCs w:val="36"/>
        </w:rPr>
        <w:t>4. Systém scénářů a AI instruktor</w:t>
      </w:r>
    </w:p>
    <w:p>
      <w:pPr>
        <w:pStyle w:val="Heading2"/>
        <w:spacing w:before="320" w:after="120"/>
        <w:rPr/>
      </w:pPr>
      <w:r>
        <w:rPr>
          <w:rFonts w:eastAsia="Arial" w:cs="Arial" w:ascii="Arial" w:hAnsi="Arial"/>
          <w:b/>
          <w:bCs/>
          <w:color w:val="2563EB"/>
          <w:sz w:val="28"/>
          <w:szCs w:val="28"/>
        </w:rPr>
        <w:t>4.1 Co je scénář</w:t>
      </w:r>
    </w:p>
    <w:p>
      <w:pPr>
        <w:pStyle w:val="Normal"/>
        <w:spacing w:before="0" w:after="140"/>
        <w:jc w:val="both"/>
        <w:rPr/>
      </w:pPr>
      <w:r>
        <w:rPr>
          <w:rFonts w:eastAsia="Arial" w:cs="Arial"/>
          <w:sz w:val="22"/>
          <w:szCs w:val="22"/>
        </w:rPr>
        <w:t xml:space="preserve">Scénář je </w:t>
      </w:r>
      <w:r>
        <w:rPr>
          <w:rFonts w:eastAsia="Arial" w:cs="Arial"/>
          <w:b/>
          <w:bCs/>
          <w:sz w:val="22"/>
          <w:szCs w:val="22"/>
        </w:rPr>
        <w:t>interaktivní simulace reálné situace</w:t>
      </w:r>
      <w:r>
        <w:rPr>
          <w:rFonts w:eastAsia="Arial" w:cs="Arial"/>
          <w:sz w:val="22"/>
          <w:szCs w:val="22"/>
        </w:rPr>
        <w:t>, ve které uživatel hraje roli hlavní postavy. Není to kvíz ani test — je to příběh, ve kterém uživatel rozhoduje, jedná a dostává zpětnou vazbu.</w:t>
      </w:r>
    </w:p>
    <w:p>
      <w:pPr>
        <w:pStyle w:val="Normal"/>
        <w:spacing w:before="0" w:after="140"/>
        <w:jc w:val="both"/>
        <w:rPr/>
      </w:pPr>
      <w:r>
        <w:rPr>
          <w:rFonts w:eastAsia="Arial" w:cs="Arial"/>
          <w:b/>
          <w:bCs/>
          <w:sz w:val="22"/>
          <w:szCs w:val="22"/>
        </w:rPr>
        <w:t>Příklad — scénář „Ošetření řezné rány“:</w:t>
      </w:r>
    </w:p>
    <w:p>
      <w:pPr>
        <w:pStyle w:val="Normal"/>
        <w:pBdr>
          <w:left w:val="single" w:sz="10" w:space="8" w:color="2563EB"/>
        </w:pBdr>
        <w:spacing w:before="80" w:after="80"/>
        <w:ind w:left="720"/>
        <w:rPr/>
      </w:pPr>
      <w:r>
        <w:rPr>
          <w:rFonts w:eastAsia="Arial" w:cs="Arial"/>
          <w:i/>
          <w:iCs/>
          <w:color w:val="374151"/>
          <w:sz w:val="22"/>
          <w:szCs w:val="22"/>
        </w:rPr>
        <w:t>Nacházíš se v kuchyni a právě jsi se řízl při krájení cibule. Rána krvácí. Co uděláš jako první?</w:t>
      </w:r>
    </w:p>
    <w:p>
      <w:pPr>
        <w:pStyle w:val="Normal"/>
        <w:spacing w:before="0" w:after="140"/>
        <w:jc w:val="both"/>
        <w:rPr/>
      </w:pPr>
      <w:r>
        <w:rPr>
          <w:rFonts w:eastAsia="Arial" w:cs="Arial"/>
          <w:sz w:val="22"/>
          <w:szCs w:val="22"/>
        </w:rPr>
        <w:t>Uživatel napíše svou odpověď přirozeným jazykem (nebo vybere z možností). AI instruktor jeho odpověď vyhodnotí, pochválí správné kroky, upozorní na chyby a navede na milník.</w:t>
      </w:r>
    </w:p>
    <w:p>
      <w:pPr>
        <w:pStyle w:val="Heading2"/>
        <w:spacing w:before="320" w:after="120"/>
        <w:rPr/>
      </w:pPr>
      <w:r>
        <w:rPr>
          <w:rFonts w:eastAsia="Arial" w:cs="Arial" w:ascii="Arial" w:hAnsi="Arial"/>
          <w:b/>
          <w:bCs/>
          <w:color w:val="2563EB"/>
          <w:sz w:val="28"/>
          <w:szCs w:val="28"/>
        </w:rPr>
        <w:t>4.2 Struktura scénáře (JSON formát)</w:t>
      </w:r>
    </w:p>
    <w:p>
      <w:pPr>
        <w:pStyle w:val="Normal"/>
        <w:spacing w:before="0" w:after="140"/>
        <w:jc w:val="both"/>
        <w:rPr/>
      </w:pPr>
      <w:r>
        <w:rPr>
          <w:rFonts w:eastAsia="Arial" w:cs="Arial"/>
          <w:sz w:val="22"/>
          <w:szCs w:val="22"/>
        </w:rPr>
        <w:t>Každý scénář je definován jako JSON soubor: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{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"title": "Ošetření řezné rány",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"setting": "Jsi v kuchyni a způsobil sis řeznou ránu...",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"objective": "Správně ošetřit ránu a rozhodnout, zda je potřeba lékař",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"milestones": [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{ "id": 1, "description": "Ochran se (rukavice/náhradní ochrana)", "points": 50 },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{ "id": 2, "description": "Zastav krvácení", "points": 150 },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{ "id": 3, "description": "Vyčisti ránu", "points": 50 },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{ "id": 4, "description": "Přilož sterilní krytí", "points": 150 },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{ "id": 5, "description": "Zhodnoť, zda je nutná lékařská péče", "points": 100 }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],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"tutorial": "Krok za krokem průvodce před spuštěním...",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"content": [ ... ]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}</w:t>
      </w:r>
    </w:p>
    <w:p>
      <w:pPr>
        <w:pStyle w:val="Normal"/>
        <w:spacing w:before="0" w:after="80"/>
        <w:rPr/>
      </w:pPr>
      <w:r>
        <w:rPr/>
      </w:r>
    </w:p>
    <w:p>
      <w:pPr>
        <w:pStyle w:val="Heading2"/>
        <w:spacing w:before="320" w:after="120"/>
        <w:rPr/>
      </w:pPr>
      <w:r>
        <w:rPr>
          <w:rFonts w:eastAsia="Arial" w:cs="Arial" w:ascii="Arial" w:hAnsi="Arial"/>
          <w:b/>
          <w:bCs/>
          <w:color w:val="2563EB"/>
          <w:sz w:val="28"/>
          <w:szCs w:val="28"/>
        </w:rPr>
        <w:t>4.3 AI instruktor — technické řešení</w:t>
      </w:r>
    </w:p>
    <w:p>
      <w:pPr>
        <w:pStyle w:val="Normal"/>
        <w:spacing w:before="0" w:after="140"/>
        <w:jc w:val="both"/>
        <w:rPr/>
      </w:pPr>
      <w:r>
        <w:rPr>
          <w:rFonts w:eastAsia="Arial" w:cs="Arial"/>
          <w:sz w:val="22"/>
          <w:szCs w:val="22"/>
        </w:rPr>
        <w:t xml:space="preserve">AI instruktor je postaven na modelu </w:t>
      </w:r>
      <w:r>
        <w:rPr>
          <w:rFonts w:eastAsia="Arial" w:cs="Arial"/>
          <w:b/>
          <w:bCs/>
          <w:sz w:val="22"/>
          <w:szCs w:val="22"/>
        </w:rPr>
        <w:t>OpenAI GPT</w:t>
      </w:r>
      <w:r>
        <w:rPr>
          <w:rFonts w:eastAsia="Arial" w:cs="Arial"/>
          <w:sz w:val="22"/>
          <w:szCs w:val="22"/>
        </w:rPr>
        <w:t xml:space="preserve"> a běží jako samostatná </w:t>
      </w:r>
      <w:r>
        <w:rPr>
          <w:rFonts w:eastAsia="Arial" w:cs="Arial"/>
          <w:b/>
          <w:bCs/>
          <w:sz w:val="22"/>
          <w:szCs w:val="22"/>
        </w:rPr>
        <w:t>Python/Flask mikroslužba</w:t>
      </w:r>
      <w:r>
        <w:rPr>
          <w:rFonts w:eastAsia="Arial" w:cs="Arial"/>
          <w:sz w:val="22"/>
          <w:szCs w:val="22"/>
        </w:rPr>
        <w:t>.</w:t>
      </w:r>
    </w:p>
    <w:p>
      <w:pPr>
        <w:pStyle w:val="Normal"/>
        <w:spacing w:before="0" w:after="140"/>
        <w:jc w:val="both"/>
        <w:rPr/>
      </w:pPr>
      <w:r>
        <w:rPr>
          <w:rFonts w:eastAsia="Arial" w:cs="Arial"/>
          <w:b/>
          <w:bCs/>
          <w:sz w:val="22"/>
          <w:szCs w:val="22"/>
        </w:rPr>
        <w:t>Tři hlavní interakce:</w:t>
      </w:r>
    </w:p>
    <w:p>
      <w:pPr>
        <w:pStyle w:val="Normal"/>
        <w:spacing w:before="0" w:after="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2999"/>
        <w:gridCol w:w="6360"/>
      </w:tblGrid>
      <w:tr>
        <w:trPr>
          <w:tblHeader w:val="true"/>
        </w:trPr>
        <w:tc>
          <w:tcPr>
            <w:tcW w:w="2999" w:type="dxa"/>
            <w:tcBorders>
              <w:top w:val="single" w:sz="2" w:space="0" w:color="1E3A5F"/>
              <w:left w:val="single" w:sz="2" w:space="0" w:color="1E3A5F"/>
              <w:bottom w:val="single" w:sz="2" w:space="0" w:color="1E3A5F"/>
              <w:right w:val="single" w:sz="2" w:space="0" w:color="1E3A5F"/>
            </w:tcBorders>
            <w:shd w:fill="1E3A5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6360" w:type="dxa"/>
            <w:tcBorders>
              <w:top w:val="single" w:sz="2" w:space="0" w:color="1E3A5F"/>
              <w:left w:val="single" w:sz="2" w:space="0" w:color="1E3A5F"/>
              <w:bottom w:val="single" w:sz="2" w:space="0" w:color="1E3A5F"/>
              <w:right w:val="single" w:sz="2" w:space="0" w:color="1E3A5F"/>
            </w:tcBorders>
            <w:shd w:fill="1E3A5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Účel</w:t>
            </w:r>
          </w:p>
        </w:tc>
      </w:tr>
      <w:tr>
        <w:trPr/>
        <w:tc>
          <w:tcPr>
            <w:tcW w:w="29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/ask</w:t>
            </w:r>
          </w:p>
        </w:tc>
        <w:tc>
          <w:tcPr>
            <w:tcW w:w="63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Volný dotaz na AI asistenta (mimo scénář)</w:t>
            </w:r>
          </w:p>
        </w:tc>
      </w:tr>
      <w:tr>
        <w:trPr/>
        <w:tc>
          <w:tcPr>
            <w:tcW w:w="29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9FAFB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/scenario/start</w:t>
            </w:r>
          </w:p>
        </w:tc>
        <w:tc>
          <w:tcPr>
            <w:tcW w:w="63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9FAFB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Inicializace scénáře — AI nastaví kontext</w:t>
            </w:r>
          </w:p>
        </w:tc>
      </w:tr>
      <w:tr>
        <w:trPr/>
        <w:tc>
          <w:tcPr>
            <w:tcW w:w="29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/scenario/step</w:t>
            </w:r>
          </w:p>
        </w:tc>
        <w:tc>
          <w:tcPr>
            <w:tcW w:w="63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Zpracování odpovědi uživatele, posun scénáře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40"/>
        <w:jc w:val="both"/>
        <w:rPr/>
      </w:pPr>
      <w:r>
        <w:rPr>
          <w:rFonts w:eastAsia="Arial" w:cs="Arial"/>
          <w:b/>
          <w:bCs/>
          <w:sz w:val="22"/>
          <w:szCs w:val="22"/>
        </w:rPr>
        <w:t>Detekce milníků:</w:t>
      </w:r>
      <w:r>
        <w:rPr>
          <w:rFonts w:eastAsia="Arial" w:cs="Arial"/>
          <w:sz w:val="22"/>
          <w:szCs w:val="22"/>
        </w:rPr>
        <w:t xml:space="preserve"> AI odpovídá se speciálními příznaky: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Courier New" w:cs="Courier New" w:ascii="Courier New" w:hAnsi="Courier New"/>
          <w:color w:val="1E40AF"/>
          <w:sz w:val="18"/>
          <w:szCs w:val="18"/>
        </w:rPr>
        <w:t>[MILESTONE_COMPLETE]</w:t>
      </w:r>
      <w:r>
        <w:rPr>
          <w:rFonts w:eastAsia="Arial" w:cs="Arial"/>
          <w:sz w:val="22"/>
          <w:szCs w:val="22"/>
        </w:rPr>
        <w:t xml:space="preserve"> — uživatel splnil milník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Courier New" w:cs="Courier New" w:ascii="Courier New" w:hAnsi="Courier New"/>
          <w:color w:val="1E40AF"/>
          <w:sz w:val="18"/>
          <w:szCs w:val="18"/>
        </w:rPr>
        <w:t>[TASK_COMPLETE]</w:t>
      </w:r>
      <w:r>
        <w:rPr>
          <w:rFonts w:eastAsia="Arial" w:cs="Arial"/>
          <w:sz w:val="22"/>
          <w:szCs w:val="22"/>
        </w:rPr>
        <w:t xml:space="preserve"> — scénář je dokončen</w:t>
      </w:r>
    </w:p>
    <w:p>
      <w:pPr>
        <w:pStyle w:val="Normal"/>
        <w:spacing w:before="0" w:after="140"/>
        <w:jc w:val="both"/>
        <w:rPr/>
      </w:pPr>
      <w:r>
        <w:rPr>
          <w:rFonts w:eastAsia="Arial" w:cs="Arial"/>
          <w:sz w:val="22"/>
          <w:szCs w:val="22"/>
        </w:rPr>
        <w:t>Tyto příznaky jsou zachyceny frontendem a spustí odpovídající gamifikační animace a přidělení bodů.</w:t>
      </w:r>
    </w:p>
    <w:p>
      <w:pPr>
        <w:pStyle w:val="Normal"/>
        <w:spacing w:before="0" w:after="140"/>
        <w:jc w:val="both"/>
        <w:rPr/>
      </w:pPr>
      <w:r>
        <w:rPr>
          <w:rFonts w:eastAsia="Arial" w:cs="Arial"/>
          <w:b/>
          <w:bCs/>
          <w:sz w:val="22"/>
          <w:szCs w:val="22"/>
        </w:rPr>
        <w:t>Bezpečnostní monitoring: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Vstupní filter — blokuje nevhodné dotazy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Výstupní filter — zajišťuje, že AI neodpovídá nevhodně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Logování konverzací — pro audit a analytiku</w:t>
      </w:r>
    </w:p>
    <w:p>
      <w:pPr>
        <w:pStyle w:val="Heading2"/>
        <w:spacing w:before="320" w:after="120"/>
        <w:rPr/>
      </w:pPr>
      <w:r>
        <w:rPr>
          <w:rFonts w:eastAsia="Arial" w:cs="Arial" w:ascii="Arial" w:hAnsi="Arial"/>
          <w:b/>
          <w:bCs/>
          <w:color w:val="2563EB"/>
          <w:sz w:val="28"/>
          <w:szCs w:val="28"/>
        </w:rPr>
        <w:t>4.4 Adaptivita</w:t>
      </w:r>
    </w:p>
    <w:p>
      <w:pPr>
        <w:pStyle w:val="Normal"/>
        <w:spacing w:before="0" w:after="140"/>
        <w:jc w:val="both"/>
        <w:rPr/>
      </w:pPr>
      <w:r>
        <w:rPr>
          <w:rFonts w:eastAsia="Arial" w:cs="Arial"/>
          <w:sz w:val="22"/>
          <w:szCs w:val="22"/>
        </w:rPr>
        <w:t>AI nemá fixní průchod scénářem. Reaguje na konkrétní slova, fráze a logiku uživatelovy odpovědi. Pokud uživatel odpoví správně jiným způsobem, než byl plánován, AI to správně vyhodnotí. Tím se simulace přibližuje skutečnému rozhovoru s instruktorem.</w:t>
      </w:r>
    </w:p>
    <w:p>
      <w:pPr>
        <w:pStyle w:val="Normal"/>
        <w:pBdr>
          <w:bottom w:val="single" w:sz="2" w:space="1" w:color="CBD5E1"/>
        </w:pBdr>
        <w:spacing w:before="120" w:after="120"/>
        <w:rPr/>
      </w:pPr>
      <w:r>
        <w:rPr/>
      </w:r>
    </w:p>
    <w:p>
      <w:pPr>
        <w:pStyle w:val="Heading1"/>
        <w:pBdr>
          <w:bottom w:val="single" w:sz="8" w:space="6" w:color="2563EB"/>
        </w:pBdr>
        <w:spacing w:before="480" w:after="160"/>
        <w:rPr/>
      </w:pPr>
      <w:r>
        <w:rPr>
          <w:rFonts w:eastAsia="Arial" w:cs="Arial" w:ascii="Arial" w:hAnsi="Arial"/>
          <w:b/>
          <w:bCs/>
          <w:color w:val="1E3A5F"/>
          <w:sz w:val="36"/>
          <w:szCs w:val="36"/>
        </w:rPr>
        <w:t>5. Obsah a kategorie</w:t>
      </w:r>
    </w:p>
    <w:p>
      <w:pPr>
        <w:pStyle w:val="Heading2"/>
        <w:spacing w:before="320" w:after="120"/>
        <w:rPr/>
      </w:pPr>
      <w:r>
        <w:rPr>
          <w:rFonts w:eastAsia="Arial" w:cs="Arial" w:ascii="Arial" w:hAnsi="Arial"/>
          <w:b/>
          <w:bCs/>
          <w:color w:val="2563EB"/>
          <w:sz w:val="28"/>
          <w:szCs w:val="28"/>
        </w:rPr>
        <w:t>5.1 Přehled kategorií</w:t>
      </w:r>
    </w:p>
    <w:p>
      <w:pPr>
        <w:pStyle w:val="Normal"/>
        <w:spacing w:before="0" w:after="140"/>
        <w:jc w:val="both"/>
        <w:rPr/>
      </w:pPr>
      <w:r>
        <w:rPr>
          <w:rFonts w:eastAsia="Arial" w:cs="Arial"/>
          <w:sz w:val="22"/>
          <w:szCs w:val="22"/>
        </w:rPr>
        <w:t xml:space="preserve">LearNovate aktuálně obsahuje </w:t>
      </w:r>
      <w:r>
        <w:rPr>
          <w:rFonts w:eastAsia="Arial" w:cs="Arial"/>
          <w:b/>
          <w:bCs/>
          <w:sz w:val="22"/>
          <w:szCs w:val="22"/>
        </w:rPr>
        <w:t>5 hlavních kategorií</w:t>
      </w:r>
      <w:r>
        <w:rPr>
          <w:rFonts w:eastAsia="Arial" w:cs="Arial"/>
          <w:sz w:val="22"/>
          <w:szCs w:val="22"/>
        </w:rPr>
        <w:t xml:space="preserve"> s desítkami scénářů:</w:t>
      </w:r>
    </w:p>
    <w:p>
      <w:pPr>
        <w:pStyle w:val="Heading3"/>
        <w:spacing w:before="240" w:after="80"/>
        <w:rPr/>
      </w:pPr>
      <w:r>
        <w:rPr>
          <w:rFonts w:eastAsia="Arial" w:cs="Arial" w:ascii="Arial" w:hAnsi="Arial"/>
          <w:b/>
          <w:bCs/>
          <w:color w:val="374151"/>
          <w:sz w:val="24"/>
          <w:szCs w:val="24"/>
        </w:rPr>
        <w:t>1. První pomoc (Prvni Pomoc)</w:t>
      </w:r>
    </w:p>
    <w:p>
      <w:pPr>
        <w:pStyle w:val="Normal"/>
        <w:spacing w:before="0" w:after="140"/>
        <w:jc w:val="both"/>
        <w:rPr/>
      </w:pPr>
      <w:r>
        <w:rPr>
          <w:rFonts w:eastAsia="Arial" w:cs="Arial"/>
          <w:sz w:val="22"/>
          <w:szCs w:val="22"/>
        </w:rPr>
        <w:t>Nejrozsáhlejší kategorie, pokrývá kritické životní dovednosti:</w:t>
      </w:r>
    </w:p>
    <w:p>
      <w:pPr>
        <w:pStyle w:val="Normal"/>
        <w:spacing w:before="0" w:after="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6499"/>
        <w:gridCol w:w="2860"/>
      </w:tblGrid>
      <w:tr>
        <w:trPr>
          <w:tblHeader w:val="true"/>
        </w:trPr>
        <w:tc>
          <w:tcPr>
            <w:tcW w:w="6499" w:type="dxa"/>
            <w:tcBorders>
              <w:top w:val="single" w:sz="2" w:space="0" w:color="1E3A5F"/>
              <w:left w:val="single" w:sz="2" w:space="0" w:color="1E3A5F"/>
              <w:bottom w:val="single" w:sz="2" w:space="0" w:color="1E3A5F"/>
              <w:right w:val="single" w:sz="2" w:space="0" w:color="1E3A5F"/>
            </w:tcBorders>
            <w:shd w:fill="1E3A5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Scénář</w:t>
            </w:r>
          </w:p>
        </w:tc>
        <w:tc>
          <w:tcPr>
            <w:tcW w:w="2860" w:type="dxa"/>
            <w:tcBorders>
              <w:top w:val="single" w:sz="2" w:space="0" w:color="1E3A5F"/>
              <w:left w:val="single" w:sz="2" w:space="0" w:color="1E3A5F"/>
              <w:bottom w:val="single" w:sz="2" w:space="0" w:color="1E3A5F"/>
              <w:right w:val="single" w:sz="2" w:space="0" w:color="1E3A5F"/>
            </w:tcBorders>
            <w:shd w:fill="1E3A5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Body za milníky</w:t>
            </w:r>
          </w:p>
        </w:tc>
      </w:tr>
      <w:tr>
        <w:trPr/>
        <w:tc>
          <w:tcPr>
            <w:tcW w:w="64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Ošetření řezné rány</w:t>
            </w:r>
          </w:p>
        </w:tc>
        <w:tc>
          <w:tcPr>
            <w:tcW w:w="28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500</w:t>
            </w:r>
          </w:p>
        </w:tc>
      </w:tr>
      <w:tr>
        <w:trPr/>
        <w:tc>
          <w:tcPr>
            <w:tcW w:w="64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9FAFB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Dušení (Heimlichův manévr)</w:t>
            </w:r>
          </w:p>
        </w:tc>
        <w:tc>
          <w:tcPr>
            <w:tcW w:w="28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9FAFB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600</w:t>
            </w:r>
          </w:p>
        </w:tc>
      </w:tr>
      <w:tr>
        <w:trPr/>
        <w:tc>
          <w:tcPr>
            <w:tcW w:w="64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Tonutí</w:t>
            </w:r>
          </w:p>
        </w:tc>
        <w:tc>
          <w:tcPr>
            <w:tcW w:w="28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550</w:t>
            </w:r>
          </w:p>
        </w:tc>
      </w:tr>
      <w:tr>
        <w:trPr/>
        <w:tc>
          <w:tcPr>
            <w:tcW w:w="64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9FAFB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Bezvědomí + KPR</w:t>
            </w:r>
          </w:p>
        </w:tc>
        <w:tc>
          <w:tcPr>
            <w:tcW w:w="28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9FAFB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700</w:t>
            </w:r>
          </w:p>
        </w:tc>
      </w:tr>
      <w:tr>
        <w:trPr/>
        <w:tc>
          <w:tcPr>
            <w:tcW w:w="64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Alergická reakce / Anafylaxe</w:t>
            </w:r>
          </w:p>
        </w:tc>
        <w:tc>
          <w:tcPr>
            <w:tcW w:w="28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650</w:t>
            </w:r>
          </w:p>
        </w:tc>
      </w:tr>
      <w:tr>
        <w:trPr/>
        <w:tc>
          <w:tcPr>
            <w:tcW w:w="64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9FAFB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Popáleniny</w:t>
            </w:r>
          </w:p>
        </w:tc>
        <w:tc>
          <w:tcPr>
            <w:tcW w:w="28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9FAFB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500</w:t>
            </w:r>
          </w:p>
        </w:tc>
      </w:tr>
      <w:tr>
        <w:trPr/>
        <w:tc>
          <w:tcPr>
            <w:tcW w:w="64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Zlomeniny</w:t>
            </w:r>
          </w:p>
        </w:tc>
        <w:tc>
          <w:tcPr>
            <w:tcW w:w="28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480</w:t>
            </w:r>
          </w:p>
        </w:tc>
      </w:tr>
      <w:tr>
        <w:trPr/>
        <w:tc>
          <w:tcPr>
            <w:tcW w:w="64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9FAFB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Podchlazení</w:t>
            </w:r>
          </w:p>
        </w:tc>
        <w:tc>
          <w:tcPr>
            <w:tcW w:w="28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9FAFB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520</w:t>
            </w:r>
          </w:p>
        </w:tc>
      </w:tr>
      <w:tr>
        <w:trPr/>
        <w:tc>
          <w:tcPr>
            <w:tcW w:w="64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Rozpoznání mrtvice</w:t>
            </w:r>
          </w:p>
        </w:tc>
        <w:tc>
          <w:tcPr>
            <w:tcW w:w="28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560</w:t>
            </w:r>
          </w:p>
        </w:tc>
      </w:tr>
      <w:tr>
        <w:trPr/>
        <w:tc>
          <w:tcPr>
            <w:tcW w:w="64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9FAFB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Úraz elektrickým proudem</w:t>
            </w:r>
          </w:p>
        </w:tc>
        <w:tc>
          <w:tcPr>
            <w:tcW w:w="28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9FAFB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600</w:t>
            </w:r>
          </w:p>
        </w:tc>
      </w:tr>
      <w:tr>
        <w:trPr/>
        <w:tc>
          <w:tcPr>
            <w:tcW w:w="64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Zranění hlavy</w:t>
            </w:r>
          </w:p>
        </w:tc>
        <w:tc>
          <w:tcPr>
            <w:tcW w:w="28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580</w:t>
            </w:r>
          </w:p>
        </w:tc>
      </w:tr>
      <w:tr>
        <w:trPr/>
        <w:tc>
          <w:tcPr>
            <w:tcW w:w="64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9FAFB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Otrava chemickými látkami</w:t>
            </w:r>
          </w:p>
        </w:tc>
        <w:tc>
          <w:tcPr>
            <w:tcW w:w="28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9FAFB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620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3"/>
        <w:spacing w:before="240" w:after="80"/>
        <w:rPr/>
      </w:pPr>
      <w:r>
        <w:rPr>
          <w:rFonts w:eastAsia="Arial" w:cs="Arial" w:ascii="Arial" w:hAnsi="Arial"/>
          <w:b/>
          <w:bCs/>
          <w:color w:val="374151"/>
          <w:sz w:val="24"/>
          <w:szCs w:val="24"/>
        </w:rPr>
        <w:t>2. Bezpečnost na internetu</w:t>
      </w:r>
    </w:p>
    <w:p>
      <w:pPr>
        <w:pStyle w:val="Normal"/>
        <w:spacing w:before="0" w:after="140"/>
        <w:jc w:val="both"/>
        <w:rPr/>
      </w:pPr>
      <w:r>
        <w:rPr>
          <w:rFonts w:eastAsia="Arial" w:cs="Arial"/>
          <w:sz w:val="22"/>
          <w:szCs w:val="22"/>
        </w:rPr>
        <w:t>Digitální gramotnost pro moderní dobu: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Rozpoznání phishingových e-mailů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Bezpečná správa hesel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Ochrana soukromí na sociálních sítích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Bezpečné nakupování online</w:t>
      </w:r>
    </w:p>
    <w:p>
      <w:pPr>
        <w:pStyle w:val="Heading3"/>
        <w:spacing w:before="240" w:after="80"/>
        <w:rPr/>
      </w:pPr>
      <w:r>
        <w:rPr>
          <w:rFonts w:eastAsia="Arial" w:cs="Arial" w:ascii="Arial" w:hAnsi="Arial"/>
          <w:b/>
          <w:bCs/>
          <w:color w:val="374151"/>
          <w:sz w:val="24"/>
          <w:szCs w:val="24"/>
        </w:rPr>
        <w:t>3. Vozidlo</w:t>
      </w:r>
    </w:p>
    <w:p>
      <w:pPr>
        <w:pStyle w:val="Normal"/>
        <w:spacing w:before="0" w:after="140"/>
        <w:jc w:val="both"/>
        <w:rPr/>
      </w:pPr>
      <w:r>
        <w:rPr>
          <w:rFonts w:eastAsia="Arial" w:cs="Arial"/>
          <w:sz w:val="22"/>
          <w:szCs w:val="22"/>
        </w:rPr>
        <w:t>Praktická péče o automobil: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Výměna autobaterie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Selhání kyslíkového generátoru (extended scenario)</w:t>
      </w:r>
    </w:p>
    <w:p>
      <w:pPr>
        <w:pStyle w:val="Heading3"/>
        <w:spacing w:before="240" w:after="80"/>
        <w:rPr/>
      </w:pPr>
      <w:r>
        <w:rPr>
          <w:rFonts w:eastAsia="Arial" w:cs="Arial" w:ascii="Arial" w:hAnsi="Arial"/>
          <w:b/>
          <w:bCs/>
          <w:color w:val="374151"/>
          <w:sz w:val="24"/>
          <w:szCs w:val="24"/>
        </w:rPr>
        <w:t>4. Přežití v přírodě</w:t>
      </w:r>
    </w:p>
    <w:p>
      <w:pPr>
        <w:pStyle w:val="Normal"/>
        <w:spacing w:before="0" w:after="140"/>
        <w:jc w:val="both"/>
        <w:rPr/>
      </w:pPr>
      <w:r>
        <w:rPr>
          <w:rFonts w:eastAsia="Arial" w:cs="Arial"/>
          <w:sz w:val="22"/>
          <w:szCs w:val="22"/>
        </w:rPr>
        <w:t>Survival dovednosti: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Orientace bez GPS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Nouzový přístřešek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Hledání pitné vody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Signalizace záchranářům</w:t>
      </w:r>
    </w:p>
    <w:p>
      <w:pPr>
        <w:pStyle w:val="Heading3"/>
        <w:spacing w:before="240" w:after="80"/>
        <w:rPr/>
      </w:pPr>
      <w:r>
        <w:rPr>
          <w:rFonts w:eastAsia="Arial" w:cs="Arial" w:ascii="Arial" w:hAnsi="Arial"/>
          <w:b/>
          <w:bCs/>
          <w:color w:val="374151"/>
          <w:sz w:val="24"/>
          <w:szCs w:val="24"/>
        </w:rPr>
        <w:t>5. Přežití na Marsu</w:t>
      </w:r>
    </w:p>
    <w:p>
      <w:pPr>
        <w:pStyle w:val="Normal"/>
        <w:spacing w:before="0" w:after="140"/>
        <w:jc w:val="both"/>
        <w:rPr/>
      </w:pPr>
      <w:r>
        <w:rPr>
          <w:rFonts w:eastAsia="Arial" w:cs="Arial"/>
          <w:sz w:val="22"/>
          <w:szCs w:val="22"/>
        </w:rPr>
        <w:t>Spekulativní sci-fi kategorie pro kreativní myšlení: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Řešení krizových situací v extrémním prostředí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Kritické rozhodování s omezenými zdroji</w:t>
      </w:r>
    </w:p>
    <w:p>
      <w:pPr>
        <w:pStyle w:val="Heading2"/>
        <w:spacing w:before="320" w:after="120"/>
        <w:rPr/>
      </w:pPr>
      <w:r>
        <w:rPr>
          <w:rFonts w:eastAsia="Arial" w:cs="Arial" w:ascii="Arial" w:hAnsi="Arial"/>
          <w:b/>
          <w:bCs/>
          <w:color w:val="2563EB"/>
          <w:sz w:val="28"/>
          <w:szCs w:val="28"/>
        </w:rPr>
        <w:t>5.2 Přidávání nového obsahu</w:t>
      </w:r>
    </w:p>
    <w:p>
      <w:pPr>
        <w:pStyle w:val="Normal"/>
        <w:spacing w:before="0" w:after="140"/>
        <w:jc w:val="both"/>
        <w:rPr/>
      </w:pPr>
      <w:r>
        <w:rPr>
          <w:rFonts w:eastAsia="Arial" w:cs="Arial"/>
          <w:sz w:val="22"/>
          <w:szCs w:val="22"/>
        </w:rPr>
        <w:t>Přidání nové kategorie nebo scénáře nevyžaduje změnu kódu. Stačí: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 xml:space="preserve">Vytvořit složku </w:t>
      </w:r>
      <w:r>
        <w:rPr>
          <w:rFonts w:eastAsia="Courier New" w:cs="Courier New" w:ascii="Courier New" w:hAnsi="Courier New"/>
          <w:color w:val="1E40AF"/>
          <w:sz w:val="18"/>
          <w:szCs w:val="18"/>
        </w:rPr>
        <w:t>/app/cs/nazev_kategorie/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 xml:space="preserve">Přidat </w:t>
      </w:r>
      <w:r>
        <w:rPr>
          <w:rFonts w:eastAsia="Courier New" w:cs="Courier New" w:ascii="Courier New" w:hAnsi="Courier New"/>
          <w:color w:val="1E40AF"/>
          <w:sz w:val="18"/>
          <w:szCs w:val="18"/>
        </w:rPr>
        <w:t>index.json</w:t>
      </w:r>
      <w:r>
        <w:rPr>
          <w:rFonts w:eastAsia="Arial" w:cs="Arial"/>
          <w:sz w:val="22"/>
          <w:szCs w:val="22"/>
        </w:rPr>
        <w:t xml:space="preserve"> s definicí kategorie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Přidat soubory scénářů (JSON)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Systém je automaticky rozpozná a zobrazí</w:t>
      </w:r>
    </w:p>
    <w:p>
      <w:pPr>
        <w:pStyle w:val="Normal"/>
        <w:spacing w:before="0" w:after="140"/>
        <w:jc w:val="both"/>
        <w:rPr/>
      </w:pPr>
      <w:r>
        <w:rPr>
          <w:rFonts w:eastAsia="Arial" w:cs="Arial"/>
          <w:sz w:val="22"/>
          <w:szCs w:val="22"/>
        </w:rPr>
        <w:t>Tato content-driven architektura umožňuje škálování obsahu bez technických znalostí.</w:t>
      </w:r>
    </w:p>
    <w:p>
      <w:pPr>
        <w:pStyle w:val="Normal"/>
        <w:pBdr>
          <w:bottom w:val="single" w:sz="2" w:space="1" w:color="CBD5E1"/>
        </w:pBdr>
        <w:spacing w:before="120" w:after="120"/>
        <w:rPr/>
      </w:pPr>
      <w:r>
        <w:rPr/>
      </w:r>
    </w:p>
    <w:p>
      <w:pPr>
        <w:pStyle w:val="Heading1"/>
        <w:pBdr>
          <w:bottom w:val="single" w:sz="8" w:space="6" w:color="2563EB"/>
        </w:pBdr>
        <w:spacing w:before="480" w:after="160"/>
        <w:rPr/>
      </w:pPr>
      <w:r>
        <w:rPr>
          <w:rFonts w:eastAsia="Arial" w:cs="Arial" w:ascii="Arial" w:hAnsi="Arial"/>
          <w:b/>
          <w:bCs/>
          <w:color w:val="1E3A5F"/>
          <w:sz w:val="36"/>
          <w:szCs w:val="36"/>
        </w:rPr>
        <w:t>6. Technická architektura</w:t>
      </w:r>
    </w:p>
    <w:p>
      <w:pPr>
        <w:pStyle w:val="Heading2"/>
        <w:spacing w:before="320" w:after="120"/>
        <w:rPr/>
      </w:pPr>
      <w:r>
        <w:rPr>
          <w:rFonts w:eastAsia="Arial" w:cs="Arial" w:ascii="Arial" w:hAnsi="Arial"/>
          <w:b/>
          <w:bCs/>
          <w:color w:val="2563EB"/>
          <w:sz w:val="28"/>
          <w:szCs w:val="28"/>
        </w:rPr>
        <w:t>6.1 Přehled systému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┌─────────────────────────────────────────────┐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│          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PROHLÍŽEČ (Frontend)            │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│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HTML5 + Vanilla JS + CSS3 + Lucide Icons   │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│  ┌─────────┐ ┌──────────┐ ┌──────────────┐  │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│  │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Auth    │ │ Router   │ │Gamification  │  │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│  │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auth.js │ │router.js │ │gamificaton.js│  │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│  └─────────┘ └──────────┘ └──────────────┘  │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└─────────────────┬───────────────────────────┘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              │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REST API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┌─────────────────▼───────────────────────────┐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│     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NODE.JS SERVER (server.js)           │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│          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Express.js 4.18                 │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│  ┌──────────┐ ┌────────────┐ ┌───────────┐  │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│  │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Auth &amp; JWT│ │  Subjects  │ │AI Proxy   │  │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│  │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bcryptjs │ │ File-based │ │→ Python   │  │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│  └──────────┘ └────────────┘ └─────┬─────┘  │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│          ┌─────────────────┐       │         │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│          │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users.json    │       │         │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│          │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File storage   │       │         │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│          └─────────────────┘       │         │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└────────────────────────────────────┼────────┘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                                 │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HTTP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┌────────────────────────────────────▼────────┐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│     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PYTHON SERVER (api.py)               │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│          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Flask 3.0 + CORS                │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│  ┌──────────┐ ┌────────────┐ ┌───────────┐  │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│  │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AI Engine │ │  Scoring   │ │ Monitor   │  │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│  │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OpenAI  │ │ scoring.py │ │monitor.py │  │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│  └──────────┘ └────────────┘ └───────────┘  │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│  ┌──────────┐ ┌────────────┐                 │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│  │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Logger   │ │  Prompts   │                 │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│  │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logger.py │ │  (JSON)    │                 │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│  └──────────┘ └────────────┘                 │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└─────────────────────────────────────────────┘</w:t>
      </w:r>
    </w:p>
    <w:p>
      <w:pPr>
        <w:pStyle w:val="Normal"/>
        <w:spacing w:before="0" w:after="120"/>
        <w:rPr/>
      </w:pPr>
      <w:r>
        <w:rPr/>
      </w:r>
    </w:p>
    <w:p>
      <w:pPr>
        <w:pStyle w:val="Heading2"/>
        <w:spacing w:before="320" w:after="120"/>
        <w:rPr/>
      </w:pPr>
      <w:r>
        <w:rPr>
          <w:rFonts w:eastAsia="Arial" w:cs="Arial" w:ascii="Arial" w:hAnsi="Arial"/>
          <w:b/>
          <w:bCs/>
          <w:color w:val="2563EB"/>
          <w:sz w:val="28"/>
          <w:szCs w:val="28"/>
        </w:rPr>
        <w:t>6.2 Technologický stack</w:t>
      </w:r>
    </w:p>
    <w:p>
      <w:pPr>
        <w:pStyle w:val="Heading3"/>
        <w:spacing w:before="240" w:after="80"/>
        <w:rPr/>
      </w:pPr>
      <w:r>
        <w:rPr>
          <w:rFonts w:eastAsia="Arial" w:cs="Arial" w:ascii="Arial" w:hAnsi="Arial"/>
          <w:b/>
          <w:bCs/>
          <w:color w:val="374151"/>
          <w:sz w:val="24"/>
          <w:szCs w:val="24"/>
        </w:rPr>
        <w:t>Frontend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2799"/>
        <w:gridCol w:w="1601"/>
        <w:gridCol w:w="4960"/>
      </w:tblGrid>
      <w:tr>
        <w:trPr>
          <w:tblHeader w:val="true"/>
        </w:trPr>
        <w:tc>
          <w:tcPr>
            <w:tcW w:w="2799" w:type="dxa"/>
            <w:tcBorders>
              <w:top w:val="single" w:sz="2" w:space="0" w:color="1E3A5F"/>
              <w:left w:val="single" w:sz="2" w:space="0" w:color="1E3A5F"/>
              <w:bottom w:val="single" w:sz="2" w:space="0" w:color="1E3A5F"/>
              <w:right w:val="single" w:sz="2" w:space="0" w:color="1E3A5F"/>
            </w:tcBorders>
            <w:shd w:fill="1E3A5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Technologie</w:t>
            </w:r>
          </w:p>
        </w:tc>
        <w:tc>
          <w:tcPr>
            <w:tcW w:w="1601" w:type="dxa"/>
            <w:tcBorders>
              <w:top w:val="single" w:sz="2" w:space="0" w:color="1E3A5F"/>
              <w:left w:val="single" w:sz="2" w:space="0" w:color="1E3A5F"/>
              <w:bottom w:val="single" w:sz="2" w:space="0" w:color="1E3A5F"/>
              <w:right w:val="single" w:sz="2" w:space="0" w:color="1E3A5F"/>
            </w:tcBorders>
            <w:shd w:fill="1E3A5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Verze</w:t>
            </w:r>
          </w:p>
        </w:tc>
        <w:tc>
          <w:tcPr>
            <w:tcW w:w="4960" w:type="dxa"/>
            <w:tcBorders>
              <w:top w:val="single" w:sz="2" w:space="0" w:color="1E3A5F"/>
              <w:left w:val="single" w:sz="2" w:space="0" w:color="1E3A5F"/>
              <w:bottom w:val="single" w:sz="2" w:space="0" w:color="1E3A5F"/>
              <w:right w:val="single" w:sz="2" w:space="0" w:color="1E3A5F"/>
            </w:tcBorders>
            <w:shd w:fill="1E3A5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Účel</w:t>
            </w:r>
          </w:p>
        </w:tc>
      </w:tr>
      <w:tr>
        <w:trPr/>
        <w:tc>
          <w:tcPr>
            <w:tcW w:w="27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HTML5</w:t>
            </w:r>
          </w:p>
        </w:tc>
        <w:tc>
          <w:tcPr>
            <w:tcW w:w="1601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—</w:t>
            </w:r>
          </w:p>
        </w:tc>
        <w:tc>
          <w:tcPr>
            <w:tcW w:w="49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Struktura</w:t>
            </w:r>
          </w:p>
        </w:tc>
      </w:tr>
      <w:tr>
        <w:trPr/>
        <w:tc>
          <w:tcPr>
            <w:tcW w:w="27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9FAFB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CSS3</w:t>
            </w:r>
          </w:p>
        </w:tc>
        <w:tc>
          <w:tcPr>
            <w:tcW w:w="1601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9FAFB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—</w:t>
            </w:r>
          </w:p>
        </w:tc>
        <w:tc>
          <w:tcPr>
            <w:tcW w:w="49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9FAFB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Styling, animace</w:t>
            </w:r>
          </w:p>
        </w:tc>
      </w:tr>
      <w:tr>
        <w:trPr/>
        <w:tc>
          <w:tcPr>
            <w:tcW w:w="27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Vanilla JS</w:t>
            </w:r>
          </w:p>
        </w:tc>
        <w:tc>
          <w:tcPr>
            <w:tcW w:w="1601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ES6+</w:t>
            </w:r>
          </w:p>
        </w:tc>
        <w:tc>
          <w:tcPr>
            <w:tcW w:w="49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Interaktivita</w:t>
            </w:r>
          </w:p>
        </w:tc>
      </w:tr>
      <w:tr>
        <w:trPr/>
        <w:tc>
          <w:tcPr>
            <w:tcW w:w="27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9FAFB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Lucide Icons</w:t>
            </w:r>
          </w:p>
        </w:tc>
        <w:tc>
          <w:tcPr>
            <w:tcW w:w="1601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9FAFB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latest</w:t>
            </w:r>
          </w:p>
        </w:tc>
        <w:tc>
          <w:tcPr>
            <w:tcW w:w="49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9FAFB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Ikonografie</w:t>
            </w:r>
          </w:p>
        </w:tc>
      </w:tr>
      <w:tr>
        <w:trPr/>
        <w:tc>
          <w:tcPr>
            <w:tcW w:w="27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i18n systém</w:t>
            </w:r>
          </w:p>
        </w:tc>
        <w:tc>
          <w:tcPr>
            <w:tcW w:w="1601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custom</w:t>
            </w:r>
          </w:p>
        </w:tc>
        <w:tc>
          <w:tcPr>
            <w:tcW w:w="49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Vícejazyčnost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Heading3"/>
        <w:spacing w:before="240" w:after="80"/>
        <w:rPr/>
      </w:pPr>
      <w:r>
        <w:rPr>
          <w:rFonts w:eastAsia="Arial" w:cs="Arial" w:ascii="Arial" w:hAnsi="Arial"/>
          <w:b/>
          <w:bCs/>
          <w:color w:val="374151"/>
          <w:sz w:val="24"/>
          <w:szCs w:val="24"/>
        </w:rPr>
        <w:t>Backend — Node.js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2799"/>
        <w:gridCol w:w="1601"/>
        <w:gridCol w:w="4960"/>
      </w:tblGrid>
      <w:tr>
        <w:trPr>
          <w:tblHeader w:val="true"/>
        </w:trPr>
        <w:tc>
          <w:tcPr>
            <w:tcW w:w="2799" w:type="dxa"/>
            <w:tcBorders>
              <w:top w:val="single" w:sz="2" w:space="0" w:color="1E3A5F"/>
              <w:left w:val="single" w:sz="2" w:space="0" w:color="1E3A5F"/>
              <w:bottom w:val="single" w:sz="2" w:space="0" w:color="1E3A5F"/>
              <w:right w:val="single" w:sz="2" w:space="0" w:color="1E3A5F"/>
            </w:tcBorders>
            <w:shd w:fill="1E3A5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Balíček</w:t>
            </w:r>
          </w:p>
        </w:tc>
        <w:tc>
          <w:tcPr>
            <w:tcW w:w="1601" w:type="dxa"/>
            <w:tcBorders>
              <w:top w:val="single" w:sz="2" w:space="0" w:color="1E3A5F"/>
              <w:left w:val="single" w:sz="2" w:space="0" w:color="1E3A5F"/>
              <w:bottom w:val="single" w:sz="2" w:space="0" w:color="1E3A5F"/>
              <w:right w:val="single" w:sz="2" w:space="0" w:color="1E3A5F"/>
            </w:tcBorders>
            <w:shd w:fill="1E3A5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Verze</w:t>
            </w:r>
          </w:p>
        </w:tc>
        <w:tc>
          <w:tcPr>
            <w:tcW w:w="4960" w:type="dxa"/>
            <w:tcBorders>
              <w:top w:val="single" w:sz="2" w:space="0" w:color="1E3A5F"/>
              <w:left w:val="single" w:sz="2" w:space="0" w:color="1E3A5F"/>
              <w:bottom w:val="single" w:sz="2" w:space="0" w:color="1E3A5F"/>
              <w:right w:val="single" w:sz="2" w:space="0" w:color="1E3A5F"/>
            </w:tcBorders>
            <w:shd w:fill="1E3A5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Účel</w:t>
            </w:r>
          </w:p>
        </w:tc>
      </w:tr>
      <w:tr>
        <w:trPr/>
        <w:tc>
          <w:tcPr>
            <w:tcW w:w="27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Express.js</w:t>
            </w:r>
          </w:p>
        </w:tc>
        <w:tc>
          <w:tcPr>
            <w:tcW w:w="1601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4.18.2</w:t>
            </w:r>
          </w:p>
        </w:tc>
        <w:tc>
          <w:tcPr>
            <w:tcW w:w="49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REST API framework</w:t>
            </w:r>
          </w:p>
        </w:tc>
      </w:tr>
      <w:tr>
        <w:trPr/>
        <w:tc>
          <w:tcPr>
            <w:tcW w:w="27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9FAFB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jsonwebtoken</w:t>
            </w:r>
          </w:p>
        </w:tc>
        <w:tc>
          <w:tcPr>
            <w:tcW w:w="1601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9FAFB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9.0.2</w:t>
            </w:r>
          </w:p>
        </w:tc>
        <w:tc>
          <w:tcPr>
            <w:tcW w:w="49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9FAFB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JWT autentizace</w:t>
            </w:r>
          </w:p>
        </w:tc>
      </w:tr>
      <w:tr>
        <w:trPr/>
        <w:tc>
          <w:tcPr>
            <w:tcW w:w="27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bcryptjs</w:t>
            </w:r>
          </w:p>
        </w:tc>
        <w:tc>
          <w:tcPr>
            <w:tcW w:w="1601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2.4.3</w:t>
            </w:r>
          </w:p>
        </w:tc>
        <w:tc>
          <w:tcPr>
            <w:tcW w:w="49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Hashování hesel</w:t>
            </w:r>
          </w:p>
        </w:tc>
      </w:tr>
      <w:tr>
        <w:trPr/>
        <w:tc>
          <w:tcPr>
            <w:tcW w:w="27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9FAFB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cors</w:t>
            </w:r>
          </w:p>
        </w:tc>
        <w:tc>
          <w:tcPr>
            <w:tcW w:w="1601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9FAFB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—</w:t>
            </w:r>
          </w:p>
        </w:tc>
        <w:tc>
          <w:tcPr>
            <w:tcW w:w="49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9FAFB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Cross-origin requests</w:t>
            </w:r>
          </w:p>
        </w:tc>
      </w:tr>
      <w:tr>
        <w:trPr/>
        <w:tc>
          <w:tcPr>
            <w:tcW w:w="27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nodemon</w:t>
            </w:r>
          </w:p>
        </w:tc>
        <w:tc>
          <w:tcPr>
            <w:tcW w:w="1601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dev</w:t>
            </w:r>
          </w:p>
        </w:tc>
        <w:tc>
          <w:tcPr>
            <w:tcW w:w="49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Hot reload při vývoji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Heading3"/>
        <w:spacing w:before="240" w:after="80"/>
        <w:rPr/>
      </w:pPr>
      <w:r>
        <w:rPr>
          <w:rFonts w:eastAsia="Arial" w:cs="Arial" w:ascii="Arial" w:hAnsi="Arial"/>
          <w:b/>
          <w:bCs/>
          <w:color w:val="374151"/>
          <w:sz w:val="24"/>
          <w:szCs w:val="24"/>
        </w:rPr>
        <w:t>Backend — Python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2799"/>
        <w:gridCol w:w="1601"/>
        <w:gridCol w:w="4960"/>
      </w:tblGrid>
      <w:tr>
        <w:trPr>
          <w:tblHeader w:val="true"/>
        </w:trPr>
        <w:tc>
          <w:tcPr>
            <w:tcW w:w="2799" w:type="dxa"/>
            <w:tcBorders>
              <w:top w:val="single" w:sz="2" w:space="0" w:color="1E3A5F"/>
              <w:left w:val="single" w:sz="2" w:space="0" w:color="1E3A5F"/>
              <w:bottom w:val="single" w:sz="2" w:space="0" w:color="1E3A5F"/>
              <w:right w:val="single" w:sz="2" w:space="0" w:color="1E3A5F"/>
            </w:tcBorders>
            <w:shd w:fill="1E3A5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Balíček</w:t>
            </w:r>
          </w:p>
        </w:tc>
        <w:tc>
          <w:tcPr>
            <w:tcW w:w="1601" w:type="dxa"/>
            <w:tcBorders>
              <w:top w:val="single" w:sz="2" w:space="0" w:color="1E3A5F"/>
              <w:left w:val="single" w:sz="2" w:space="0" w:color="1E3A5F"/>
              <w:bottom w:val="single" w:sz="2" w:space="0" w:color="1E3A5F"/>
              <w:right w:val="single" w:sz="2" w:space="0" w:color="1E3A5F"/>
            </w:tcBorders>
            <w:shd w:fill="1E3A5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Verze</w:t>
            </w:r>
          </w:p>
        </w:tc>
        <w:tc>
          <w:tcPr>
            <w:tcW w:w="4960" w:type="dxa"/>
            <w:tcBorders>
              <w:top w:val="single" w:sz="2" w:space="0" w:color="1E3A5F"/>
              <w:left w:val="single" w:sz="2" w:space="0" w:color="1E3A5F"/>
              <w:bottom w:val="single" w:sz="2" w:space="0" w:color="1E3A5F"/>
              <w:right w:val="single" w:sz="2" w:space="0" w:color="1E3A5F"/>
            </w:tcBorders>
            <w:shd w:fill="1E3A5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Účel</w:t>
            </w:r>
          </w:p>
        </w:tc>
      </w:tr>
      <w:tr>
        <w:trPr/>
        <w:tc>
          <w:tcPr>
            <w:tcW w:w="27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Flask</w:t>
            </w:r>
          </w:p>
        </w:tc>
        <w:tc>
          <w:tcPr>
            <w:tcW w:w="1601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3.0.3</w:t>
            </w:r>
          </w:p>
        </w:tc>
        <w:tc>
          <w:tcPr>
            <w:tcW w:w="49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Micro web framework</w:t>
            </w:r>
          </w:p>
        </w:tc>
      </w:tr>
      <w:tr>
        <w:trPr/>
        <w:tc>
          <w:tcPr>
            <w:tcW w:w="27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9FAFB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flask-cors</w:t>
            </w:r>
          </w:p>
        </w:tc>
        <w:tc>
          <w:tcPr>
            <w:tcW w:w="1601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9FAFB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—</w:t>
            </w:r>
          </w:p>
        </w:tc>
        <w:tc>
          <w:tcPr>
            <w:tcW w:w="49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9FAFB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CORS pro Flask</w:t>
            </w:r>
          </w:p>
        </w:tc>
      </w:tr>
      <w:tr>
        <w:trPr/>
        <w:tc>
          <w:tcPr>
            <w:tcW w:w="27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openai</w:t>
            </w:r>
          </w:p>
        </w:tc>
        <w:tc>
          <w:tcPr>
            <w:tcW w:w="1601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latest</w:t>
            </w:r>
          </w:p>
        </w:tc>
        <w:tc>
          <w:tcPr>
            <w:tcW w:w="49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GPT API klient</w:t>
            </w:r>
          </w:p>
        </w:tc>
      </w:tr>
      <w:tr>
        <w:trPr/>
        <w:tc>
          <w:tcPr>
            <w:tcW w:w="27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9FAFB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PyJWT</w:t>
            </w:r>
          </w:p>
        </w:tc>
        <w:tc>
          <w:tcPr>
            <w:tcW w:w="1601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9FAFB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—</w:t>
            </w:r>
          </w:p>
        </w:tc>
        <w:tc>
          <w:tcPr>
            <w:tcW w:w="49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9FAFB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JWT validace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Heading3"/>
        <w:spacing w:before="240" w:after="80"/>
        <w:rPr/>
      </w:pPr>
      <w:r>
        <w:rPr>
          <w:rFonts w:eastAsia="Arial" w:cs="Arial" w:ascii="Arial" w:hAnsi="Arial"/>
          <w:b/>
          <w:bCs/>
          <w:color w:val="374151"/>
          <w:sz w:val="24"/>
          <w:szCs w:val="24"/>
        </w:rPr>
        <w:t>Infrastruktura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2999"/>
        <w:gridCol w:w="6360"/>
      </w:tblGrid>
      <w:tr>
        <w:trPr>
          <w:tblHeader w:val="true"/>
        </w:trPr>
        <w:tc>
          <w:tcPr>
            <w:tcW w:w="2999" w:type="dxa"/>
            <w:tcBorders>
              <w:top w:val="single" w:sz="2" w:space="0" w:color="1E3A5F"/>
              <w:left w:val="single" w:sz="2" w:space="0" w:color="1E3A5F"/>
              <w:bottom w:val="single" w:sz="2" w:space="0" w:color="1E3A5F"/>
              <w:right w:val="single" w:sz="2" w:space="0" w:color="1E3A5F"/>
            </w:tcBorders>
            <w:shd w:fill="1E3A5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Technologie</w:t>
            </w:r>
          </w:p>
        </w:tc>
        <w:tc>
          <w:tcPr>
            <w:tcW w:w="6360" w:type="dxa"/>
            <w:tcBorders>
              <w:top w:val="single" w:sz="2" w:space="0" w:color="1E3A5F"/>
              <w:left w:val="single" w:sz="2" w:space="0" w:color="1E3A5F"/>
              <w:bottom w:val="single" w:sz="2" w:space="0" w:color="1E3A5F"/>
              <w:right w:val="single" w:sz="2" w:space="0" w:color="1E3A5F"/>
            </w:tcBorders>
            <w:shd w:fill="1E3A5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Účel</w:t>
            </w:r>
          </w:p>
        </w:tc>
      </w:tr>
      <w:tr>
        <w:trPr/>
        <w:tc>
          <w:tcPr>
            <w:tcW w:w="29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Docker</w:t>
            </w:r>
          </w:p>
        </w:tc>
        <w:tc>
          <w:tcPr>
            <w:tcW w:w="63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Kontejnerizace služeb</w:t>
            </w:r>
          </w:p>
        </w:tc>
      </w:tr>
      <w:tr>
        <w:trPr/>
        <w:tc>
          <w:tcPr>
            <w:tcW w:w="29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9FAFB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Docker Compose</w:t>
            </w:r>
          </w:p>
        </w:tc>
        <w:tc>
          <w:tcPr>
            <w:tcW w:w="63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9FAFB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Orchestrace multi-service</w:t>
            </w:r>
          </w:p>
        </w:tc>
      </w:tr>
      <w:tr>
        <w:trPr/>
        <w:tc>
          <w:tcPr>
            <w:tcW w:w="29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.env soubory</w:t>
            </w:r>
          </w:p>
        </w:tc>
        <w:tc>
          <w:tcPr>
            <w:tcW w:w="63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Správa secrets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spacing w:before="320" w:after="120"/>
        <w:rPr/>
      </w:pPr>
      <w:r>
        <w:rPr>
          <w:rFonts w:eastAsia="Arial" w:cs="Arial" w:ascii="Arial" w:hAnsi="Arial"/>
          <w:b/>
          <w:bCs/>
          <w:color w:val="2563EB"/>
          <w:sz w:val="28"/>
          <w:szCs w:val="28"/>
        </w:rPr>
        <w:t>6.3 Datový tok — příklad scénáře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1.  Uživatel klikne „Spustit scénář“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│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2.  Frontend → POST /api/ai/scenario/start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│     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{ scenarioId, userId, lang }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│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3.  Node.js server ověří JWT token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│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4.  Node.js → POST http://python-service/scenario/start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│     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(proxy request)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│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5.  Python server načte scénář JSON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│     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sestaví system prompt + scenario context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│     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odešle do OpenAI API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│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6.  OpenAI vrátí úvodní AI zprávu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│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7.  Python → Node.js → Frontend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│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8.  Uživatel napíše odpověď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│     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Frontend → POST /api/ai/scenario/step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│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9.  Python AI vyhodnotí odpověď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│     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Detekuje [MILESTONE_COMPLETE] flag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│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10. Frontend přijme odpověď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│     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Spustí gamifikační animace (+★ 150)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│     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Uloží progress (PATCH /api/users/progress)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│     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Zkontroluje achievementy</w:t>
      </w:r>
    </w:p>
    <w:p>
      <w:pPr>
        <w:pStyle w:val="Normal"/>
        <w:spacing w:before="0" w:after="100"/>
        <w:rPr/>
      </w:pPr>
      <w:r>
        <w:rPr/>
      </w:r>
    </w:p>
    <w:p>
      <w:pPr>
        <w:pStyle w:val="Heading2"/>
        <w:spacing w:before="320" w:after="120"/>
        <w:rPr/>
      </w:pPr>
      <w:r>
        <w:rPr>
          <w:rFonts w:eastAsia="Arial" w:cs="Arial" w:ascii="Arial" w:hAnsi="Arial"/>
          <w:b/>
          <w:bCs/>
          <w:color w:val="2563EB"/>
          <w:sz w:val="28"/>
          <w:szCs w:val="28"/>
        </w:rPr>
        <w:t>6.4 Autentizace a session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Registrace: heslo hashováno bcrypt (10 rund salt)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Login: vrací JWT token s 7denní platností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 xml:space="preserve">Token uložen v </w:t>
      </w:r>
      <w:r>
        <w:rPr>
          <w:rFonts w:eastAsia="Courier New" w:cs="Courier New" w:ascii="Courier New" w:hAnsi="Courier New"/>
          <w:color w:val="1E40AF"/>
          <w:sz w:val="18"/>
          <w:szCs w:val="18"/>
        </w:rPr>
        <w:t>localStorage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 xml:space="preserve">Každý chráněný request posílá </w:t>
      </w:r>
      <w:r>
        <w:rPr>
          <w:rFonts w:eastAsia="Courier New" w:cs="Courier New" w:ascii="Courier New" w:hAnsi="Courier New"/>
          <w:color w:val="1E40AF"/>
          <w:sz w:val="18"/>
          <w:szCs w:val="18"/>
        </w:rPr>
        <w:t>Authorization: Bearer &lt;token&gt;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Node.js server ověřuje token před každým voláním</w:t>
      </w:r>
    </w:p>
    <w:p>
      <w:pPr>
        <w:pStyle w:val="Normal"/>
        <w:pBdr>
          <w:bottom w:val="single" w:sz="2" w:space="1" w:color="CBD5E1"/>
        </w:pBdr>
        <w:spacing w:before="120" w:after="120"/>
        <w:rPr/>
      </w:pPr>
      <w:r>
        <w:rPr/>
      </w:r>
    </w:p>
    <w:p>
      <w:pPr>
        <w:pStyle w:val="Heading1"/>
        <w:pBdr>
          <w:bottom w:val="single" w:sz="8" w:space="6" w:color="2563EB"/>
        </w:pBdr>
        <w:spacing w:before="480" w:after="160"/>
        <w:rPr/>
      </w:pPr>
      <w:r>
        <w:rPr>
          <w:rFonts w:eastAsia="Arial" w:cs="Arial" w:ascii="Arial" w:hAnsi="Arial"/>
          <w:b/>
          <w:bCs/>
          <w:color w:val="1E3A5F"/>
          <w:sz w:val="36"/>
          <w:szCs w:val="36"/>
        </w:rPr>
        <w:t>7. Uživatelská zkušenost (UX)</w:t>
      </w:r>
    </w:p>
    <w:p>
      <w:pPr>
        <w:pStyle w:val="Heading2"/>
        <w:spacing w:before="320" w:after="120"/>
        <w:rPr/>
      </w:pPr>
      <w:r>
        <w:rPr>
          <w:rFonts w:eastAsia="Arial" w:cs="Arial" w:ascii="Arial" w:hAnsi="Arial"/>
          <w:b/>
          <w:bCs/>
          <w:color w:val="2563EB"/>
          <w:sz w:val="28"/>
          <w:szCs w:val="28"/>
        </w:rPr>
        <w:t>7.1 Design filozofie</w:t>
      </w:r>
    </w:p>
    <w:p>
      <w:pPr>
        <w:pStyle w:val="Normal"/>
        <w:spacing w:before="0" w:after="140"/>
        <w:jc w:val="both"/>
        <w:rPr/>
      </w:pPr>
      <w:r>
        <w:rPr>
          <w:rFonts w:eastAsia="Arial" w:cs="Arial"/>
          <w:sz w:val="22"/>
          <w:szCs w:val="22"/>
        </w:rPr>
        <w:t>LearNovate je vizuálně inspirován herními platformami (Steam, Epic Games). Tmavý theme je výchozí — výzkumy ukazují, že tmavé rozhraní snižuje únavu očí při delším sezení a je preferováno mladší generací.</w:t>
      </w:r>
    </w:p>
    <w:p>
      <w:pPr>
        <w:pStyle w:val="Heading2"/>
        <w:spacing w:before="320" w:after="120"/>
        <w:rPr/>
      </w:pPr>
      <w:r>
        <w:rPr>
          <w:rFonts w:eastAsia="Arial" w:cs="Arial" w:ascii="Arial" w:hAnsi="Arial"/>
          <w:b/>
          <w:bCs/>
          <w:color w:val="2563EB"/>
          <w:sz w:val="28"/>
          <w:szCs w:val="28"/>
        </w:rPr>
        <w:t>7.2 Navigace a rozložení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┌─────────────────────────────────────────────────┐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│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SIDEBAR     │        HLAVNÍ OBSAH              │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│  ─────────   │  ─────────────────────────────   │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│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Domů        │  [ Hledání ]     [Grid] [List]   │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│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Scénáře     │                                   │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│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Žebříček    │  ┌────────┐  ┌────────┐          │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│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Profil      │  │ Téma 1 │  │ Téma 2 │          │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│  ─────────   │  └────────┘  └────────┘          │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│  ★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870 XP   │                                   │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│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[Level 6]   │  AI ASISTENT (pravý panel)        │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│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Streak: 7🔥 │  ┌─────────────────────────────┐ │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│              │  │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Zprávy konverzace...         │ │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│              │  └─────────────────────────────┘ │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└─────────────────────────────────────────────────┘</w:t>
      </w:r>
    </w:p>
    <w:p>
      <w:pPr>
        <w:pStyle w:val="Normal"/>
        <w:spacing w:before="0" w:after="100"/>
        <w:rPr/>
      </w:pPr>
      <w:r>
        <w:rPr/>
      </w:r>
    </w:p>
    <w:p>
      <w:pPr>
        <w:pStyle w:val="Heading2"/>
        <w:spacing w:before="320" w:after="120"/>
        <w:rPr/>
      </w:pPr>
      <w:r>
        <w:rPr>
          <w:rFonts w:eastAsia="Arial" w:cs="Arial" w:ascii="Arial" w:hAnsi="Arial"/>
          <w:b/>
          <w:bCs/>
          <w:color w:val="2563EB"/>
          <w:sz w:val="28"/>
          <w:szCs w:val="28"/>
        </w:rPr>
        <w:t>7.3 Klíčové UI prvky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/>
          <w:bCs/>
          <w:sz w:val="22"/>
          <w:szCs w:val="22"/>
        </w:rPr>
        <w:t>Sidebar</w:t>
      </w:r>
      <w:r>
        <w:rPr>
          <w:rFonts w:eastAsia="Arial" w:cs="Arial"/>
          <w:sz w:val="22"/>
          <w:szCs w:val="22"/>
        </w:rPr>
        <w:t xml:space="preserve"> — kolapsovatelný, zobrazuje XP, level, streak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/>
          <w:bCs/>
          <w:sz w:val="22"/>
          <w:szCs w:val="22"/>
        </w:rPr>
        <w:t>Grid/List toggle</w:t>
      </w:r>
      <w:r>
        <w:rPr>
          <w:rFonts w:eastAsia="Arial" w:cs="Arial"/>
          <w:sz w:val="22"/>
          <w:szCs w:val="22"/>
        </w:rPr>
        <w:t xml:space="preserve"> — uživatel si volí způsob zobrazení obsahu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/>
          <w:bCs/>
          <w:sz w:val="22"/>
          <w:szCs w:val="22"/>
        </w:rPr>
        <w:t>Vyhledávání</w:t>
      </w:r>
      <w:r>
        <w:rPr>
          <w:rFonts w:eastAsia="Arial" w:cs="Arial"/>
          <w:sz w:val="22"/>
          <w:szCs w:val="22"/>
        </w:rPr>
        <w:t xml:space="preserve"> — fulltextové hledání napříč lekcemi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/>
          <w:bCs/>
          <w:sz w:val="22"/>
          <w:szCs w:val="22"/>
        </w:rPr>
        <w:t>AI panel</w:t>
      </w:r>
      <w:r>
        <w:rPr>
          <w:rFonts w:eastAsia="Arial" w:cs="Arial"/>
          <w:sz w:val="22"/>
          <w:szCs w:val="22"/>
        </w:rPr>
        <w:t xml:space="preserve"> — permanentně dostupný asistent vpravo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/>
          <w:bCs/>
          <w:sz w:val="22"/>
          <w:szCs w:val="22"/>
        </w:rPr>
        <w:t>Breadcrumbs</w:t>
      </w:r>
      <w:r>
        <w:rPr>
          <w:rFonts w:eastAsia="Arial" w:cs="Arial"/>
          <w:sz w:val="22"/>
          <w:szCs w:val="22"/>
        </w:rPr>
        <w:t xml:space="preserve"> — orientace v hierarchii obsahu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/>
          <w:bCs/>
          <w:sz w:val="22"/>
          <w:szCs w:val="22"/>
        </w:rPr>
        <w:t>Dark/Light mode</w:t>
      </w:r>
      <w:r>
        <w:rPr>
          <w:rFonts w:eastAsia="Arial" w:cs="Arial"/>
          <w:sz w:val="22"/>
          <w:szCs w:val="22"/>
        </w:rPr>
        <w:t xml:space="preserve"> — toggle v headertu</w:t>
      </w:r>
    </w:p>
    <w:p>
      <w:pPr>
        <w:pStyle w:val="Heading2"/>
        <w:spacing w:before="320" w:after="120"/>
        <w:rPr/>
      </w:pPr>
      <w:r>
        <w:rPr>
          <w:rFonts w:eastAsia="Arial" w:cs="Arial" w:ascii="Arial" w:hAnsi="Arial"/>
          <w:b/>
          <w:bCs/>
          <w:color w:val="2563EB"/>
          <w:sz w:val="28"/>
          <w:szCs w:val="28"/>
        </w:rPr>
        <w:t>7.4 Mobilní přizpůsobení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Responzivní CSS Flexbox layout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Na mobilech: sidebar jako drawer menu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Bottom action bars místo horizontálních panelů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Touch-friendly tlačítka a plochy</w:t>
      </w:r>
    </w:p>
    <w:p>
      <w:pPr>
        <w:pStyle w:val="Heading2"/>
        <w:spacing w:before="320" w:after="120"/>
        <w:rPr/>
      </w:pPr>
      <w:r>
        <w:rPr>
          <w:rFonts w:eastAsia="Arial" w:cs="Arial" w:ascii="Arial" w:hAnsi="Arial"/>
          <w:b/>
          <w:bCs/>
          <w:color w:val="2563EB"/>
          <w:sz w:val="28"/>
          <w:szCs w:val="28"/>
        </w:rPr>
        <w:t>7.5 Přístupnost a internacionalizace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/>
          <w:bCs/>
          <w:sz w:val="22"/>
          <w:szCs w:val="22"/>
        </w:rPr>
        <w:t>Čeština</w:t>
      </w:r>
      <w:r>
        <w:rPr>
          <w:rFonts w:eastAsia="Arial" w:cs="Arial"/>
          <w:sz w:val="22"/>
          <w:szCs w:val="22"/>
        </w:rPr>
        <w:t xml:space="preserve"> — primární jazyk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/>
          <w:bCs/>
          <w:sz w:val="22"/>
          <w:szCs w:val="22"/>
        </w:rPr>
        <w:t>Angličtina</w:t>
      </w:r>
      <w:r>
        <w:rPr>
          <w:rFonts w:eastAsia="Arial" w:cs="Arial"/>
          <w:sz w:val="22"/>
          <w:szCs w:val="22"/>
        </w:rPr>
        <w:t xml:space="preserve"> — sekundární, fallback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Přepínač jazyků (ikona zeměkoule)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Veškeré texty v UI procházejí i18n systémem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Obsah (</w:t>
      </w:r>
      <w:r>
        <w:rPr>
          <w:rFonts w:eastAsia="Courier New" w:cs="Courier New" w:ascii="Courier New" w:hAnsi="Courier New"/>
          <w:color w:val="1E40AF"/>
          <w:sz w:val="18"/>
          <w:szCs w:val="18"/>
        </w:rPr>
        <w:t>/app/cs</w:t>
      </w:r>
      <w:r>
        <w:rPr>
          <w:rFonts w:eastAsia="Arial" w:cs="Arial"/>
          <w:sz w:val="22"/>
          <w:szCs w:val="22"/>
        </w:rPr>
        <w:t xml:space="preserve">, </w:t>
      </w:r>
      <w:r>
        <w:rPr>
          <w:rFonts w:eastAsia="Courier New" w:cs="Courier New" w:ascii="Courier New" w:hAnsi="Courier New"/>
          <w:color w:val="1E40AF"/>
          <w:sz w:val="18"/>
          <w:szCs w:val="18"/>
        </w:rPr>
        <w:t>/app/en</w:t>
      </w:r>
      <w:r>
        <w:rPr>
          <w:rFonts w:eastAsia="Arial" w:cs="Arial"/>
          <w:sz w:val="22"/>
          <w:szCs w:val="22"/>
        </w:rPr>
        <w:t>) organizován per jazyk</w:t>
      </w:r>
    </w:p>
    <w:p>
      <w:pPr>
        <w:pStyle w:val="Normal"/>
        <w:pBdr>
          <w:bottom w:val="single" w:sz="2" w:space="1" w:color="CBD5E1"/>
        </w:pBdr>
        <w:spacing w:before="120" w:after="120"/>
        <w:rPr/>
      </w:pPr>
      <w:r>
        <w:rPr/>
      </w:r>
    </w:p>
    <w:p>
      <w:pPr>
        <w:pStyle w:val="Heading1"/>
        <w:pBdr>
          <w:bottom w:val="single" w:sz="8" w:space="6" w:color="2563EB"/>
        </w:pBdr>
        <w:spacing w:before="480" w:after="160"/>
        <w:rPr/>
      </w:pPr>
      <w:r>
        <w:rPr>
          <w:rFonts w:eastAsia="Arial" w:cs="Arial" w:ascii="Arial" w:hAnsi="Arial"/>
          <w:b/>
          <w:bCs/>
          <w:color w:val="1E3A5F"/>
          <w:sz w:val="36"/>
          <w:szCs w:val="36"/>
        </w:rPr>
        <w:t>8. Bezpečnost, GDPR a etika AI</w:t>
      </w:r>
    </w:p>
    <w:p>
      <w:pPr>
        <w:pStyle w:val="Heading2"/>
        <w:spacing w:before="320" w:after="120"/>
        <w:rPr/>
      </w:pPr>
      <w:r>
        <w:rPr>
          <w:rFonts w:eastAsia="Arial" w:cs="Arial" w:ascii="Arial" w:hAnsi="Arial"/>
          <w:b/>
          <w:bCs/>
          <w:color w:val="2563EB"/>
          <w:sz w:val="28"/>
          <w:szCs w:val="28"/>
        </w:rPr>
        <w:t>8.1 Zabezpečení aplikace</w:t>
      </w:r>
    </w:p>
    <w:p>
      <w:pPr>
        <w:pStyle w:val="Normal"/>
        <w:spacing w:before="0" w:after="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2799"/>
        <w:gridCol w:w="6560"/>
      </w:tblGrid>
      <w:tr>
        <w:trPr>
          <w:tblHeader w:val="true"/>
        </w:trPr>
        <w:tc>
          <w:tcPr>
            <w:tcW w:w="2799" w:type="dxa"/>
            <w:tcBorders>
              <w:top w:val="single" w:sz="2" w:space="0" w:color="1E3A5F"/>
              <w:left w:val="single" w:sz="2" w:space="0" w:color="1E3A5F"/>
              <w:bottom w:val="single" w:sz="2" w:space="0" w:color="1E3A5F"/>
              <w:right w:val="single" w:sz="2" w:space="0" w:color="1E3A5F"/>
            </w:tcBorders>
            <w:shd w:fill="1E3A5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Oblast</w:t>
            </w:r>
          </w:p>
        </w:tc>
        <w:tc>
          <w:tcPr>
            <w:tcW w:w="6560" w:type="dxa"/>
            <w:tcBorders>
              <w:top w:val="single" w:sz="2" w:space="0" w:color="1E3A5F"/>
              <w:left w:val="single" w:sz="2" w:space="0" w:color="1E3A5F"/>
              <w:bottom w:val="single" w:sz="2" w:space="0" w:color="1E3A5F"/>
              <w:right w:val="single" w:sz="2" w:space="0" w:color="1E3A5F"/>
            </w:tcBorders>
            <w:shd w:fill="1E3A5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Řešení</w:t>
            </w:r>
          </w:p>
        </w:tc>
      </w:tr>
      <w:tr>
        <w:trPr/>
        <w:tc>
          <w:tcPr>
            <w:tcW w:w="27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Hesla</w:t>
            </w:r>
          </w:p>
        </w:tc>
        <w:tc>
          <w:tcPr>
            <w:tcW w:w="65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bcrypt (10-round salt) — nikdy plaintext</w:t>
            </w:r>
          </w:p>
        </w:tc>
      </w:tr>
      <w:tr>
        <w:trPr/>
        <w:tc>
          <w:tcPr>
            <w:tcW w:w="27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9FAFB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Autentizace</w:t>
            </w:r>
          </w:p>
        </w:tc>
        <w:tc>
          <w:tcPr>
            <w:tcW w:w="65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9FAFB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JWT s 7denní expirací</w:t>
            </w:r>
          </w:p>
        </w:tc>
      </w:tr>
      <w:tr>
        <w:trPr/>
        <w:tc>
          <w:tcPr>
            <w:tcW w:w="27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API keys</w:t>
            </w:r>
          </w:p>
        </w:tc>
        <w:tc>
          <w:tcPr>
            <w:tcW w:w="65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Environment variables (.env), nikdy v kódu</w:t>
            </w:r>
          </w:p>
        </w:tc>
      </w:tr>
      <w:tr>
        <w:trPr/>
        <w:tc>
          <w:tcPr>
            <w:tcW w:w="27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9FAFB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CORS</w:t>
            </w:r>
          </w:p>
        </w:tc>
        <w:tc>
          <w:tcPr>
            <w:tcW w:w="65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9FAFB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Konfigurovaný whitelist</w:t>
            </w:r>
          </w:p>
        </w:tc>
      </w:tr>
      <w:tr>
        <w:trPr/>
        <w:tc>
          <w:tcPr>
            <w:tcW w:w="27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AI výstup</w:t>
            </w:r>
          </w:p>
        </w:tc>
        <w:tc>
          <w:tcPr>
            <w:tcW w:w="65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Výstupní monitoring blokuje nevhodné odpovědi</w:t>
            </w:r>
          </w:p>
        </w:tc>
      </w:tr>
      <w:tr>
        <w:trPr/>
        <w:tc>
          <w:tcPr>
            <w:tcW w:w="27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9FAFB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AI vstup</w:t>
            </w:r>
          </w:p>
        </w:tc>
        <w:tc>
          <w:tcPr>
            <w:tcW w:w="65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9FAFB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Vstupní monitoring blokuje zneužití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spacing w:before="320" w:after="120"/>
        <w:rPr/>
      </w:pPr>
      <w:r>
        <w:rPr>
          <w:rFonts w:eastAsia="Arial" w:cs="Arial" w:ascii="Arial" w:hAnsi="Arial"/>
          <w:b/>
          <w:bCs/>
          <w:color w:val="2563EB"/>
          <w:sz w:val="28"/>
          <w:szCs w:val="28"/>
        </w:rPr>
        <w:t>8.2 GDPR compliance</w:t>
      </w:r>
    </w:p>
    <w:p>
      <w:pPr>
        <w:pStyle w:val="Normal"/>
        <w:spacing w:before="0" w:after="140"/>
        <w:jc w:val="both"/>
        <w:rPr/>
      </w:pPr>
      <w:r>
        <w:rPr>
          <w:rFonts w:eastAsia="Arial" w:cs="Arial"/>
          <w:sz w:val="22"/>
          <w:szCs w:val="22"/>
        </w:rPr>
        <w:t>LearNovate implementuje všechna klíčová práva subjektu údajů dle GDPR:</w:t>
      </w:r>
    </w:p>
    <w:p>
      <w:pPr>
        <w:pStyle w:val="Normal"/>
        <w:spacing w:before="0" w:after="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2799"/>
        <w:gridCol w:w="6560"/>
      </w:tblGrid>
      <w:tr>
        <w:trPr>
          <w:tblHeader w:val="true"/>
        </w:trPr>
        <w:tc>
          <w:tcPr>
            <w:tcW w:w="2799" w:type="dxa"/>
            <w:tcBorders>
              <w:top w:val="single" w:sz="2" w:space="0" w:color="1E3A5F"/>
              <w:left w:val="single" w:sz="2" w:space="0" w:color="1E3A5F"/>
              <w:bottom w:val="single" w:sz="2" w:space="0" w:color="1E3A5F"/>
              <w:right w:val="single" w:sz="2" w:space="0" w:color="1E3A5F"/>
            </w:tcBorders>
            <w:shd w:fill="1E3A5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Právo</w:t>
            </w:r>
          </w:p>
        </w:tc>
        <w:tc>
          <w:tcPr>
            <w:tcW w:w="6560" w:type="dxa"/>
            <w:tcBorders>
              <w:top w:val="single" w:sz="2" w:space="0" w:color="1E3A5F"/>
              <w:left w:val="single" w:sz="2" w:space="0" w:color="1E3A5F"/>
              <w:bottom w:val="single" w:sz="2" w:space="0" w:color="1E3A5F"/>
              <w:right w:val="single" w:sz="2" w:space="0" w:color="1E3A5F"/>
            </w:tcBorders>
            <w:shd w:fill="1E3A5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Implementace</w:t>
            </w:r>
          </w:p>
        </w:tc>
      </w:tr>
      <w:tr>
        <w:trPr/>
        <w:tc>
          <w:tcPr>
            <w:tcW w:w="27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Právo na přístup</w:t>
            </w:r>
          </w:p>
        </w:tc>
        <w:tc>
          <w:tcPr>
            <w:tcW w:w="65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GET /api/auth/export-data — export všech dat jako JSON</w:t>
            </w:r>
          </w:p>
        </w:tc>
      </w:tr>
      <w:tr>
        <w:trPr/>
        <w:tc>
          <w:tcPr>
            <w:tcW w:w="27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9FAFB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Právo na výmaz</w:t>
            </w:r>
          </w:p>
        </w:tc>
        <w:tc>
          <w:tcPr>
            <w:tcW w:w="65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9FAFB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DELETE /api/auth/account — smazání účtu a všech dat</w:t>
            </w:r>
          </w:p>
        </w:tc>
      </w:tr>
      <w:tr>
        <w:trPr/>
        <w:tc>
          <w:tcPr>
            <w:tcW w:w="27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Minimalizace dat</w:t>
            </w:r>
          </w:p>
        </w:tc>
        <w:tc>
          <w:tcPr>
            <w:tcW w:w="65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Ukládáme jen nezbytné údaje (email, username, progress)</w:t>
            </w:r>
          </w:p>
        </w:tc>
      </w:tr>
      <w:tr>
        <w:trPr/>
        <w:tc>
          <w:tcPr>
            <w:tcW w:w="27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9FAFB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Bezpečnost</w:t>
            </w:r>
          </w:p>
        </w:tc>
        <w:tc>
          <w:tcPr>
            <w:tcW w:w="65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9FAFB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Šifrování hesel, JWT autentizace</w:t>
            </w:r>
          </w:p>
        </w:tc>
      </w:tr>
      <w:tr>
        <w:trPr/>
        <w:tc>
          <w:tcPr>
            <w:tcW w:w="27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Transparentnost</w:t>
            </w:r>
          </w:p>
        </w:tc>
        <w:tc>
          <w:tcPr>
            <w:tcW w:w="65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Vollní Privacy Policy (privacy-policy.html)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40"/>
        <w:jc w:val="both"/>
        <w:rPr/>
      </w:pPr>
      <w:r>
        <w:rPr>
          <w:rFonts w:eastAsia="Arial" w:cs="Arial"/>
          <w:b/>
          <w:bCs/>
          <w:sz w:val="22"/>
          <w:szCs w:val="22"/>
        </w:rPr>
        <w:t>Exportovaná data obsahují: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Informace o účtu (username, email, datum registrace)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Gamifikační statistiky (XP, level, achievementy, streak)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Vzdělávací pokrok (počet scénářů, milníky)</w:t>
      </w:r>
    </w:p>
    <w:p>
      <w:pPr>
        <w:pStyle w:val="Heading2"/>
        <w:spacing w:before="320" w:after="120"/>
        <w:rPr/>
      </w:pPr>
      <w:r>
        <w:rPr>
          <w:rFonts w:eastAsia="Arial" w:cs="Arial" w:ascii="Arial" w:hAnsi="Arial"/>
          <w:b/>
          <w:bCs/>
          <w:color w:val="2563EB"/>
          <w:sz w:val="28"/>
          <w:szCs w:val="28"/>
        </w:rPr>
        <w:t>8.3 Etika AI a EU AI Act</w:t>
      </w:r>
    </w:p>
    <w:p>
      <w:pPr>
        <w:pStyle w:val="Normal"/>
        <w:spacing w:before="0" w:after="140"/>
        <w:jc w:val="both"/>
        <w:rPr/>
      </w:pPr>
      <w:r>
        <w:rPr>
          <w:rFonts w:eastAsia="Arial" w:cs="Arial"/>
          <w:sz w:val="22"/>
          <w:szCs w:val="22"/>
        </w:rPr>
        <w:t>LearNovate je navržen v souladu s principy EU AI Act:</w:t>
      </w:r>
    </w:p>
    <w:p>
      <w:pPr>
        <w:pStyle w:val="Normal"/>
        <w:spacing w:before="0" w:after="140"/>
        <w:jc w:val="both"/>
        <w:rPr/>
      </w:pPr>
      <w:r>
        <w:rPr>
          <w:rFonts w:eastAsia="Arial" w:cs="Arial"/>
          <w:b/>
          <w:bCs/>
          <w:sz w:val="22"/>
          <w:szCs w:val="22"/>
        </w:rPr>
        <w:t>Transparentnost: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Uživatel vždy ví, že komunikuje s AI (jasné označení „AI Asistent“)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AI nevystupuje jako skutečný člověk</w:t>
      </w:r>
    </w:p>
    <w:p>
      <w:pPr>
        <w:pStyle w:val="Normal"/>
        <w:spacing w:before="0" w:after="140"/>
        <w:jc w:val="both"/>
        <w:rPr/>
      </w:pPr>
      <w:r>
        <w:rPr>
          <w:rFonts w:eastAsia="Arial" w:cs="Arial"/>
          <w:b/>
          <w:bCs/>
          <w:sz w:val="22"/>
          <w:szCs w:val="22"/>
        </w:rPr>
        <w:t>Bezpečnost: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Monitor vstupů blokuje pokusy o zneužití (prompt injection, nevhodný obsah)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Monitor výstupů kontroluje odpovědi AI před odesláním uživateli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Veškeré konverzace jsou logovány pro audit</w:t>
      </w:r>
    </w:p>
    <w:p>
      <w:pPr>
        <w:pStyle w:val="Normal"/>
        <w:spacing w:before="0" w:after="140"/>
        <w:jc w:val="both"/>
        <w:rPr/>
      </w:pPr>
      <w:r>
        <w:rPr>
          <w:rFonts w:eastAsia="Arial" w:cs="Arial"/>
          <w:b/>
          <w:bCs/>
          <w:sz w:val="22"/>
          <w:szCs w:val="22"/>
        </w:rPr>
        <w:t>Omezení: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AI instruktor funguje pouze v kontextu vzdělávacích scénářů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Platforma výslovně upozorňuje, že AI první pomoc nenahrazuje profesionální lékařskou péči</w:t>
      </w:r>
    </w:p>
    <w:p>
      <w:pPr>
        <w:pStyle w:val="Normal"/>
        <w:spacing w:before="0" w:after="140"/>
        <w:jc w:val="both"/>
        <w:rPr/>
      </w:pPr>
      <w:r>
        <w:rPr>
          <w:rFonts w:eastAsia="Arial" w:cs="Arial"/>
          <w:b/>
          <w:bCs/>
          <w:sz w:val="22"/>
          <w:szCs w:val="22"/>
        </w:rPr>
        <w:t>Logování incidentů: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Blokované interakce jsou zaznamenány v incident logu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Admin má přístup k přehledu incidentů (</w:t>
      </w:r>
      <w:r>
        <w:rPr>
          <w:rFonts w:eastAsia="Courier New" w:cs="Courier New" w:ascii="Courier New" w:hAnsi="Courier New"/>
          <w:color w:val="1E40AF"/>
          <w:sz w:val="18"/>
          <w:szCs w:val="18"/>
        </w:rPr>
        <w:t>GET /api/ai/admin/incidents</w:t>
      </w:r>
      <w:r>
        <w:rPr>
          <w:rFonts w:eastAsia="Arial" w:cs="Arial"/>
          <w:sz w:val="22"/>
          <w:szCs w:val="22"/>
        </w:rPr>
        <w:t>)</w:t>
      </w:r>
    </w:p>
    <w:p>
      <w:pPr>
        <w:pStyle w:val="Heading2"/>
        <w:spacing w:before="320" w:after="120"/>
        <w:rPr/>
      </w:pPr>
      <w:r>
        <w:rPr>
          <w:rFonts w:eastAsia="Arial" w:cs="Arial" w:ascii="Arial" w:hAnsi="Arial"/>
          <w:b/>
          <w:bCs/>
          <w:color w:val="2563EB"/>
          <w:sz w:val="28"/>
          <w:szCs w:val="28"/>
        </w:rPr>
        <w:t>8.4 Doporučení pro práci s daty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 xml:space="preserve">Pravidelný backup </w:t>
      </w:r>
      <w:r>
        <w:rPr>
          <w:rFonts w:eastAsia="Courier New" w:cs="Courier New" w:ascii="Courier New" w:hAnsi="Courier New"/>
          <w:color w:val="1E40AF"/>
          <w:sz w:val="18"/>
          <w:szCs w:val="18"/>
        </w:rPr>
        <w:t>data/users.json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 xml:space="preserve">Monitorování </w:t>
      </w:r>
      <w:r>
        <w:rPr>
          <w:rFonts w:eastAsia="Courier New" w:cs="Courier New" w:ascii="Courier New" w:hAnsi="Courier New"/>
          <w:color w:val="1E40AF"/>
          <w:sz w:val="18"/>
          <w:szCs w:val="18"/>
        </w:rPr>
        <w:t>/backEnd/data/</w:t>
      </w:r>
      <w:r>
        <w:rPr>
          <w:rFonts w:eastAsia="Arial" w:cs="Arial"/>
          <w:sz w:val="22"/>
          <w:szCs w:val="22"/>
        </w:rPr>
        <w:t xml:space="preserve"> pro konverzační logy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Nastavení rotace logů pro produkční nasazení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Oddělené prostředí pro development a production</w:t>
      </w:r>
    </w:p>
    <w:p>
      <w:pPr>
        <w:pStyle w:val="Normal"/>
        <w:pBdr>
          <w:bottom w:val="single" w:sz="2" w:space="1" w:color="CBD5E1"/>
        </w:pBdr>
        <w:spacing w:before="120" w:after="120"/>
        <w:rPr/>
      </w:pPr>
      <w:r>
        <w:rPr/>
      </w:r>
    </w:p>
    <w:p>
      <w:pPr>
        <w:pStyle w:val="Heading1"/>
        <w:pBdr>
          <w:bottom w:val="single" w:sz="8" w:space="6" w:color="2563EB"/>
        </w:pBdr>
        <w:spacing w:before="480" w:after="160"/>
        <w:rPr/>
      </w:pPr>
      <w:r>
        <w:rPr>
          <w:rFonts w:eastAsia="Arial" w:cs="Arial" w:ascii="Arial" w:hAnsi="Arial"/>
          <w:b/>
          <w:bCs/>
          <w:color w:val="1E3A5F"/>
          <w:sz w:val="36"/>
          <w:szCs w:val="36"/>
        </w:rPr>
        <w:t>9. Datový model</w:t>
      </w:r>
    </w:p>
    <w:p>
      <w:pPr>
        <w:pStyle w:val="Heading2"/>
        <w:spacing w:before="320" w:after="120"/>
        <w:rPr/>
      </w:pPr>
      <w:r>
        <w:rPr>
          <w:rFonts w:eastAsia="Arial" w:cs="Arial" w:ascii="Arial" w:hAnsi="Arial"/>
          <w:b/>
          <w:bCs/>
          <w:color w:val="2563EB"/>
          <w:sz w:val="28"/>
          <w:szCs w:val="28"/>
        </w:rPr>
        <w:t>9.1 Uživatelský profil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{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"id": "uuid-v4",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"email": "uzivatel@example.com",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"username": "jméno_uživatele",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"passwordHash": "$2b$10$...",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"body": 870,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"currentStreak": 7,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"bestStreak": 12,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"createdAt": "2026-01-15T10:30:00Z",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"lastLoginDate": "2026-03-21",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"admin": false,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"achievements": [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"first_scenario", "scenarios_5", "points_100",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"points_500", "streak_3", "streak_7", "level_5"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],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"scenarios": {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"cut": { "repetitions": 8, "best_milestones": 5 },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"unconscious_cpr": { "repetitions": 4, "best_milestones": 3 },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"choking": { "repetitions": 2, "best_milestones": 4 }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}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}</w:t>
      </w:r>
    </w:p>
    <w:p>
      <w:pPr>
        <w:pStyle w:val="Normal"/>
        <w:spacing w:before="0" w:after="100"/>
        <w:rPr/>
      </w:pPr>
      <w:r>
        <w:rPr/>
      </w:r>
    </w:p>
    <w:p>
      <w:pPr>
        <w:pStyle w:val="Heading2"/>
        <w:spacing w:before="320" w:after="120"/>
        <w:rPr/>
      </w:pPr>
      <w:r>
        <w:rPr>
          <w:rFonts w:eastAsia="Arial" w:cs="Arial" w:ascii="Arial" w:hAnsi="Arial"/>
          <w:b/>
          <w:bCs/>
          <w:color w:val="2563EB"/>
          <w:sz w:val="28"/>
          <w:szCs w:val="28"/>
        </w:rPr>
        <w:t>9.2 Popis polí</w:t>
      </w:r>
    </w:p>
    <w:p>
      <w:pPr>
        <w:pStyle w:val="Normal"/>
        <w:spacing w:before="0" w:after="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2999"/>
        <w:gridCol w:w="2201"/>
        <w:gridCol w:w="4160"/>
      </w:tblGrid>
      <w:tr>
        <w:trPr>
          <w:tblHeader w:val="true"/>
        </w:trPr>
        <w:tc>
          <w:tcPr>
            <w:tcW w:w="2999" w:type="dxa"/>
            <w:tcBorders>
              <w:top w:val="single" w:sz="2" w:space="0" w:color="1E3A5F"/>
              <w:left w:val="single" w:sz="2" w:space="0" w:color="1E3A5F"/>
              <w:bottom w:val="single" w:sz="2" w:space="0" w:color="1E3A5F"/>
              <w:right w:val="single" w:sz="2" w:space="0" w:color="1E3A5F"/>
            </w:tcBorders>
            <w:shd w:fill="1E3A5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Pole</w:t>
            </w:r>
          </w:p>
        </w:tc>
        <w:tc>
          <w:tcPr>
            <w:tcW w:w="2201" w:type="dxa"/>
            <w:tcBorders>
              <w:top w:val="single" w:sz="2" w:space="0" w:color="1E3A5F"/>
              <w:left w:val="single" w:sz="2" w:space="0" w:color="1E3A5F"/>
              <w:bottom w:val="single" w:sz="2" w:space="0" w:color="1E3A5F"/>
              <w:right w:val="single" w:sz="2" w:space="0" w:color="1E3A5F"/>
            </w:tcBorders>
            <w:shd w:fill="1E3A5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Typ</w:t>
            </w:r>
          </w:p>
        </w:tc>
        <w:tc>
          <w:tcPr>
            <w:tcW w:w="4160" w:type="dxa"/>
            <w:tcBorders>
              <w:top w:val="single" w:sz="2" w:space="0" w:color="1E3A5F"/>
              <w:left w:val="single" w:sz="2" w:space="0" w:color="1E3A5F"/>
              <w:bottom w:val="single" w:sz="2" w:space="0" w:color="1E3A5F"/>
              <w:right w:val="single" w:sz="2" w:space="0" w:color="1E3A5F"/>
            </w:tcBorders>
            <w:shd w:fill="1E3A5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Popis</w:t>
            </w:r>
          </w:p>
        </w:tc>
      </w:tr>
      <w:tr>
        <w:trPr/>
        <w:tc>
          <w:tcPr>
            <w:tcW w:w="29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id</w:t>
            </w:r>
          </w:p>
        </w:tc>
        <w:tc>
          <w:tcPr>
            <w:tcW w:w="2201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string (UUID)</w:t>
            </w:r>
          </w:p>
        </w:tc>
        <w:tc>
          <w:tcPr>
            <w:tcW w:w="41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Unikátní identifikátor uživatele</w:t>
            </w:r>
          </w:p>
        </w:tc>
      </w:tr>
      <w:tr>
        <w:trPr/>
        <w:tc>
          <w:tcPr>
            <w:tcW w:w="29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9FAFB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email</w:t>
            </w:r>
          </w:p>
        </w:tc>
        <w:tc>
          <w:tcPr>
            <w:tcW w:w="2201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9FAFB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string</w:t>
            </w:r>
          </w:p>
        </w:tc>
        <w:tc>
          <w:tcPr>
            <w:tcW w:w="41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9FAFB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Přihlašovací email</w:t>
            </w:r>
          </w:p>
        </w:tc>
      </w:tr>
      <w:tr>
        <w:trPr/>
        <w:tc>
          <w:tcPr>
            <w:tcW w:w="29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username</w:t>
            </w:r>
          </w:p>
        </w:tc>
        <w:tc>
          <w:tcPr>
            <w:tcW w:w="2201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string</w:t>
            </w:r>
          </w:p>
        </w:tc>
        <w:tc>
          <w:tcPr>
            <w:tcW w:w="41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Zobrazované jméno</w:t>
            </w:r>
          </w:p>
        </w:tc>
      </w:tr>
      <w:tr>
        <w:trPr/>
        <w:tc>
          <w:tcPr>
            <w:tcW w:w="29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9FAFB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passwordHash</w:t>
            </w:r>
          </w:p>
        </w:tc>
        <w:tc>
          <w:tcPr>
            <w:tcW w:w="2201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9FAFB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string</w:t>
            </w:r>
          </w:p>
        </w:tc>
        <w:tc>
          <w:tcPr>
            <w:tcW w:w="41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9FAFB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Bcrypt hash hesla</w:t>
            </w:r>
          </w:p>
        </w:tc>
      </w:tr>
      <w:tr>
        <w:trPr/>
        <w:tc>
          <w:tcPr>
            <w:tcW w:w="29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body</w:t>
            </w:r>
          </w:p>
        </w:tc>
        <w:tc>
          <w:tcPr>
            <w:tcW w:w="2201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number</w:t>
            </w:r>
          </w:p>
        </w:tc>
        <w:tc>
          <w:tcPr>
            <w:tcW w:w="41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Celkové XP body (hvězdičky ★)</w:t>
            </w:r>
          </w:p>
        </w:tc>
      </w:tr>
      <w:tr>
        <w:trPr/>
        <w:tc>
          <w:tcPr>
            <w:tcW w:w="29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9FAFB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currentStreak</w:t>
            </w:r>
          </w:p>
        </w:tc>
        <w:tc>
          <w:tcPr>
            <w:tcW w:w="2201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9FAFB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number</w:t>
            </w:r>
          </w:p>
        </w:tc>
        <w:tc>
          <w:tcPr>
            <w:tcW w:w="41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9FAFB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Aktuální počet dní v řadě</w:t>
            </w:r>
          </w:p>
        </w:tc>
      </w:tr>
      <w:tr>
        <w:trPr/>
        <w:tc>
          <w:tcPr>
            <w:tcW w:w="29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bestStreak</w:t>
            </w:r>
          </w:p>
        </w:tc>
        <w:tc>
          <w:tcPr>
            <w:tcW w:w="2201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number</w:t>
            </w:r>
          </w:p>
        </w:tc>
        <w:tc>
          <w:tcPr>
            <w:tcW w:w="41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Osobní rekord streaku</w:t>
            </w:r>
          </w:p>
        </w:tc>
      </w:tr>
      <w:tr>
        <w:trPr/>
        <w:tc>
          <w:tcPr>
            <w:tcW w:w="29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9FAFB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createdAt</w:t>
            </w:r>
          </w:p>
        </w:tc>
        <w:tc>
          <w:tcPr>
            <w:tcW w:w="2201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9FAFB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ISO 8601</w:t>
            </w:r>
          </w:p>
        </w:tc>
        <w:tc>
          <w:tcPr>
            <w:tcW w:w="41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9FAFB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Datum registrace</w:t>
            </w:r>
          </w:p>
        </w:tc>
      </w:tr>
      <w:tr>
        <w:trPr/>
        <w:tc>
          <w:tcPr>
            <w:tcW w:w="29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lastLoginDate</w:t>
            </w:r>
          </w:p>
        </w:tc>
        <w:tc>
          <w:tcPr>
            <w:tcW w:w="2201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YYYY-MM-DD</w:t>
            </w:r>
          </w:p>
        </w:tc>
        <w:tc>
          <w:tcPr>
            <w:tcW w:w="41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Poslední přihlášení (pro streak)</w:t>
            </w:r>
          </w:p>
        </w:tc>
      </w:tr>
      <w:tr>
        <w:trPr/>
        <w:tc>
          <w:tcPr>
            <w:tcW w:w="29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9FAFB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admin</w:t>
            </w:r>
          </w:p>
        </w:tc>
        <w:tc>
          <w:tcPr>
            <w:tcW w:w="2201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9FAFB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boolean</w:t>
            </w:r>
          </w:p>
        </w:tc>
        <w:tc>
          <w:tcPr>
            <w:tcW w:w="41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9FAFB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Admin oprávnění</w:t>
            </w:r>
          </w:p>
        </w:tc>
      </w:tr>
      <w:tr>
        <w:trPr/>
        <w:tc>
          <w:tcPr>
            <w:tcW w:w="29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achievements</w:t>
            </w:r>
          </w:p>
        </w:tc>
        <w:tc>
          <w:tcPr>
            <w:tcW w:w="2201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string[]</w:t>
            </w:r>
          </w:p>
        </w:tc>
        <w:tc>
          <w:tcPr>
            <w:tcW w:w="41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Pole ID odemčených achievementů</w:t>
            </w:r>
          </w:p>
        </w:tc>
      </w:tr>
      <w:tr>
        <w:trPr/>
        <w:tc>
          <w:tcPr>
            <w:tcW w:w="29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9FAFB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scenarios</w:t>
            </w:r>
          </w:p>
        </w:tc>
        <w:tc>
          <w:tcPr>
            <w:tcW w:w="2201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9FAFB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object</w:t>
            </w:r>
          </w:p>
        </w:tc>
        <w:tc>
          <w:tcPr>
            <w:tcW w:w="41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9FAFB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Mapa scénář ID → statistiky</w:t>
            </w:r>
          </w:p>
        </w:tc>
      </w:tr>
      <w:tr>
        <w:trPr/>
        <w:tc>
          <w:tcPr>
            <w:tcW w:w="29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scenarios[id].repetitions</w:t>
            </w:r>
          </w:p>
        </w:tc>
        <w:tc>
          <w:tcPr>
            <w:tcW w:w="2201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number</w:t>
            </w:r>
          </w:p>
        </w:tc>
        <w:tc>
          <w:tcPr>
            <w:tcW w:w="41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Počet pokusů</w:t>
            </w:r>
          </w:p>
        </w:tc>
      </w:tr>
      <w:tr>
        <w:trPr/>
        <w:tc>
          <w:tcPr>
            <w:tcW w:w="29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9FAFB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scenarios[id].best_milestones</w:t>
            </w:r>
          </w:p>
        </w:tc>
        <w:tc>
          <w:tcPr>
            <w:tcW w:w="2201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9FAFB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number</w:t>
            </w:r>
          </w:p>
        </w:tc>
        <w:tc>
          <w:tcPr>
            <w:tcW w:w="41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9FAFB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Nejlepší dosažený milník</w:t>
            </w:r>
          </w:p>
        </w:tc>
      </w:tr>
    </w:tbl>
    <w:p>
      <w:pPr>
        <w:pStyle w:val="Normal"/>
        <w:pBdr>
          <w:bottom w:val="single" w:sz="2" w:space="1" w:color="CBD5E1"/>
        </w:pBdr>
        <w:spacing w:before="120" w:after="120"/>
        <w:rPr/>
      </w:pPr>
      <w:r>
        <w:rPr/>
      </w:r>
    </w:p>
    <w:p>
      <w:pPr>
        <w:pStyle w:val="Heading1"/>
        <w:pBdr>
          <w:bottom w:val="single" w:sz="8" w:space="6" w:color="2563EB"/>
        </w:pBdr>
        <w:spacing w:before="480" w:after="160"/>
        <w:rPr/>
      </w:pPr>
      <w:r>
        <w:rPr>
          <w:rFonts w:eastAsia="Arial" w:cs="Arial" w:ascii="Arial" w:hAnsi="Arial"/>
          <w:b/>
          <w:bCs/>
          <w:color w:val="1E3A5F"/>
          <w:sz w:val="36"/>
          <w:szCs w:val="36"/>
        </w:rPr>
        <w:t>10. API přehled</w:t>
      </w:r>
    </w:p>
    <w:p>
      <w:pPr>
        <w:pStyle w:val="Heading2"/>
        <w:spacing w:before="320" w:after="120"/>
        <w:rPr/>
      </w:pPr>
      <w:r>
        <w:rPr>
          <w:rFonts w:eastAsia="Arial" w:cs="Arial" w:ascii="Arial" w:hAnsi="Arial"/>
          <w:b/>
          <w:bCs/>
          <w:color w:val="2563EB"/>
          <w:sz w:val="28"/>
          <w:szCs w:val="28"/>
        </w:rPr>
        <w:t>10.1 Autentizace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POST   /api/auth/register          Registrace nového uživatele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POST   /api/auth/login             Přihlášení, vrátí JWT token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GET    /api/auth/me                Ověření tokenu, vrátí profil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DELETE /api/auth/account           Smazání účtu (GDPR)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GET    /api/auth/export-data       Export osobních dat (GDPR)</w:t>
      </w:r>
    </w:p>
    <w:p>
      <w:pPr>
        <w:pStyle w:val="Normal"/>
        <w:spacing w:before="0" w:after="100"/>
        <w:rPr/>
      </w:pPr>
      <w:r>
        <w:rPr/>
      </w:r>
    </w:p>
    <w:p>
      <w:pPr>
        <w:pStyle w:val="Heading2"/>
        <w:spacing w:before="320" w:after="120"/>
        <w:rPr/>
      </w:pPr>
      <w:r>
        <w:rPr>
          <w:rFonts w:eastAsia="Arial" w:cs="Arial" w:ascii="Arial" w:hAnsi="Arial"/>
          <w:b/>
          <w:bCs/>
          <w:color w:val="2563EB"/>
          <w:sz w:val="28"/>
          <w:szCs w:val="28"/>
        </w:rPr>
        <w:t>10.2 Obsah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GET    /api/subjects?lang=cs|en    Seznam všech kategorií a scénářů</w:t>
      </w:r>
    </w:p>
    <w:p>
      <w:pPr>
        <w:pStyle w:val="Normal"/>
        <w:spacing w:before="0" w:after="100"/>
        <w:rPr/>
      </w:pPr>
      <w:r>
        <w:rPr/>
      </w:r>
    </w:p>
    <w:p>
      <w:pPr>
        <w:pStyle w:val="Heading2"/>
        <w:spacing w:before="320" w:after="120"/>
        <w:rPr/>
      </w:pPr>
      <w:r>
        <w:rPr>
          <w:rFonts w:eastAsia="Arial" w:cs="Arial" w:ascii="Arial" w:hAnsi="Arial"/>
          <w:b/>
          <w:bCs/>
          <w:color w:val="2563EB"/>
          <w:sz w:val="28"/>
          <w:szCs w:val="28"/>
        </w:rPr>
        <w:t>10.3 Gamifikace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GET    /api/gamification/leaderboard    Top 10 uživatelů dle XP</w:t>
      </w:r>
    </w:p>
    <w:p>
      <w:pPr>
        <w:pStyle w:val="Normal"/>
        <w:spacing w:before="0" w:after="100"/>
        <w:rPr/>
      </w:pPr>
      <w:r>
        <w:rPr/>
      </w:r>
    </w:p>
    <w:p>
      <w:pPr>
        <w:pStyle w:val="Heading2"/>
        <w:spacing w:before="320" w:after="120"/>
        <w:rPr/>
      </w:pPr>
      <w:r>
        <w:rPr>
          <w:rFonts w:eastAsia="Arial" w:cs="Arial" w:ascii="Arial" w:hAnsi="Arial"/>
          <w:b/>
          <w:bCs/>
          <w:color w:val="2563EB"/>
          <w:sz w:val="28"/>
          <w:szCs w:val="28"/>
        </w:rPr>
        <w:t>10.4 AI rozhraní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POST   /api/ai/ask                      Volný dotaz na AI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POST   /api/ai/scenario/start           Spuštění scénáře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POST   /api/ai/scenario/step            Krok v scénáři (odpověď uživatele)</w:t>
      </w:r>
    </w:p>
    <w:p>
      <w:pPr>
        <w:pStyle w:val="Normal"/>
        <w:spacing w:before="0" w:after="100"/>
        <w:rPr/>
      </w:pPr>
      <w:r>
        <w:rPr/>
      </w:r>
    </w:p>
    <w:p>
      <w:pPr>
        <w:pStyle w:val="Heading2"/>
        <w:spacing w:before="320" w:after="120"/>
        <w:rPr/>
      </w:pPr>
      <w:r>
        <w:rPr>
          <w:rFonts w:eastAsia="Arial" w:cs="Arial" w:ascii="Arial" w:hAnsi="Arial"/>
          <w:b/>
          <w:bCs/>
          <w:color w:val="2563EB"/>
          <w:sz w:val="28"/>
          <w:szCs w:val="28"/>
        </w:rPr>
        <w:t>10.5 Admin rozhraní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POST   /api/ai/admin/verify             Ověření admin oprávnění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GET    /api/ai/admin/users              Seznam všech uživatelů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GET    /api/ai/admin/logs/:userId       Konverzační logy uživatele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GET    /api/ai/admin/incidents          Přehled blokovaných interakcí</w:t>
      </w:r>
    </w:p>
    <w:p>
      <w:pPr>
        <w:pStyle w:val="Normal"/>
        <w:spacing w:before="0" w:after="100"/>
        <w:rPr/>
      </w:pPr>
      <w:r>
        <w:rPr/>
      </w:r>
    </w:p>
    <w:p>
      <w:pPr>
        <w:pStyle w:val="Heading2"/>
        <w:spacing w:before="320" w:after="120"/>
        <w:rPr/>
      </w:pPr>
      <w:r>
        <w:rPr>
          <w:rFonts w:eastAsia="Arial" w:cs="Arial" w:ascii="Arial" w:hAnsi="Arial"/>
          <w:b/>
          <w:bCs/>
          <w:color w:val="2563EB"/>
          <w:sz w:val="28"/>
          <w:szCs w:val="28"/>
        </w:rPr>
        <w:t>10.6 Příklady request/response</w:t>
      </w:r>
    </w:p>
    <w:p>
      <w:pPr>
        <w:pStyle w:val="Normal"/>
        <w:spacing w:before="0" w:after="140"/>
        <w:jc w:val="both"/>
        <w:rPr/>
      </w:pPr>
      <w:r>
        <w:rPr>
          <w:rFonts w:eastAsia="Arial" w:cs="Arial"/>
          <w:b/>
          <w:bCs/>
          <w:sz w:val="22"/>
          <w:szCs w:val="22"/>
        </w:rPr>
        <w:t>Přihlášení: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POST /api/auth/login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Content-Type: application/json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/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{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"email": "uzivatel@example.com",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"password": "bezpecneHeslo123"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}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/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→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200 OK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{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"token": "eyJhbGciOiJIUzI1NiIs...",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"user": {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"id": "uuid",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"username": "uzivatel",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"body": 870,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"currentStreak": 7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}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}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140"/>
        <w:jc w:val="both"/>
        <w:rPr/>
      </w:pPr>
      <w:r>
        <w:rPr>
          <w:rFonts w:eastAsia="Arial" w:cs="Arial"/>
          <w:b/>
          <w:bCs/>
          <w:sz w:val="22"/>
          <w:szCs w:val="22"/>
        </w:rPr>
        <w:t>Krok scénáře: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POST /api/ai/scenario/step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Authorization: Bearer &lt;token&gt;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Content-Type: application/json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/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{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"message": "Nejdříve si nasadím rukavice a pak se podívám na hloubku rány",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"sessionId": "session-uuid",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"scenarioId": "cut"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}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/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→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200 OK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{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"response": "Výborně! Ochrana sebe samého je vždy první krok... [MILESTONE_COMPLETE]",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"milestone": 1,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"points": 50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}</w:t>
      </w:r>
    </w:p>
    <w:p>
      <w:pPr>
        <w:pStyle w:val="Normal"/>
        <w:pBdr>
          <w:bottom w:val="single" w:sz="2" w:space="1" w:color="CBD5E1"/>
        </w:pBdr>
        <w:spacing w:before="120" w:after="120"/>
        <w:rPr/>
      </w:pPr>
      <w:r>
        <w:rPr/>
      </w:r>
    </w:p>
    <w:p>
      <w:pPr>
        <w:pStyle w:val="Heading1"/>
        <w:pBdr>
          <w:bottom w:val="single" w:sz="8" w:space="6" w:color="2563EB"/>
        </w:pBdr>
        <w:spacing w:before="480" w:after="160"/>
        <w:rPr/>
      </w:pPr>
      <w:r>
        <w:rPr>
          <w:rFonts w:eastAsia="Arial" w:cs="Arial" w:ascii="Arial" w:hAnsi="Arial"/>
          <w:b/>
          <w:bCs/>
          <w:color w:val="1E3A5F"/>
          <w:sz w:val="36"/>
          <w:szCs w:val="36"/>
        </w:rPr>
        <w:t>11. Nasazení a provoz</w:t>
      </w:r>
    </w:p>
    <w:p>
      <w:pPr>
        <w:pStyle w:val="Heading2"/>
        <w:spacing w:before="320" w:after="120"/>
        <w:rPr/>
      </w:pPr>
      <w:r>
        <w:rPr>
          <w:rFonts w:eastAsia="Arial" w:cs="Arial" w:ascii="Arial" w:hAnsi="Arial"/>
          <w:b/>
          <w:bCs/>
          <w:color w:val="2563EB"/>
          <w:sz w:val="28"/>
          <w:szCs w:val="28"/>
        </w:rPr>
        <w:t>11.1 Lokální vývoj</w:t>
      </w:r>
    </w:p>
    <w:p>
      <w:pPr>
        <w:pStyle w:val="Normal"/>
        <w:spacing w:before="0" w:after="140"/>
        <w:jc w:val="both"/>
        <w:rPr/>
      </w:pPr>
      <w:r>
        <w:rPr>
          <w:rFonts w:eastAsia="Arial" w:cs="Arial"/>
          <w:b/>
          <w:bCs/>
          <w:sz w:val="22"/>
          <w:szCs w:val="22"/>
        </w:rPr>
        <w:t>Požadavky: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Node.js 18+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Python 3.10+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OpenAI API klíč</w:t>
      </w:r>
    </w:p>
    <w:p>
      <w:pPr>
        <w:pStyle w:val="Normal"/>
        <w:spacing w:before="0" w:after="60"/>
        <w:rPr/>
      </w:pPr>
      <w:r>
        <w:rPr/>
      </w:r>
    </w:p>
    <w:p>
      <w:pPr>
        <w:pStyle w:val="Normal"/>
        <w:spacing w:before="0" w:after="140"/>
        <w:jc w:val="both"/>
        <w:rPr/>
      </w:pPr>
      <w:r>
        <w:rPr>
          <w:rFonts w:eastAsia="Arial" w:cs="Arial"/>
          <w:b/>
          <w:bCs/>
          <w:sz w:val="22"/>
          <w:szCs w:val="22"/>
        </w:rPr>
        <w:t>Spuštění: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# 1. Naklonuj repozitář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git clone &lt;repo-url&gt;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cd Leanovate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/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# 2. Nastav environment variables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cp .env.example .env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# Vyplň OPENAI_API_KEY, JWT_SECRET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/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# 3. Instalace Node závislostí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npm install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/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# 4. Instalace Python závislostí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pip install -r backEnd/requirements.txt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/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# 5. Spuštění (Node.js + Python concurrent)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npm run dev</w:t>
      </w:r>
    </w:p>
    <w:p>
      <w:pPr>
        <w:pStyle w:val="Normal"/>
        <w:spacing w:before="0" w:after="100"/>
        <w:rPr/>
      </w:pPr>
      <w:r>
        <w:rPr/>
      </w:r>
    </w:p>
    <w:p>
      <w:pPr>
        <w:pStyle w:val="Heading2"/>
        <w:spacing w:before="320" w:after="120"/>
        <w:rPr/>
      </w:pPr>
      <w:r>
        <w:rPr>
          <w:rFonts w:eastAsia="Arial" w:cs="Arial" w:ascii="Arial" w:hAnsi="Arial"/>
          <w:b/>
          <w:bCs/>
          <w:color w:val="2563EB"/>
          <w:sz w:val="28"/>
          <w:szCs w:val="28"/>
        </w:rPr>
        <w:t>11.2 Docker nasazení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# Build a spuštění obou služeb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docker-compose up --build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/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# Produkční spuštění na pozadí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docker-compose up -d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140"/>
        <w:jc w:val="both"/>
        <w:rPr/>
      </w:pPr>
      <w:r>
        <w:rPr>
          <w:rFonts w:eastAsia="Arial" w:cs="Arial"/>
          <w:b/>
          <w:bCs/>
          <w:sz w:val="22"/>
          <w:szCs w:val="22"/>
        </w:rPr>
        <w:t>Porty: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 xml:space="preserve">Node.js server: </w:t>
      </w:r>
      <w:r>
        <w:rPr>
          <w:rFonts w:eastAsia="Courier New" w:cs="Courier New" w:ascii="Courier New" w:hAnsi="Courier New"/>
          <w:color w:val="1E40AF"/>
          <w:sz w:val="18"/>
          <w:szCs w:val="18"/>
        </w:rPr>
        <w:t>3000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 xml:space="preserve">Python AI server: </w:t>
      </w:r>
      <w:r>
        <w:rPr>
          <w:rFonts w:eastAsia="Courier New" w:cs="Courier New" w:ascii="Courier New" w:hAnsi="Courier New"/>
          <w:color w:val="1E40AF"/>
          <w:sz w:val="18"/>
          <w:szCs w:val="18"/>
        </w:rPr>
        <w:t>5000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 xml:space="preserve">Frontend: servován přes Node.js na portu </w:t>
      </w:r>
      <w:r>
        <w:rPr>
          <w:rFonts w:eastAsia="Courier New" w:cs="Courier New" w:ascii="Courier New" w:hAnsi="Courier New"/>
          <w:color w:val="1E40AF"/>
          <w:sz w:val="18"/>
          <w:szCs w:val="18"/>
        </w:rPr>
        <w:t>3000</w:t>
      </w:r>
    </w:p>
    <w:p>
      <w:pPr>
        <w:pStyle w:val="Heading2"/>
        <w:spacing w:before="320" w:after="120"/>
        <w:rPr/>
      </w:pPr>
      <w:r>
        <w:rPr>
          <w:rFonts w:eastAsia="Arial" w:cs="Arial" w:ascii="Arial" w:hAnsi="Arial"/>
          <w:b/>
          <w:bCs/>
          <w:color w:val="2563EB"/>
          <w:sz w:val="28"/>
          <w:szCs w:val="28"/>
        </w:rPr>
        <w:t>11.3 Klíčové environment variables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OPENAI_API_KEY=sk-...          # OpenAI API klíč (povinný)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JWT_SECRET=tajny-klic          # Secret pro JWT podepisování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PORT=3000                      # Port Node.js serveru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AI_URL=http://localhost:5000   # URL Python backendu</w:t>
      </w:r>
    </w:p>
    <w:p>
      <w:pPr>
        <w:pStyle w:val="Normal"/>
        <w:spacing w:before="0" w:after="100"/>
        <w:rPr/>
      </w:pPr>
      <w:r>
        <w:rPr/>
      </w:r>
    </w:p>
    <w:p>
      <w:pPr>
        <w:pStyle w:val="Heading2"/>
        <w:spacing w:before="320" w:after="120"/>
        <w:rPr/>
      </w:pPr>
      <w:r>
        <w:rPr>
          <w:rFonts w:eastAsia="Arial" w:cs="Arial" w:ascii="Arial" w:hAnsi="Arial"/>
          <w:b/>
          <w:bCs/>
          <w:color w:val="2563EB"/>
          <w:sz w:val="28"/>
          <w:szCs w:val="28"/>
        </w:rPr>
        <w:t>11.4 Struktura složek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Leanovate/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├──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index.html                  # Hlavní frontend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├──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admin.html                  # Admin panel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├──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privacy-policy.html         # GDPR Privacy Policy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├──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server.js                   # Node.js server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├──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package.json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├──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docker-compose.yml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├──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Dockerfile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├──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.env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│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├──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app/                        # Vzdělávací obsah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│   ├──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cs/                     # Český obsah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│   │   ├──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prvni_pomoc/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│   │   ├──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bezpečnost_na_internetu/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│   │   ├──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přežití_na_marsu/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│   │   ├──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přežití_v_přírodě/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│   │   └──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vozidlo/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│   └──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en/                     # Anglický obsah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│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├──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backEnd/                    # Python AI backend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│   ├──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api.py                  # Flask API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│   ├──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main.py                 # CLI testovací nástroj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│   ├──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requirements.txt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│   ├──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Dockerfile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│   ├──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AI/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│   │   ├──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configAI.py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│   │   ├──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scoring.py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│   │   ├──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logger.py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│   │   ├──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monitor.py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│   │   └──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prompts/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│   └──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data/                   # Konverzační logy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│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├──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css/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│   └──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style.css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│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├──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js/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│   ├──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app.js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│   ├──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auth.js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│   ├──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gamification.js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│   ├──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router.js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│   ├──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sidebar.js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│   ├──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subjects.js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│   ├──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i18n.js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│   ├──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state.js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│   ├──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modals.js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│   └──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theme.js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│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├──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locales/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│   ├──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cs.json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│   └──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en.json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│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├──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data/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│   └──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users.json              # Uživatelská data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│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└──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dokumentace/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├──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DOKUMENTACE.md          # Tento dokument</w:t>
      </w:r>
    </w:p>
    <w:p>
      <w:pPr>
        <w:pStyle w:val="Normal"/>
        <w:pBdr>
          <w:left w:val="single" w:sz="12" w:space="6" w:color="2563EB"/>
        </w:pBdr>
        <w:shd w:val="clear" w:fill="F1F5F9"/>
        <w:spacing w:before="0" w:after="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└──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EU AI act compliance.txt</w:t>
      </w:r>
    </w:p>
    <w:p>
      <w:pPr>
        <w:pStyle w:val="Normal"/>
        <w:pBdr>
          <w:bottom w:val="single" w:sz="2" w:space="1" w:color="CBD5E1"/>
        </w:pBdr>
        <w:spacing w:before="120" w:after="120"/>
        <w:rPr/>
      </w:pPr>
      <w:r>
        <w:rPr/>
      </w:r>
    </w:p>
    <w:p>
      <w:pPr>
        <w:pStyle w:val="Heading1"/>
        <w:pBdr>
          <w:bottom w:val="single" w:sz="8" w:space="6" w:color="2563EB"/>
        </w:pBdr>
        <w:spacing w:before="480" w:after="160"/>
        <w:rPr/>
      </w:pPr>
      <w:r>
        <w:rPr>
          <w:rFonts w:eastAsia="Arial" w:cs="Arial" w:ascii="Arial" w:hAnsi="Arial"/>
          <w:b/>
          <w:bCs/>
          <w:color w:val="1E3A5F"/>
          <w:sz w:val="36"/>
          <w:szCs w:val="36"/>
        </w:rPr>
        <w:t>12. Roadmapa a budoucí rozvoj</w:t>
      </w:r>
    </w:p>
    <w:p>
      <w:pPr>
        <w:pStyle w:val="Heading2"/>
        <w:spacing w:before="320" w:after="120"/>
        <w:rPr/>
      </w:pPr>
      <w:r>
        <w:rPr>
          <w:rFonts w:eastAsia="Arial" w:cs="Arial" w:ascii="Arial" w:hAnsi="Arial"/>
          <w:b/>
          <w:bCs/>
          <w:color w:val="2563EB"/>
          <w:sz w:val="28"/>
          <w:szCs w:val="28"/>
        </w:rPr>
        <w:t>12.1 Krátkodobé vylepšení (v1.1)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/>
          <w:bCs/>
          <w:sz w:val="22"/>
          <w:szCs w:val="22"/>
        </w:rPr>
        <w:t>E-mail notifikace</w:t>
      </w:r>
      <w:r>
        <w:rPr>
          <w:rFonts w:eastAsia="Arial" w:cs="Arial"/>
          <w:sz w:val="22"/>
          <w:szCs w:val="22"/>
        </w:rPr>
        <w:t xml:space="preserve"> — upozornění na přerušený streak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/>
          <w:bCs/>
          <w:sz w:val="22"/>
          <w:szCs w:val="22"/>
        </w:rPr>
        <w:t>Více jazyků</w:t>
      </w:r>
      <w:r>
        <w:rPr>
          <w:rFonts w:eastAsia="Arial" w:cs="Arial"/>
          <w:sz w:val="22"/>
          <w:szCs w:val="22"/>
        </w:rPr>
        <w:t xml:space="preserve"> — slovenština, němčina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/>
          <w:bCs/>
          <w:sz w:val="22"/>
          <w:szCs w:val="22"/>
        </w:rPr>
        <w:t>Offline režim</w:t>
      </w:r>
      <w:r>
        <w:rPr>
          <w:rFonts w:eastAsia="Arial" w:cs="Arial"/>
          <w:sz w:val="22"/>
          <w:szCs w:val="22"/>
        </w:rPr>
        <w:t xml:space="preserve"> — service worker pro dostupnost bez internetu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/>
          <w:bCs/>
          <w:sz w:val="22"/>
          <w:szCs w:val="22"/>
        </w:rPr>
        <w:t>Sdílení achievementů</w:t>
      </w:r>
      <w:r>
        <w:rPr>
          <w:rFonts w:eastAsia="Arial" w:cs="Arial"/>
          <w:sz w:val="22"/>
          <w:szCs w:val="22"/>
        </w:rPr>
        <w:t xml:space="preserve"> — export obrázku s odznakem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/>
          <w:bCs/>
          <w:sz w:val="22"/>
          <w:szCs w:val="22"/>
        </w:rPr>
        <w:t>Komentáře ke scénářům</w:t>
      </w:r>
      <w:r>
        <w:rPr>
          <w:rFonts w:eastAsia="Arial" w:cs="Arial"/>
          <w:sz w:val="22"/>
          <w:szCs w:val="22"/>
        </w:rPr>
        <w:t xml:space="preserve"> — uživatelský feedback</w:t>
      </w:r>
    </w:p>
    <w:p>
      <w:pPr>
        <w:pStyle w:val="Heading2"/>
        <w:spacing w:before="320" w:after="120"/>
        <w:rPr/>
      </w:pPr>
      <w:r>
        <w:rPr>
          <w:rFonts w:eastAsia="Arial" w:cs="Arial" w:ascii="Arial" w:hAnsi="Arial"/>
          <w:b/>
          <w:bCs/>
          <w:color w:val="2563EB"/>
          <w:sz w:val="28"/>
          <w:szCs w:val="28"/>
        </w:rPr>
        <w:t>12.2 Střednědobé cíle (v2.0)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/>
          <w:bCs/>
          <w:sz w:val="22"/>
          <w:szCs w:val="22"/>
        </w:rPr>
        <w:t>Multiplayer scénáře</w:t>
      </w:r>
      <w:r>
        <w:rPr>
          <w:rFonts w:eastAsia="Arial" w:cs="Arial"/>
          <w:sz w:val="22"/>
          <w:szCs w:val="22"/>
        </w:rPr>
        <w:t xml:space="preserve"> — spolupráce ve dvojicích (záchranář + volající)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/>
          <w:bCs/>
          <w:sz w:val="22"/>
          <w:szCs w:val="22"/>
        </w:rPr>
        <w:t>Denní výzvy</w:t>
      </w:r>
      <w:r>
        <w:rPr>
          <w:rFonts w:eastAsia="Arial" w:cs="Arial"/>
          <w:sz w:val="22"/>
          <w:szCs w:val="22"/>
        </w:rPr>
        <w:t xml:space="preserve"> — speciální scénář každý den za bonus XP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/>
          <w:bCs/>
          <w:sz w:val="22"/>
          <w:szCs w:val="22"/>
        </w:rPr>
        <w:t>Personalizovaná doporučení</w:t>
      </w:r>
      <w:r>
        <w:rPr>
          <w:rFonts w:eastAsia="Arial" w:cs="Arial"/>
          <w:sz w:val="22"/>
          <w:szCs w:val="22"/>
        </w:rPr>
        <w:t xml:space="preserve"> — AI navrhuje, co procvičit dál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/>
          <w:bCs/>
          <w:sz w:val="22"/>
          <w:szCs w:val="22"/>
        </w:rPr>
        <w:t>Certifikáty</w:t>
      </w:r>
      <w:r>
        <w:rPr>
          <w:rFonts w:eastAsia="Arial" w:cs="Arial"/>
          <w:sz w:val="22"/>
          <w:szCs w:val="22"/>
        </w:rPr>
        <w:t xml:space="preserve"> — po splnění celé kategorie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/>
          <w:bCs/>
          <w:sz w:val="22"/>
          <w:szCs w:val="22"/>
        </w:rPr>
        <w:t>Teacher dashboard</w:t>
      </w:r>
      <w:r>
        <w:rPr>
          <w:rFonts w:eastAsia="Arial" w:cs="Arial"/>
          <w:sz w:val="22"/>
          <w:szCs w:val="22"/>
        </w:rPr>
        <w:t xml:space="preserve"> — přehled pro pedagogy a vedoucí skupin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/>
          <w:bCs/>
          <w:sz w:val="22"/>
          <w:szCs w:val="22"/>
        </w:rPr>
        <w:t>API pro třetí strany</w:t>
      </w:r>
      <w:r>
        <w:rPr>
          <w:rFonts w:eastAsia="Arial" w:cs="Arial"/>
          <w:sz w:val="22"/>
          <w:szCs w:val="22"/>
        </w:rPr>
        <w:t xml:space="preserve"> — integrace do jiných LMS systémů</w:t>
      </w:r>
    </w:p>
    <w:p>
      <w:pPr>
        <w:pStyle w:val="Heading2"/>
        <w:spacing w:before="320" w:after="120"/>
        <w:rPr/>
      </w:pPr>
      <w:r>
        <w:rPr>
          <w:rFonts w:eastAsia="Arial" w:cs="Arial" w:ascii="Arial" w:hAnsi="Arial"/>
          <w:b/>
          <w:bCs/>
          <w:color w:val="2563EB"/>
          <w:sz w:val="28"/>
          <w:szCs w:val="28"/>
        </w:rPr>
        <w:t>12.3 Dlouhodobá vize (v3.0+)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/>
          <w:bCs/>
          <w:sz w:val="22"/>
          <w:szCs w:val="22"/>
        </w:rPr>
        <w:t>Mobilní aplikace</w:t>
      </w:r>
      <w:r>
        <w:rPr>
          <w:rFonts w:eastAsia="Arial" w:cs="Arial"/>
          <w:sz w:val="22"/>
          <w:szCs w:val="22"/>
        </w:rPr>
        <w:t xml:space="preserve"> — nativní iOS/Android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/>
          <w:bCs/>
          <w:sz w:val="22"/>
          <w:szCs w:val="22"/>
        </w:rPr>
        <w:t>AR/VR scénáře</w:t>
      </w:r>
      <w:r>
        <w:rPr>
          <w:rFonts w:eastAsia="Arial" w:cs="Arial"/>
          <w:sz w:val="22"/>
          <w:szCs w:val="22"/>
        </w:rPr>
        <w:t xml:space="preserve"> — imerzivní simulace (WebXR)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/>
          <w:bCs/>
          <w:sz w:val="22"/>
          <w:szCs w:val="22"/>
        </w:rPr>
        <w:t>Adaptivní osnova</w:t>
      </w:r>
      <w:r>
        <w:rPr>
          <w:rFonts w:eastAsia="Arial" w:cs="Arial"/>
          <w:sz w:val="22"/>
          <w:szCs w:val="22"/>
        </w:rPr>
        <w:t xml:space="preserve"> — AI dynamicky upravuje obtížnost podle výkonu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/>
          <w:bCs/>
          <w:sz w:val="22"/>
          <w:szCs w:val="22"/>
        </w:rPr>
        <w:t>Komunitní obsah</w:t>
      </w:r>
      <w:r>
        <w:rPr>
          <w:rFonts w:eastAsia="Arial" w:cs="Arial"/>
          <w:sz w:val="22"/>
          <w:szCs w:val="22"/>
        </w:rPr>
        <w:t xml:space="preserve"> — uživatelé tvoří vlastní scénáře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/>
          <w:bCs/>
          <w:sz w:val="22"/>
          <w:szCs w:val="22"/>
        </w:rPr>
        <w:t>Podnikové licence</w:t>
      </w:r>
      <w:r>
        <w:rPr>
          <w:rFonts w:eastAsia="Arial" w:cs="Arial"/>
          <w:sz w:val="22"/>
          <w:szCs w:val="22"/>
        </w:rPr>
        <w:t xml:space="preserve"> — B2B model pro firmy, školy, záchranáře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/>
          <w:bCs/>
          <w:sz w:val="22"/>
          <w:szCs w:val="22"/>
        </w:rPr>
        <w:t>Výzkumné partnerství</w:t>
      </w:r>
      <w:r>
        <w:rPr>
          <w:rFonts w:eastAsia="Arial" w:cs="Arial"/>
          <w:sz w:val="22"/>
          <w:szCs w:val="22"/>
        </w:rPr>
        <w:t xml:space="preserve"> — spolupráce s akademickými institucemi na validaci efektivity</w:t>
      </w:r>
    </w:p>
    <w:p>
      <w:pPr>
        <w:pStyle w:val="Heading2"/>
        <w:spacing w:before="320" w:after="120"/>
        <w:rPr/>
      </w:pPr>
      <w:r>
        <w:rPr>
          <w:rFonts w:eastAsia="Arial" w:cs="Arial" w:ascii="Arial" w:hAnsi="Arial"/>
          <w:b/>
          <w:bCs/>
          <w:color w:val="2563EB"/>
          <w:sz w:val="28"/>
          <w:szCs w:val="28"/>
        </w:rPr>
        <w:t>12.4 Technický dluh a doporučení</w:t>
      </w:r>
    </w:p>
    <w:p>
      <w:pPr>
        <w:pStyle w:val="Normal"/>
        <w:spacing w:before="0" w:after="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2399"/>
        <w:gridCol w:w="6960"/>
      </w:tblGrid>
      <w:tr>
        <w:trPr>
          <w:tblHeader w:val="true"/>
        </w:trPr>
        <w:tc>
          <w:tcPr>
            <w:tcW w:w="2399" w:type="dxa"/>
            <w:tcBorders>
              <w:top w:val="single" w:sz="2" w:space="0" w:color="1E3A5F"/>
              <w:left w:val="single" w:sz="2" w:space="0" w:color="1E3A5F"/>
              <w:bottom w:val="single" w:sz="2" w:space="0" w:color="1E3A5F"/>
              <w:right w:val="single" w:sz="2" w:space="0" w:color="1E3A5F"/>
            </w:tcBorders>
            <w:shd w:fill="1E3A5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Oblast</w:t>
            </w:r>
          </w:p>
        </w:tc>
        <w:tc>
          <w:tcPr>
            <w:tcW w:w="6960" w:type="dxa"/>
            <w:tcBorders>
              <w:top w:val="single" w:sz="2" w:space="0" w:color="1E3A5F"/>
              <w:left w:val="single" w:sz="2" w:space="0" w:color="1E3A5F"/>
              <w:bottom w:val="single" w:sz="2" w:space="0" w:color="1E3A5F"/>
              <w:right w:val="single" w:sz="2" w:space="0" w:color="1E3A5F"/>
            </w:tcBorders>
            <w:shd w:fill="1E3A5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Doporučení</w:t>
            </w:r>
          </w:p>
        </w:tc>
      </w:tr>
      <w:tr>
        <w:trPr/>
        <w:tc>
          <w:tcPr>
            <w:tcW w:w="23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Databáze</w:t>
            </w:r>
          </w:p>
        </w:tc>
        <w:tc>
          <w:tcPr>
            <w:tcW w:w="69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Přechod z users.json na PostgreSQL nebo MongoDB</w:t>
            </w:r>
          </w:p>
        </w:tc>
      </w:tr>
      <w:tr>
        <w:trPr/>
        <w:tc>
          <w:tcPr>
            <w:tcW w:w="23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9FAFB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Škálování</w:t>
            </w:r>
          </w:p>
        </w:tc>
        <w:tc>
          <w:tcPr>
            <w:tcW w:w="69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9FAFB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Redis pro session management a caching</w:t>
            </w:r>
          </w:p>
        </w:tc>
      </w:tr>
      <w:tr>
        <w:trPr/>
        <w:tc>
          <w:tcPr>
            <w:tcW w:w="23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Testování</w:t>
            </w:r>
          </w:p>
        </w:tc>
        <w:tc>
          <w:tcPr>
            <w:tcW w:w="69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Přidání unit testů (Jest pro JS, pytest pro Python)</w:t>
            </w:r>
          </w:p>
        </w:tc>
      </w:tr>
      <w:tr>
        <w:trPr/>
        <w:tc>
          <w:tcPr>
            <w:tcW w:w="23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9FAFB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CI/CD</w:t>
            </w:r>
          </w:p>
        </w:tc>
        <w:tc>
          <w:tcPr>
            <w:tcW w:w="69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9FAFB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GitHub Actions pipeline pro automatické testy a deploy</w:t>
            </w:r>
          </w:p>
        </w:tc>
      </w:tr>
      <w:tr>
        <w:trPr/>
        <w:tc>
          <w:tcPr>
            <w:tcW w:w="23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Monitoring</w:t>
            </w:r>
          </w:p>
        </w:tc>
        <w:tc>
          <w:tcPr>
            <w:tcW w:w="69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Integrovat Sentry nebo Datadog pro error tracking</w:t>
            </w:r>
          </w:p>
        </w:tc>
      </w:tr>
      <w:tr>
        <w:trPr/>
        <w:tc>
          <w:tcPr>
            <w:tcW w:w="23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9FAFB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CDN</w:t>
            </w:r>
          </w:p>
        </w:tc>
        <w:tc>
          <w:tcPr>
            <w:tcW w:w="69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9FAFB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Statické assety na CDN (Cloudflare, AWS CloudFront)</w:t>
            </w:r>
          </w:p>
        </w:tc>
      </w:tr>
    </w:tbl>
    <w:p>
      <w:pPr>
        <w:pStyle w:val="Normal"/>
        <w:pBdr>
          <w:bottom w:val="single" w:sz="2" w:space="1" w:color="CBD5E1"/>
        </w:pBdr>
        <w:spacing w:before="120" w:after="120"/>
        <w:rPr/>
      </w:pPr>
      <w:r>
        <w:rPr/>
      </w:r>
    </w:p>
    <w:p>
      <w:pPr>
        <w:pStyle w:val="Heading1"/>
        <w:pBdr>
          <w:bottom w:val="single" w:sz="8" w:space="6" w:color="2563EB"/>
        </w:pBdr>
        <w:spacing w:before="480" w:after="160"/>
        <w:rPr/>
      </w:pPr>
      <w:r>
        <w:rPr>
          <w:rFonts w:eastAsia="Arial" w:cs="Arial" w:ascii="Arial" w:hAnsi="Arial"/>
          <w:b/>
          <w:bCs/>
          <w:color w:val="1E3A5F"/>
          <w:sz w:val="36"/>
          <w:szCs w:val="36"/>
        </w:rPr>
        <w:t>Shrnutí</w:t>
      </w:r>
    </w:p>
    <w:p>
      <w:pPr>
        <w:pStyle w:val="Normal"/>
        <w:spacing w:before="0" w:after="140"/>
        <w:jc w:val="both"/>
        <w:rPr/>
      </w:pPr>
      <w:r>
        <w:rPr>
          <w:rFonts w:eastAsia="Arial" w:cs="Arial"/>
          <w:sz w:val="22"/>
          <w:szCs w:val="22"/>
        </w:rPr>
        <w:t>LearNovate je moderní vzdělávací platforma, která staví na třech klíčových pilířích:</w:t>
      </w:r>
    </w:p>
    <w:p>
      <w:pPr>
        <w:pStyle w:val="Normal"/>
        <w:spacing w:before="0" w:after="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160" w:type="dxa"/>
          <w:bottom w:w="120" w:type="dxa"/>
          <w:right w:w="160" w:type="dxa"/>
        </w:tblCellMar>
      </w:tblPr>
      <w:tblGrid>
        <w:gridCol w:w="1199"/>
        <w:gridCol w:w="8160"/>
      </w:tblGrid>
      <w:tr>
        <w:trPr/>
        <w:tc>
          <w:tcPr>
            <w:tcW w:w="1199" w:type="dxa"/>
            <w:tcBorders>
              <w:top w:val="single" w:sz="2" w:space="0" w:color="2563EB"/>
              <w:left w:val="single" w:sz="2" w:space="0" w:color="2563EB"/>
              <w:bottom w:val="single" w:sz="2" w:space="0" w:color="2563EB"/>
              <w:right w:val="single" w:sz="2" w:space="0" w:color="2563EB"/>
            </w:tcBorders>
            <w:shd w:fill="1E3A5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32"/>
                <w:szCs w:val="32"/>
              </w:rPr>
              <w:t>1.</w:t>
            </w:r>
          </w:p>
        </w:tc>
        <w:tc>
          <w:tcPr>
            <w:tcW w:w="8160" w:type="dxa"/>
            <w:tcBorders>
              <w:top w:val="single" w:sz="2" w:space="0" w:color="2563EB"/>
              <w:left w:val="single" w:sz="2" w:space="0" w:color="2563EB"/>
              <w:bottom w:val="single" w:sz="2" w:space="0" w:color="2563EB"/>
              <w:right w:val="single" w:sz="2" w:space="0" w:color="2563EB"/>
            </w:tcBorders>
            <w:shd w:fill="EFF6FF" w:val="clear"/>
            <w:tcMar>
              <w:left w:w="200" w:type="dxa"/>
              <w:right w:w="200" w:type="dxa"/>
            </w:tcMar>
          </w:tcPr>
          <w:p>
            <w:pPr>
              <w:pStyle w:val="Normal"/>
              <w:spacing w:before="0" w:after="40"/>
              <w:rPr/>
            </w:pPr>
            <w:r>
              <w:rPr>
                <w:rFonts w:eastAsia="Arial" w:cs="Arial"/>
                <w:b/>
                <w:bCs/>
                <w:color w:val="1E3A5F"/>
                <w:sz w:val="24"/>
                <w:szCs w:val="24"/>
              </w:rPr>
              <w:t>Engagement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sz w:val="20"/>
                <w:szCs w:val="20"/>
              </w:rPr>
              <w:t>Gamifikace (levely, achievementy, streaky, leaderboard) přetváří pasivní vzdělávání v aktivní, odměňující zkušenost. Vizuální zpětná vazba (animace, XP notifikace) posiluje každou akci uživatele.</w:t>
            </w:r>
          </w:p>
        </w:tc>
      </w:tr>
      <w:tr>
        <w:trPr/>
        <w:tc>
          <w:tcPr>
            <w:tcW w:w="1199" w:type="dxa"/>
            <w:tcBorders>
              <w:top w:val="single" w:sz="2" w:space="0" w:color="2563EB"/>
              <w:left w:val="single" w:sz="2" w:space="0" w:color="2563EB"/>
              <w:bottom w:val="single" w:sz="2" w:space="0" w:color="2563EB"/>
              <w:right w:val="single" w:sz="2" w:space="0" w:color="2563EB"/>
            </w:tcBorders>
            <w:shd w:fill="2563E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32"/>
                <w:szCs w:val="32"/>
              </w:rPr>
              <w:t>2.</w:t>
            </w:r>
          </w:p>
        </w:tc>
        <w:tc>
          <w:tcPr>
            <w:tcW w:w="8160" w:type="dxa"/>
            <w:tcBorders>
              <w:top w:val="single" w:sz="2" w:space="0" w:color="2563EB"/>
              <w:left w:val="single" w:sz="2" w:space="0" w:color="2563EB"/>
              <w:bottom w:val="single" w:sz="2" w:space="0" w:color="2563EB"/>
              <w:right w:val="single" w:sz="2" w:space="0" w:color="2563EB"/>
            </w:tcBorders>
            <w:shd w:fill="DBEAFE" w:val="clear"/>
            <w:tcMar>
              <w:left w:w="200" w:type="dxa"/>
              <w:right w:w="200" w:type="dxa"/>
            </w:tcMar>
          </w:tcPr>
          <w:p>
            <w:pPr>
              <w:pStyle w:val="Normal"/>
              <w:spacing w:before="0" w:after="40"/>
              <w:rPr/>
            </w:pPr>
            <w:r>
              <w:rPr>
                <w:rFonts w:eastAsia="Arial" w:cs="Arial"/>
                <w:b/>
                <w:bCs/>
                <w:color w:val="1E3A5F"/>
                <w:sz w:val="24"/>
                <w:szCs w:val="24"/>
              </w:rPr>
              <w:t>Efektivita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sz w:val="20"/>
                <w:szCs w:val="20"/>
              </w:rPr>
              <w:t>Scénářové učení se simulací reálných situací v kombinaci s AI instruktorem zajišťuje aktivní zapojení mozku a tím vyšší retenci znalostí než tradiční přednáška nebo kvíz.</w:t>
            </w:r>
          </w:p>
        </w:tc>
      </w:tr>
      <w:tr>
        <w:trPr/>
        <w:tc>
          <w:tcPr>
            <w:tcW w:w="1199" w:type="dxa"/>
            <w:tcBorders>
              <w:top w:val="single" w:sz="2" w:space="0" w:color="2563EB"/>
              <w:left w:val="single" w:sz="2" w:space="0" w:color="2563EB"/>
              <w:bottom w:val="single" w:sz="2" w:space="0" w:color="2563EB"/>
              <w:right w:val="single" w:sz="2" w:space="0" w:color="2563EB"/>
            </w:tcBorders>
            <w:shd w:fill="1E3A5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32"/>
                <w:szCs w:val="32"/>
              </w:rPr>
              <w:t>3.</w:t>
            </w:r>
          </w:p>
        </w:tc>
        <w:tc>
          <w:tcPr>
            <w:tcW w:w="8160" w:type="dxa"/>
            <w:tcBorders>
              <w:top w:val="single" w:sz="2" w:space="0" w:color="2563EB"/>
              <w:left w:val="single" w:sz="2" w:space="0" w:color="2563EB"/>
              <w:bottom w:val="single" w:sz="2" w:space="0" w:color="2563EB"/>
              <w:right w:val="single" w:sz="2" w:space="0" w:color="2563EB"/>
            </w:tcBorders>
            <w:shd w:fill="EFF6FF" w:val="clear"/>
            <w:tcMar>
              <w:left w:w="200" w:type="dxa"/>
              <w:right w:w="200" w:type="dxa"/>
            </w:tcMar>
          </w:tcPr>
          <w:p>
            <w:pPr>
              <w:pStyle w:val="Normal"/>
              <w:spacing w:before="0" w:after="40"/>
              <w:rPr/>
            </w:pPr>
            <w:r>
              <w:rPr>
                <w:rFonts w:eastAsia="Arial" w:cs="Arial"/>
                <w:b/>
                <w:bCs/>
                <w:color w:val="1E3A5F"/>
                <w:sz w:val="24"/>
                <w:szCs w:val="24"/>
              </w:rPr>
              <w:t>Zodpovědnost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sz w:val="20"/>
                <w:szCs w:val="20"/>
              </w:rPr>
              <w:t>GDPR compliance, monitoring AI výstupů, logování incidentů a transparentní Privacy Policy ukazují, že platforma bere soukromí uživatelů a etiku AI vážně.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40"/>
        <w:jc w:val="both"/>
        <w:rPr/>
      </w:pPr>
      <w:r>
        <w:rPr>
          <w:rFonts w:eastAsia="Arial" w:cs="Arial"/>
          <w:sz w:val="22"/>
          <w:szCs w:val="22"/>
        </w:rPr>
        <w:t>Platforma je připravena pro nasazení, snadno rozšiřitelná o nový obsah a architekturu, a stojí na solidním technickém základu pro budoucí růst.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708" w:top="1418" w:footer="708" w:bottom="141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4" w:color="CBD5E1"/>
      </w:pBdr>
      <w:spacing w:before="0" w:after="0"/>
      <w:jc w:val="center"/>
      <w:rPr/>
    </w:pPr>
    <w:r>
      <w:rPr>
        <w:rFonts w:eastAsia="Arial" w:cs="Arial"/>
        <w:color w:val="374151"/>
        <w:sz w:val="18"/>
        <w:szCs w:val="18"/>
      </w:rPr>
      <w:t xml:space="preserve">Strana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19</w:t>
    </w:r>
    <w:r>
      <w:rPr/>
      <w:fldChar w:fldCharType="end"/>
    </w:r>
    <w:r>
      <w:rPr>
        <w:rFonts w:eastAsia="Arial" w:cs="Arial"/>
        <w:color w:val="374151"/>
        <w:sz w:val="18"/>
        <w:szCs w:val="18"/>
      </w:rPr>
      <w:t xml:space="preserve"> z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19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4" w:color="CBD5E1"/>
      </w:pBdr>
      <w:spacing w:before="0" w:after="0"/>
      <w:jc w:val="center"/>
      <w:rPr/>
    </w:pPr>
    <w:r>
      <w:rPr>
        <w:rFonts w:eastAsia="Arial" w:cs="Arial"/>
        <w:color w:val="374151"/>
        <w:sz w:val="18"/>
        <w:szCs w:val="18"/>
      </w:rPr>
      <w:t xml:space="preserve">Strana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19</w:t>
    </w:r>
    <w:r>
      <w:rPr/>
      <w:fldChar w:fldCharType="end"/>
    </w:r>
    <w:r>
      <w:rPr>
        <w:rFonts w:eastAsia="Arial" w:cs="Arial"/>
        <w:color w:val="374151"/>
        <w:sz w:val="18"/>
        <w:szCs w:val="18"/>
      </w:rPr>
      <w:t xml:space="preserve"> z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19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4" w:color="2563EB"/>
      </w:pBdr>
      <w:spacing w:before="0" w:after="0"/>
      <w:rPr/>
    </w:pPr>
    <w:r>
      <w:rPr>
        <w:rFonts w:eastAsia="Arial" w:cs="Arial"/>
        <w:b/>
        <w:bCs/>
        <w:color w:val="1E3A5F"/>
        <w:sz w:val="18"/>
        <w:szCs w:val="18"/>
      </w:rPr>
      <w:t>LearNovate</w:t>
    </w:r>
    <w:r>
      <w:rPr>
        <w:rFonts w:eastAsia="Arial" w:cs="Arial"/>
        <w:color w:val="374151"/>
        <w:sz w:val="18"/>
        <w:szCs w:val="18"/>
      </w:rPr>
      <w:t xml:space="preserve">  —  Kompletní Projektová Dokumentace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4" w:color="2563EB"/>
      </w:pBdr>
      <w:spacing w:before="0" w:after="0"/>
      <w:rPr/>
    </w:pPr>
    <w:r>
      <w:rPr>
        <w:rFonts w:eastAsia="Arial" w:cs="Arial"/>
        <w:b/>
        <w:bCs/>
        <w:color w:val="1E3A5F"/>
        <w:sz w:val="18"/>
        <w:szCs w:val="18"/>
      </w:rPr>
      <w:t>LearNovate</w:t>
    </w:r>
    <w:r>
      <w:rPr>
        <w:rFonts w:eastAsia="Arial" w:cs="Arial"/>
        <w:color w:val="374151"/>
        <w:sz w:val="18"/>
        <w:szCs w:val="18"/>
      </w:rPr>
      <w:t xml:space="preserve">  —  Kompletní Projektová Dokumentace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54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cs-CZ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cs-CZ" w:eastAsia="zh-CN" w:bidi="hi-IN"/>
    </w:rPr>
  </w:style>
  <w:style w:type="paragraph" w:styleId="Heading1">
    <w:name w:val="heading 1"/>
    <w:basedOn w:val="Heading"/>
    <w:qFormat/>
    <w:pPr>
      <w:spacing w:before="480" w:after="160"/>
      <w:outlineLvl w:val="0"/>
    </w:pPr>
    <w:rPr>
      <w:rFonts w:ascii="Arial" w:hAnsi="Arial" w:eastAsia="Arial" w:cs="Arial"/>
      <w:b/>
      <w:bCs/>
      <w:color w:val="1E3A5F"/>
      <w:sz w:val="36"/>
      <w:szCs w:val="36"/>
    </w:rPr>
  </w:style>
  <w:style w:type="paragraph" w:styleId="Heading2">
    <w:name w:val="heading 2"/>
    <w:basedOn w:val="Heading"/>
    <w:qFormat/>
    <w:pPr>
      <w:spacing w:before="320" w:after="120"/>
      <w:outlineLvl w:val="1"/>
    </w:pPr>
    <w:rPr>
      <w:rFonts w:ascii="Arial" w:hAnsi="Arial" w:eastAsia="Arial" w:cs="Arial"/>
      <w:b/>
      <w:bCs/>
      <w:color w:val="2563EB"/>
      <w:sz w:val="28"/>
      <w:szCs w:val="28"/>
    </w:rPr>
  </w:style>
  <w:style w:type="paragraph" w:styleId="Heading3">
    <w:name w:val="heading 3"/>
    <w:basedOn w:val="Heading"/>
    <w:qFormat/>
    <w:pPr>
      <w:spacing w:before="240" w:after="80"/>
      <w:outlineLvl w:val="2"/>
    </w:pPr>
    <w:rPr>
      <w:rFonts w:ascii="Arial" w:hAnsi="Arial" w:eastAsia="Arial" w:cs="Arial"/>
      <w:b/>
      <w:bCs/>
      <w:color w:val="374151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cs-CZ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cs-CZ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</TotalTime>
  <Application>LibreOffice/25.2.7.2$Linux_X86_64 LibreOffice_project/520$Build-2</Application>
  <AppVersion>15.0000</AppVersion>
  <Pages>19</Pages>
  <Words>3358</Words>
  <Characters>20239</Characters>
  <CharactersWithSpaces>24229</CharactersWithSpaces>
  <Paragraphs>774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2026-03-21T07:54:18Z</dcterms:created>
  <dc:creator>Un-named</dc:creator>
  <dc:description/>
  <dc:language>cs-CZ</dc:language>
  <cp:lastModifiedBy/>
  <dcterms:modified xsi:type="dcterms:W3CDTF">2026-03-21T10:39:12Z</dcterms:modified>
  <cp:revision>2</cp:revision>
  <dc:subject/>
  <dc:title/>
</cp:coreProperties>
</file>