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【总】样本筛选&amp;训练方案研究</w:t>
      </w:r>
    </w:p>
    <w:p>
      <w:pPr/>
      <w:r/>
      <w:r>
        <w:rPr>
          <w:color w:val="008ECB"/>
        </w:rPr>
        <w:t xml:space="preserve">@王中元</w:t>
      </w:r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Summary</w:t>
      </w:r>
    </w:p>
    <w:p>
      <w:pPr/>
      <w:r>
        <w:rPr>
          <w:sz w:val="22"/>
          <w:rFonts w:ascii="微软雅黑" w:hAnsi="微软雅黑" w:cs="微软雅黑" w:eastAsia="微软雅黑"/>
          <w:color w:val="000000"/>
        </w:rPr>
        <w:t xml:space="preserve">在金融机器学习中，由于pattern的不稳定性，过拟合的减轻几乎是最需要考虑的问题。</w:t>
      </w:r>
    </w:p>
    <w:p>
      <w:pPr/>
      <w:r>
        <w:rPr>
          <w:sz w:val="22"/>
          <w:rFonts w:ascii="微软雅黑" w:hAnsi="微软雅黑" w:cs="微软雅黑" w:eastAsia="微软雅黑"/>
          <w:color w:val="000000"/>
        </w:rPr>
        <w:t xml:space="preserve">针对不同区间数据pattern（风格），研究在不同条件下对于训练数据与验证数据的选择，尽量使得模型的训练区间模式与预测区间模式保持一致，优化模型在预测区间的表现，简单来说就是通过训练样本的选择和分割来优化过拟合情况</w:t>
      </w:r>
    </w:p>
    <w:p>
      <w:pPr/>
      <w:r>
        <w:rPr>
          <w:sz w:val="20"/>
          <w:rFonts w:ascii="微软雅黑" w:hAnsi="微软雅黑" w:cs="微软雅黑" w:eastAsia="微软雅黑"/>
          <w:color w:val="000000"/>
        </w:rPr>
      </w:r>
    </w:p>
    <w:p>
      <w:pPr>
        <w:pStyle w:val="dingding-heading1"/>
        <w:spacing w:line="204.70588235294116"/>
      </w:pPr>
      <w:r>
        <w:rPr>
          <w:sz w:val="40"/>
          <w:rFonts w:ascii="微软雅黑" w:hAnsi="微软雅黑" w:cs="微软雅黑" w:eastAsia="微软雅黑"/>
          <w:color w:val="000000"/>
          <w:b w:val="1"/>
        </w:rPr>
        <w:t xml:space="preserve">任务拆分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训练样本选择</w:t>
      </w:r>
    </w:p>
    <w:p>
      <w:pPr>
        <w:numPr>
          <w:ilvl w:val="0"/>
          <w:numId w:val="1"/>
        </w:numPr>
      </w:pPr>
      <w:r>
        <w:t xml:space="preserve">基于风险因子</w:t>
      </w:r>
    </w:p>
    <w:p>
      <w:pPr>
        <w:numPr>
          <w:ilvl w:val="0"/>
          <w:numId w:val="1"/>
        </w:numPr>
      </w:pPr>
      <w:r>
        <w:t xml:space="preserve">基于行业因子</w:t>
      </w:r>
    </w:p>
    <w:p>
      <w:pPr>
        <w:numPr>
          <w:ilvl w:val="0"/>
          <w:numId w:val="1"/>
        </w:numPr>
      </w:pPr>
      <w:r>
        <w:t xml:space="preserve">基于票池</w:t>
      </w:r>
    </w:p>
    <w:p>
      <w:pPr>
        <w:numPr>
          <w:ilvl w:val="0"/>
          <w:numId w:val="1"/>
        </w:numPr>
      </w:pPr>
      <w:r>
        <w:t xml:space="preserve">基于其他低频长周期模式判断</w:t>
      </w:r>
    </w:p>
    <w:p>
      <w:pPr>
        <w:numPr>
          <w:ilvl w:val="0"/>
          <w:numId w:val="1"/>
        </w:numPr>
      </w:pPr>
      <w:r>
        <w:t xml:space="preserve">基于标签值（降噪）</w:t>
      </w:r>
    </w:p>
    <w:p>
      <w:pPr>
        <w:numPr>
          <w:ilvl w:val="0"/>
          <w:numId w:val="1"/>
        </w:numPr>
      </w:pPr>
      <w:r>
        <w:t xml:space="preserve">基于历史统计（例如训练区间与预测区间的时间间隔）</w:t>
      </w:r>
    </w:p>
    <w:p>
      <w:pPr>
        <w:numPr>
          <w:ilvl w:val="0"/>
          <w:numId w:val="1"/>
        </w:numPr>
      </w:pPr>
      <w:r>
        <w:t xml:space="preserve">基于聚类</w:t>
      </w:r>
    </w:p>
    <w:p>
      <w:pPr>
        <w:ind/>
      </w:pPr>
      <w:r>
        <w:t xml:space="preserve">由于该部分为重难点仍需更多基础思考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训练方案</w:t>
      </w:r>
    </w:p>
    <w:p>
      <w:pPr>
        <w:numPr>
          <w:ilvl w:val="0"/>
          <w:numId w:val="2"/>
        </w:numPr>
      </w:pPr>
      <w:r>
        <w:t xml:space="preserve">滚动时间训练：需要考虑训练集长度与验证集的选择</w:t>
      </w:r>
    </w:p>
    <w:p>
      <w:pPr>
        <w:numPr>
          <w:ilvl w:val="0"/>
          <w:numId w:val="2"/>
        </w:numPr>
      </w:pPr>
      <w:r>
        <w:t xml:space="preserve">历史数据筛选训练：需要同时考虑训练集筛选与验证集筛选</w:t>
      </w:r>
    </w:p>
    <w:p>
      <w:pPr>
        <w:numPr>
          <w:ilvl w:val="0"/>
          <w:numId w:val="2"/>
        </w:numPr>
      </w:pPr>
      <w:r>
        <w:t xml:space="preserve">预训练+微调：基于长时间的历史数据并引入定制化交叉验证手段，试图得到一较为普适的预训练模型，并以一定时间频率加入最新数据进行微调（类似在线增量学习）</w:t>
      </w:r>
    </w:p>
    <w:sectPr>
      <w:pgSz w:w="11895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2">
    <w:abstractNumId w:val="1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