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36"/>
        </w:rPr>
        <w:t>USER ACCEPTANCE TEST PLAN (CASHIER)</w:t>
      </w:r>
    </w:p>
    <w:tbl>
      <w:tblPr>
        <w:tblW w:type="auto" w:w="0"/>
        <w:tblLook w:firstColumn="1" w:firstRow="1" w:lastColumn="0" w:lastRow="0" w:noHBand="0" w:noVBand="1" w:val="04A0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0"/>
        <w:gridCol w:w="7400"/>
        <w:gridCol w:w="1500"/>
        <w:gridCol w:w="7520"/>
      </w:tblGrid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Name: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FETCH: Inventory Management System with Predictive Analytics for Risha Pet Supplies</w:t>
            </w:r>
          </w:p>
        </w:tc>
        <w:tc>
          <w:tcPr>
            <w:tcW w:type="dxa" w:w="1500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sz w:val="22"/>
              </w:rPr>
              <w:t>Legend:</w:t>
            </w:r>
          </w:p>
        </w:tc>
        <w:tc>
          <w:tcPr>
            <w:tcW w:type="dxa" w:w="7520"/>
            <w:shd w:val="clear" w:color="auto" w:fill="00B05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Passed (Result is same as expected)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Date: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0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Failed (Actual result is NOT same as expected result)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Project Manager: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4"/>
              </w:rPr>
              <w:t>Juan Carlo Reusora and Joylinda Jugan</w:t>
            </w:r>
          </w:p>
        </w:tc>
        <w:tc>
          <w:tcPr>
            <w:tcW w:type="dxa" w:w="1500"/>
          </w:tcPr>
          <w:p/>
        </w:tc>
        <w:tc>
          <w:tcPr>
            <w:tcW w:type="dxa" w:w="7520"/>
            <w:shd w:val="clear" w:color="auto" w:fill="FFC0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In Progress (Test is still in progress or not yet done)</w:t>
            </w:r>
          </w:p>
        </w:tc>
      </w:tr>
      <w:tr>
        <w:tc>
          <w:tcPr>
            <w:tcW w:type="dxa" w:w="23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  <w:t>Run/Tested by:</w:t>
            </w:r>
          </w:p>
        </w:tc>
        <w:tc>
          <w:tcPr>
            <w:tcW w:type="dxa" w:w="7400"/>
          </w:tcPr>
          <w:p>
            <w:pPr>
              <w:spacing w:after="0"/>
            </w:pPr>
            <w:r/>
            <w:r>
              <w:rPr>
                <w:rFonts w:ascii="Calibri" w:hAnsi="Calibri"/>
                <w:sz w:val="24"/>
              </w:rPr>
            </w:r>
          </w:p>
        </w:tc>
        <w:tc>
          <w:tcPr>
            <w:tcW w:type="dxa" w:w="1500"/>
          </w:tcPr>
          <w:p/>
        </w:tc>
        <w:tc>
          <w:tcPr>
            <w:tcW w:type="dxa" w:w="752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sz w:val="22"/>
              </w:rPr>
              <w:t>Open (Not yet tested)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Layout w:type="fixed"/>
      </w:tblPr>
      <w:tblGrid>
        <w:gridCol w:w="1900"/>
        <w:gridCol w:w="600"/>
        <w:gridCol w:w="2300"/>
        <w:gridCol w:w="4500"/>
        <w:gridCol w:w="4700"/>
        <w:gridCol w:w="2100"/>
        <w:gridCol w:w="1520"/>
        <w:gridCol w:w="1100"/>
      </w:tblGrid>
      <w:tr>
        <w:trPr>
          <w:tblHeader w:val="true"/>
        </w:trPr>
        <w:tc>
          <w:tcPr>
            <w:tcW w:type="dxa" w:w="19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6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NO.</w:t>
            </w:r>
          </w:p>
        </w:tc>
        <w:tc>
          <w:tcPr>
            <w:tcW w:type="dxa" w:w="23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TESTCASE</w:t>
            </w:r>
          </w:p>
        </w:tc>
        <w:tc>
          <w:tcPr>
            <w:tcW w:type="dxa" w:w="45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DESCRIPTION</w:t>
            </w:r>
          </w:p>
        </w:tc>
        <w:tc>
          <w:tcPr>
            <w:tcW w:type="dxa" w:w="47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EXPECTED RESULT</w:t>
            </w:r>
          </w:p>
        </w:tc>
        <w:tc>
          <w:tcPr>
            <w:tcW w:type="dxa" w:w="2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ACTUAL RESULT</w:t>
            </w:r>
          </w:p>
        </w:tc>
        <w:tc>
          <w:tcPr>
            <w:tcW w:type="dxa" w:w="152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COMMENT</w:t>
            </w:r>
          </w:p>
        </w:tc>
        <w:tc>
          <w:tcPr>
            <w:tcW w:type="dxa" w:w="1100"/>
            <w:shd w:val="clear" w:color="auto" w:fill="3F3F3F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STATUS</w:t>
            </w:r>
          </w:p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Login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Username is empty: leave Username empty and click Sign in. The required field is checked in the browser before POST /api/auth/login is sent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request is not sent and the tooltip "Please fill out this field." is displayed on Username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has no number: on the reset page, enter a new password without a number (0–9). The password policy needs 6 or more characters with an uppercase letter, a lowercase letter, a number and a special character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"Password must contain at least one number (0–9)" is displayed and users.password is not updated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6th wrong sign-in is blocked: enter a wrong password 5 times within 15 minutes from the same computer, then try a 6th time. The sign-in limiter counts failed attempts per IP address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POST /api/auth/login returns HTTP 429 with "Too many login attempts. Try again in (seconds)s." and no session token is issued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open a reset link (reset-password.html?token=…), enter one password in New password and a different one in Confirm password, then click Save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"Passwords do not match." is displayed and users.password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wrong: sign in with an existing username and a wrong password. The password is compared with the bcrypt hash in users.password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POST /api/auth/login returns HTTP 401 "Invalid username or password" (the same answer as an unknown username), no token cookie is set and the failure is counted toward the lockout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Cashier opens the Point of Sale: sign in as Cashier. The token carries role 'cashier', whose home page is pos.html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Point of Sale opens, not the Dashboard, with "Cashier: (name)" taken from the signed-in user's full_name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"Keep me signed in" keeps the session: tick "Keep me signed in", sign in, close the browser and open FETCH again. The token is issued for 7 days instead of 24 hours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token is still valid, so the user is signed in without entering the password again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Navigation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cashier can open Inventory: sign in as Cashier and type the address of the Inventory page (inventory.html). The server reads the role in the token and checks the pages that role may open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server redirects the cashier to pos.html, and Inventory API calls from a cashier account are refused with HTTP 403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Settings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Full name is empty: in Profile, clear Full name, then click Save changes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"Please enter your full name" is displayed and users.full_name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email has no @: in Profile, enter an email without @, then click Save changes. The email format is checked before users.email is updated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"Please enter a valid email address" is displayed and users.email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two passwords do not match: in Password, enter one new password and a different one in Confirm new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"Passwords do not match" is displayed and the 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current password is wrong: in Password, enter a wrong current password, then click Update password. The current password is compared with the bcrypt hash in users.password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HTTP 400: "Password not changed" is displayed with "Current password is incorrect" and users.password is not changed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password is changed: in Password, enter the current password and the same new password twice, then click Update password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users.password is replaced by a new bcrypt hash and token_version goes up (other sessions are signed out); "Password changed" is displayed and the new password works at the next sign-in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shd w:val="clear" w:color="auto" w:fill="38562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22"/>
              </w:rPr>
              <w:t>Point of Sale Module</w:t>
            </w:r>
          </w:p>
        </w:tc>
        <w:tc>
          <w:tcPr>
            <w:tcW w:type="dxa" w:w="600"/>
            <w:shd w:val="clear" w:color="auto" w:fill="385623"/>
          </w:tcPr>
          <w:p/>
        </w:tc>
        <w:tc>
          <w:tcPr>
            <w:tcW w:type="dxa" w:w="2300"/>
            <w:shd w:val="clear" w:color="auto" w:fill="385623"/>
          </w:tcPr>
          <w:p/>
        </w:tc>
        <w:tc>
          <w:tcPr>
            <w:tcW w:type="dxa" w:w="4500"/>
            <w:shd w:val="clear" w:color="auto" w:fill="385623"/>
          </w:tcPr>
          <w:p/>
        </w:tc>
        <w:tc>
          <w:tcPr>
            <w:tcW w:type="dxa" w:w="4700"/>
            <w:shd w:val="clear" w:color="auto" w:fill="385623"/>
          </w:tcPr>
          <w:p/>
        </w:tc>
        <w:tc>
          <w:tcPr>
            <w:tcW w:type="dxa" w:w="2100"/>
            <w:shd w:val="clear" w:color="auto" w:fill="385623"/>
          </w:tcPr>
          <w:p/>
        </w:tc>
        <w:tc>
          <w:tcPr>
            <w:tcW w:type="dxa" w:w="1520"/>
            <w:shd w:val="clear" w:color="auto" w:fill="385623"/>
          </w:tcPr>
          <w:p/>
        </w:tc>
        <w:tc>
          <w:tcPr>
            <w:tcW w:type="dxa" w:w="1100"/>
            <w:shd w:val="clear" w:color="auto" w:fill="385623"/>
          </w:tcPr>
          <w:p/>
        </w:tc>
      </w:tr>
      <w:tr>
        <w:tc>
          <w:tcPr>
            <w:tcW w:type="dxa" w:w="1900"/>
            <w:vMerge w:val="restart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</w:r>
          </w:p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Completeness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cart is empty: click Charge with an empty cart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"Cart is empty" is displayed and no sale is recorded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Format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letters can be typed in Cash received: type letters in Cash received (a number field)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The letters are not accepted: the field holds numbers only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Range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quantity is more than the stock: change an item's quantity in the cart to more than its "(n) left" (products.stock_quantity)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"Only (n) in stock" is displayed and the quantity is set to n; the server also refuses more than stock_quantity with HTTP 400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an expired product is scanned: scan a product whose expiration_date is before today (shop time, Asia/Manila)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"(product) has expired and cannot be sold" is displayed and the product is not added to the cart; POST /api/sales also refuses it with HTTP 400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Consistency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subtotal and total add up: add two items and a discount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Subtotal = the sum of quantity × unit price of the lines; Total = Subtotal less the discount %. The server works out the same figures and saves them in sales.total_amount and sales.final_amount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Database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the barcode is not on record: scan or type a barcode that is not in products.barcode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"No product found for "(barcode)"" is displayed and nothing is added to the cart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  <w:shd w:val="clear" w:color="auto" w:fill="D0CECE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300"/>
            <w:shd w:val="clear" w:color="auto" w:fill="D0CECE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System Check</w:t>
            </w:r>
          </w:p>
        </w:tc>
        <w:tc>
          <w:tcPr>
            <w:tcW w:type="dxa" w:w="4500"/>
            <w:shd w:val="clear" w:color="auto" w:fill="D0CECE"/>
          </w:tcPr>
          <w:p/>
        </w:tc>
        <w:tc>
          <w:tcPr>
            <w:tcW w:type="dxa" w:w="4700"/>
            <w:shd w:val="clear" w:color="auto" w:fill="D0CECE"/>
          </w:tcPr>
          <w:p/>
        </w:tc>
        <w:tc>
          <w:tcPr>
            <w:tcW w:type="dxa" w:w="2100"/>
            <w:shd w:val="clear" w:color="auto" w:fill="D0CECE"/>
          </w:tcPr>
          <w:p/>
        </w:tc>
        <w:tc>
          <w:tcPr>
            <w:tcW w:type="dxa" w:w="1520"/>
            <w:shd w:val="clear" w:color="auto" w:fill="D0CECE"/>
          </w:tcPr>
          <w:p/>
        </w:tc>
        <w:tc>
          <w:tcPr>
            <w:tcW w:type="dxa" w:w="1100"/>
            <w:shd w:val="clear" w:color="auto" w:fill="D0CECE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a sale lowers the stock: complete a sale of 2 of a product. POST /api/sales runs as one transaction that locks the product row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A sales row and a sale_items row (quantity 2) are inserted, products.stock_quantity goes down by 2 with a stock_movements row 'out' (−2, reference 'sale'), and the card's "(n) left" and Inventory show the same new stock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  <w:tr>
        <w:tc>
          <w:tcPr>
            <w:tcW w:type="dxa" w:w="1900"/>
            <w:vMerge/>
          </w:tcPr>
          <w:p/>
        </w:tc>
        <w:tc>
          <w:tcPr>
            <w:tcW w:type="dxa" w:w="600"/>
          </w:tcPr>
          <w:p/>
        </w:tc>
        <w:tc>
          <w:tcPr>
            <w:tcW w:type="dxa" w:w="2300"/>
          </w:tcPr>
          <w:p/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Check if Complete sale is clicked twice: click Complete sale twice quickly. Both requests carry the same sale reference, and sales.sale_number is UNIQUE</w:t>
            </w:r>
          </w:p>
        </w:tc>
        <w:tc>
          <w:tcPr>
            <w:tcW w:type="dxa" w:w="4700"/>
          </w:tcPr>
          <w:p>
            <w:pPr>
              <w:spacing w:after="0"/>
            </w:pPr>
            <w:r/>
            <w:r>
              <w:rPr>
                <w:rFonts w:ascii="Calibri" w:hAnsi="Calibri"/>
                <w:sz w:val="21"/>
              </w:rPr>
              <w:t>Only one sales row is inserted (the second request gets back the sale already saved) and stock_quantity goes down once</w:t>
            </w:r>
          </w:p>
        </w:tc>
        <w:tc>
          <w:tcPr>
            <w:tcW w:type="dxa" w:w="2100"/>
          </w:tcPr>
          <w:p/>
        </w:tc>
        <w:tc>
          <w:tcPr>
            <w:tcW w:type="dxa" w:w="1520"/>
          </w:tcPr>
          <w:p/>
        </w:tc>
        <w:tc>
          <w:tcPr>
            <w:tcW w:type="dxa" w:w="1100"/>
          </w:tcPr>
          <w:p/>
        </w:tc>
      </w:tr>
    </w:tbl>
    <w:sectPr w:rsidR="00FC693F" w:rsidRPr="0006063C" w:rsidSect="00034616">
      <w:pgSz w:w="20160" w:h="12240" w:orient="landscape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ACCEPTANCE TEST PLAN (CASHIER)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