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CB0D4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加拿大</w:t>
      </w:r>
    </w:p>
    <w:p w:rsidR="00000000" w:rsidRDefault="00CB0D4F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CB0D4F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>6:30</w:t>
      </w:r>
    </w:p>
    <w:p w:rsidR="00000000" w:rsidRDefault="00CB0D4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领土与人口：</w:t>
      </w:r>
    </w:p>
    <w:p w:rsidR="00000000" w:rsidRDefault="00CB0D4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面积：世界第二</w:t>
      </w:r>
    </w:p>
    <w:p w:rsidR="00000000" w:rsidRDefault="00CB0D4F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人口：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3000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万，地广人稀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自然特征：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自然环境：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  <w:r>
        <w:rPr>
          <w:rFonts w:ascii="微软雅黑" w:eastAsia="微软雅黑" w:hAnsi="微软雅黑" w:cs="Calibri" w:hint="eastAsia"/>
          <w:sz w:val="22"/>
          <w:szCs w:val="22"/>
        </w:rPr>
        <w:t>大部分土地分布着亚寒带针叶林、苔原、冰原和湖泊，无人居住或很少有人居住</w:t>
      </w:r>
    </w:p>
    <w:p w:rsidR="00000000" w:rsidRDefault="00CB0D4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人文特征：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主要城市：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最大城市：多伦多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最大港口：蒙特利尔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首都：渥太华（均位于圣劳伦斯河谷地）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加拿大人口、城市、交通线集中在南部走廊的原因：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纬度较低，冬季严寒时期较短，夏季温暖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平原地形，适宜春小麦、牧草生长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欧洲殖民者首先到达和经营的地方，开发较早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</w:t>
      </w:r>
      <w:r>
        <w:rPr>
          <w:rFonts w:ascii="微软雅黑" w:eastAsia="微软雅黑" w:hAnsi="微软雅黑" w:cs="Calibri" w:hint="eastAsia"/>
          <w:sz w:val="22"/>
          <w:szCs w:val="22"/>
        </w:rPr>
        <w:t>（圣劳伦斯河下游谷地和五大湖区）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距美国较近，方便经济联系和交流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 </w:t>
      </w:r>
      <w:r>
        <w:rPr>
          <w:rFonts w:ascii="微软雅黑" w:eastAsia="微软雅黑" w:hAnsi="微软雅黑" w:cs="Calibri" w:hint="eastAsia"/>
          <w:sz w:val="22"/>
          <w:szCs w:val="22"/>
        </w:rPr>
        <w:t>交通便利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地大物博：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境内广泛分布亚寒带针叶林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主要矿产有镍、铁、锌、银等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劳伦高地（环哈</w:t>
      </w:r>
      <w:r>
        <w:rPr>
          <w:rFonts w:ascii="微软雅黑" w:eastAsia="微软雅黑" w:hAnsi="微软雅黑" w:cs="Calibri" w:hint="eastAsia"/>
          <w:sz w:val="22"/>
          <w:szCs w:val="22"/>
        </w:rPr>
        <w:t>得逊湾呈马蹄形）金属矿产富集，石油和天然气也比较丰富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水力资源丰富，全国</w:t>
      </w:r>
      <w:r>
        <w:rPr>
          <w:rFonts w:ascii="微软雅黑" w:eastAsia="微软雅黑" w:hAnsi="微软雅黑" w:cs="Calibri" w:hint="eastAsia"/>
          <w:sz w:val="22"/>
          <w:szCs w:val="22"/>
        </w:rPr>
        <w:t>70</w:t>
      </w:r>
      <w:r>
        <w:rPr>
          <w:rFonts w:ascii="微软雅黑" w:eastAsia="微软雅黑" w:hAnsi="微软雅黑" w:cs="Calibri" w:hint="eastAsia"/>
          <w:sz w:val="22"/>
          <w:szCs w:val="22"/>
        </w:rPr>
        <w:t>％以上的电力来源于水电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渔业资源丰富：纽芬兰渔场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经济：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工农业发达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严重依附外国资本（特别是美国资本）和国外市场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工业：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木材加工、造纸、水产加工、采矿、冶金、水电和汽车制造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出口矿产、新闻纸、木材、小麦、乳肉、水产品等资源和原料的国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沿五大湖和圣劳伦斯河谷是工业最发达的地区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太平洋沿岸港口温哥华也是工业中心（也是加拿大华侨集居中心）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   </w:t>
      </w:r>
      <w:r>
        <w:rPr>
          <w:rFonts w:ascii="微软雅黑" w:eastAsia="微软雅黑" w:hAnsi="微软雅黑" w:cs="Calibri" w:hint="eastAsia"/>
          <w:sz w:val="22"/>
          <w:szCs w:val="22"/>
        </w:rPr>
        <w:t>农业：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农牧业发达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世界重要的小麦生产国和出口国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畜牧业在农业总产值中比重大</w:t>
      </w:r>
    </w:p>
    <w:p w:rsidR="00000000" w:rsidRDefault="00CB0D4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</w:t>
      </w:r>
      <w:r>
        <w:rPr>
          <w:rFonts w:ascii="微软雅黑" w:eastAsia="微软雅黑" w:hAnsi="微软雅黑" w:cs="Calibri" w:hint="eastAsia"/>
          <w:sz w:val="22"/>
          <w:szCs w:val="22"/>
        </w:rPr>
        <w:t>五大湖区发展乳畜业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B0D4F" w:rsidRDefault="00CB0D4F" w:rsidP="00CB0D4F">
      <w:r>
        <w:separator/>
      </w:r>
    </w:p>
  </w:endnote>
  <w:endnote w:type="continuationSeparator" w:id="0">
    <w:p w:rsidR="00CB0D4F" w:rsidRDefault="00CB0D4F" w:rsidP="00CB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B0D4F" w:rsidRDefault="00CB0D4F" w:rsidP="00CB0D4F">
      <w:r>
        <w:separator/>
      </w:r>
    </w:p>
  </w:footnote>
  <w:footnote w:type="continuationSeparator" w:id="0">
    <w:p w:rsidR="00CB0D4F" w:rsidRDefault="00CB0D4F" w:rsidP="00CB0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4F"/>
    <w:rsid w:val="00CB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8ABEEAB-AF99-4DC7-BAB8-72D2018A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CB0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D4F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D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D4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2020-12-27T03:58:00Z</dcterms:created>
  <dcterms:modified xsi:type="dcterms:W3CDTF">2020-12-27T03:58:00Z</dcterms:modified>
</cp:coreProperties>
</file>