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1007C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自然特征</w:t>
      </w:r>
    </w:p>
    <w:p w:rsidR="00000000" w:rsidRDefault="001007C6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14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1007C6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9:07</w:t>
      </w:r>
    </w:p>
    <w:p w:rsidR="00000000" w:rsidRDefault="001007C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地形特征：</w:t>
      </w:r>
    </w:p>
    <w:p w:rsidR="00000000" w:rsidRDefault="001007C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以平原、山地为主（平均海拔最低）</w:t>
      </w:r>
    </w:p>
    <w:p w:rsidR="00000000" w:rsidRDefault="001007C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南北高，中间低（利于海洋气流深入）</w:t>
      </w:r>
    </w:p>
    <w:p w:rsidR="00000000" w:rsidRDefault="001007C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海岸线曲折、轮廓破碎（多岛屿、半岛、海湾（冰川侵蚀））</w:t>
      </w:r>
    </w:p>
    <w:p w:rsidR="00000000" w:rsidRDefault="001007C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冰川地貌广布（冰川作用强）</w:t>
      </w:r>
    </w:p>
    <w:p w:rsidR="00000000" w:rsidRDefault="001007C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地形分布：</w:t>
      </w:r>
    </w:p>
    <w:p w:rsidR="00000000" w:rsidRDefault="001007C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北欧：冰蚀地貌（峡湾、冰川湖）</w:t>
      </w:r>
    </w:p>
    <w:p w:rsidR="00000000" w:rsidRDefault="001007C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中部波德平原（波状起伏）：冰川堆积（冰碛平原）</w:t>
      </w:r>
    </w:p>
    <w:p w:rsidR="00000000" w:rsidRDefault="001007C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南部阿尔卑斯山区：冰蚀地貌（角峰、</w:t>
      </w:r>
      <w:r>
        <w:rPr>
          <w:rFonts w:ascii="微软雅黑" w:eastAsia="微软雅黑" w:hAnsi="微软雅黑" w:cs="Calibri" w:hint="eastAsia"/>
          <w:sz w:val="22"/>
          <w:szCs w:val="22"/>
        </w:rPr>
        <w:t>U</w:t>
      </w:r>
      <w:r>
        <w:rPr>
          <w:rFonts w:ascii="微软雅黑" w:eastAsia="微软雅黑" w:hAnsi="微软雅黑" w:cs="Calibri" w:hint="eastAsia"/>
          <w:sz w:val="22"/>
          <w:szCs w:val="22"/>
        </w:rPr>
        <w:t>型谷）</w:t>
      </w:r>
    </w:p>
    <w:p w:rsidR="00000000" w:rsidRDefault="001007C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气候特征：</w:t>
      </w:r>
    </w:p>
    <w:p w:rsidR="00000000" w:rsidRDefault="001007C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南北差异：</w:t>
      </w:r>
    </w:p>
    <w:p w:rsidR="00000000" w:rsidRDefault="001007C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北部：极地气候</w:t>
      </w:r>
    </w:p>
    <w:p w:rsidR="00000000" w:rsidRDefault="001007C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</w:t>
      </w:r>
      <w:r>
        <w:rPr>
          <w:rFonts w:ascii="微软雅黑" w:eastAsia="微软雅黑" w:hAnsi="微软雅黑" w:cs="Calibri" w:hint="eastAsia"/>
          <w:sz w:val="22"/>
          <w:szCs w:val="22"/>
        </w:rPr>
        <w:t>南部：地中海气候</w:t>
      </w:r>
    </w:p>
    <w:p w:rsidR="00000000" w:rsidRDefault="001007C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特征：夏季炎热干燥，冬季温和多雨</w:t>
      </w:r>
    </w:p>
    <w:p w:rsidR="00000000" w:rsidRDefault="001007C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成因：夏季副高控制，冬季西风控制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       </w:t>
      </w:r>
    </w:p>
    <w:p w:rsidR="00000000" w:rsidRDefault="001007C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影响：植被为亚热带常绿硬叶林。地中海气候夏季光热充足，昼夜温差大，但雨热不同期，夏季降水少需灌溉。地中海沿岸地区是欧洲主要的亚热带水果产区。环地中海的国家农业生产选择专业化，成为水果、蔬菜、花卉等“时鲜业”的生产基地</w:t>
      </w:r>
    </w:p>
    <w:p w:rsidR="00000000" w:rsidRDefault="001007C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东西差异：</w:t>
      </w:r>
    </w:p>
    <w:p w:rsidR="00000000" w:rsidRDefault="001007C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西部：温带海洋性气候</w:t>
      </w:r>
    </w:p>
    <w:p w:rsidR="00000000" w:rsidRDefault="001007C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特征：全年温和湿润，日照少（自西向东</w:t>
      </w:r>
      <w:r>
        <w:rPr>
          <w:rFonts w:ascii="微软雅黑" w:eastAsia="微软雅黑" w:hAnsi="微软雅黑" w:cs="Calibri" w:hint="eastAsia"/>
          <w:sz w:val="22"/>
          <w:szCs w:val="22"/>
        </w:rPr>
        <w:t>由海洋性向大陆性过渡）</w:t>
      </w:r>
    </w:p>
    <w:p w:rsidR="00000000" w:rsidRDefault="001007C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成因：终年受西风控制，北大西洋暖流增温增湿</w:t>
      </w:r>
    </w:p>
    <w:p w:rsidR="00000000" w:rsidRDefault="001007C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影响：植被为温带落叶阔叶林。海洋性气候雨日较多，日照较少，光热条件不足，不利于农作物成熟，而利于多汁牧草生长，对发展乳畜业有利</w:t>
      </w:r>
    </w:p>
    <w:p w:rsidR="00000000" w:rsidRDefault="001007C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东部：温带大陆性气候</w:t>
      </w:r>
    </w:p>
    <w:p w:rsidR="00000000" w:rsidRDefault="001007C6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007C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河流：发达的内河航运</w:t>
      </w:r>
    </w:p>
    <w:p w:rsidR="00000000" w:rsidRDefault="001007C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多瑙河：</w:t>
      </w:r>
    </w:p>
    <w:p w:rsidR="00000000" w:rsidRDefault="001007C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发源于德国西南部山地，向东注入黑海，是欧洲流经国家最多的河流</w:t>
      </w:r>
    </w:p>
    <w:p w:rsidR="00000000" w:rsidRDefault="001007C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莱茵河：</w:t>
      </w:r>
    </w:p>
    <w:p w:rsidR="00000000" w:rsidRDefault="001007C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发源于瑞士阿尔卑斯山北麓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，向西北注入北海，是欧洲航运量最大的河流</w:t>
      </w:r>
    </w:p>
    <w:p w:rsidR="00000000" w:rsidRDefault="001007C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水文，水系特征：</w:t>
      </w:r>
    </w:p>
    <w:p w:rsidR="00000000" w:rsidRDefault="001007C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水系：</w:t>
      </w:r>
    </w:p>
    <w:p w:rsidR="00000000" w:rsidRDefault="001007C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流程不长，水流平稳，河网密布</w:t>
      </w:r>
    </w:p>
    <w:p w:rsidR="00000000" w:rsidRDefault="001007C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lastRenderedPageBreak/>
        <w:t xml:space="preserve">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水文：</w:t>
      </w:r>
    </w:p>
    <w:p w:rsidR="00000000" w:rsidRDefault="001007C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流量较大且稳定，流量季节变化小（汛期不明显），无结冰期，含沙量小</w:t>
      </w:r>
    </w:p>
    <w:p w:rsidR="00000000" w:rsidRDefault="001007C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内河航运发达的条件：</w:t>
      </w:r>
    </w:p>
    <w:p w:rsidR="00000000" w:rsidRDefault="001007C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自然条件：</w:t>
      </w:r>
    </w:p>
    <w:p w:rsidR="00000000" w:rsidRDefault="001007C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降水多且分配均匀，利于河流发育，河流流量大，季节变化小，河网密布</w:t>
      </w:r>
    </w:p>
    <w:p w:rsidR="00000000" w:rsidRDefault="001007C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地势低平，水流平稳</w:t>
      </w:r>
    </w:p>
    <w:p w:rsidR="00000000" w:rsidRDefault="001007C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冬季无结冰期，全年通航时间长</w:t>
      </w:r>
    </w:p>
    <w:p w:rsidR="00000000" w:rsidRDefault="001007C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社会经济：</w:t>
      </w:r>
    </w:p>
    <w:p w:rsidR="00000000" w:rsidRDefault="001007C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欧洲西部经济发达，区内贸易量大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</w:t>
      </w:r>
    </w:p>
    <w:p w:rsidR="00000000" w:rsidRDefault="001007C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河流间多有运河相通</w:t>
      </w:r>
    </w:p>
    <w:p w:rsidR="00000000" w:rsidRDefault="001007C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鹿特丹是欧洲最大的海港，原因：</w:t>
      </w:r>
    </w:p>
    <w:p w:rsidR="00000000" w:rsidRDefault="001007C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自然原因：</w:t>
      </w:r>
    </w:p>
    <w:p w:rsidR="00000000" w:rsidRDefault="001007C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位于莱茵河河口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,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河海联运便利（既是河港又是海港）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br/>
        <w:t xml:space="preserve">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港阔水深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,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不於不冻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br/>
        <w:t xml:space="preserve">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地形平坦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,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有利于建港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br/>
        <w:t xml:space="preserve">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社会经济因素：</w:t>
      </w:r>
    </w:p>
    <w:p w:rsidR="00000000" w:rsidRDefault="001007C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经济腹地广阔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br/>
        <w:t xml:space="preserve">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以鹿特丹市为依托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br/>
        <w:t xml:space="preserve">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位于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第二条亚欧大陆桥的终点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,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连接亚欧大陆两岸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.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007C6" w:rsidRDefault="001007C6" w:rsidP="001007C6">
      <w:r>
        <w:separator/>
      </w:r>
    </w:p>
  </w:endnote>
  <w:endnote w:type="continuationSeparator" w:id="0">
    <w:p w:rsidR="001007C6" w:rsidRDefault="001007C6" w:rsidP="00100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007C6" w:rsidRDefault="001007C6" w:rsidP="001007C6">
      <w:r>
        <w:separator/>
      </w:r>
    </w:p>
  </w:footnote>
  <w:footnote w:type="continuationSeparator" w:id="0">
    <w:p w:rsidR="001007C6" w:rsidRDefault="001007C6" w:rsidP="001007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7C6"/>
    <w:rsid w:val="0010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1243DE3-0459-47EB-AFA8-A5C3D129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100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007C6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007C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007C6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2020-11-15T07:23:00Z</dcterms:created>
  <dcterms:modified xsi:type="dcterms:W3CDTF">2020-11-15T07:23:00Z</dcterms:modified>
</cp:coreProperties>
</file>