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5472" w14:textId="492CDCDF" w:rsidR="00120746" w:rsidRDefault="008A1550">
      <w:pPr>
        <w:rPr>
          <w:rFonts w:ascii="Microsoft YaHei UI" w:eastAsia="Microsoft YaHei UI" w:hAnsi="Microsoft YaHei UI"/>
          <w:sz w:val="40"/>
          <w:szCs w:val="40"/>
        </w:rPr>
      </w:pPr>
      <w:r w:rsidRPr="008A1550">
        <w:rPr>
          <w:rFonts w:ascii="Microsoft YaHei UI" w:eastAsia="Microsoft YaHei UI" w:hAnsi="Microsoft YaHei UI" w:hint="eastAsia"/>
          <w:sz w:val="40"/>
          <w:szCs w:val="40"/>
        </w:rPr>
        <w:t>地形状况与区位选择</w:t>
      </w:r>
    </w:p>
    <w:p w14:paraId="59223E09" w14:textId="569243B9" w:rsidR="008A1550" w:rsidRPr="008A1550" w:rsidRDefault="008A1550" w:rsidP="008A155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选“点”设计</w:t>
      </w:r>
    </w:p>
    <w:p w14:paraId="443CFCA1" w14:textId="3E6B0AFB" w:rsidR="008A1550" w:rsidRDefault="008A1550" w:rsidP="008A1550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/>
          <w:szCs w:val="21"/>
        </w:rPr>
        <w:t>确定水库及坝址的位置：</w:t>
      </w:r>
    </w:p>
    <w:p w14:paraId="29A40B26" w14:textId="0E2F22E8" w:rsidR="008A1550" w:rsidRPr="008A1550" w:rsidRDefault="008A1550" w:rsidP="008A1550">
      <w:pPr>
        <w:ind w:left="1515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大坝</w:t>
      </w:r>
      <w:r>
        <w:rPr>
          <w:rFonts w:ascii="Microsoft YaHei UI" w:eastAsia="Microsoft YaHei UI" w:hAnsi="Microsoft YaHei UI" w:hint="eastAsia"/>
          <w:szCs w:val="21"/>
        </w:rPr>
        <w:t>：</w:t>
      </w:r>
      <w:r w:rsidRPr="008A1550">
        <w:rPr>
          <w:rFonts w:ascii="Microsoft YaHei UI" w:eastAsia="Microsoft YaHei UI" w:hAnsi="Microsoft YaHei UI" w:hint="eastAsia"/>
          <w:szCs w:val="21"/>
        </w:rPr>
        <w:t>应建在等高线近于闭合地段，亦即盆地或洼地的最窄处</w:t>
      </w:r>
      <w:r>
        <w:rPr>
          <w:rFonts w:ascii="Microsoft YaHei UI" w:eastAsia="Microsoft YaHei UI" w:hAnsi="Microsoft YaHei UI" w:hint="eastAsia"/>
          <w:szCs w:val="21"/>
        </w:rPr>
        <w:t>。</w:t>
      </w:r>
    </w:p>
    <w:p w14:paraId="5F519D56" w14:textId="77777777" w:rsidR="008A1550" w:rsidRDefault="008A1550" w:rsidP="008A1550">
      <w:pPr>
        <w:pStyle w:val="a3"/>
        <w:ind w:left="1875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因为：可以减少工程量，节省投资，确保大坝安全。</w:t>
      </w:r>
      <w:r>
        <w:rPr>
          <w:rFonts w:ascii="Microsoft YaHei UI" w:eastAsia="Microsoft YaHei UI" w:hAnsi="Microsoft YaHei UI" w:hint="eastAsia"/>
          <w:szCs w:val="21"/>
        </w:rPr>
        <w:t xml:space="preserve"> </w:t>
      </w:r>
      <w:r>
        <w:rPr>
          <w:rFonts w:ascii="Microsoft YaHei UI" w:eastAsia="Microsoft YaHei UI" w:hAnsi="Microsoft YaHei UI"/>
          <w:szCs w:val="21"/>
        </w:rPr>
        <w:t xml:space="preserve">             </w:t>
      </w:r>
    </w:p>
    <w:p w14:paraId="5F12581E" w14:textId="6ACB23F3" w:rsidR="008A1550" w:rsidRPr="008A1550" w:rsidRDefault="008A1550" w:rsidP="008A1550">
      <w:pPr>
        <w:ind w:firstLineChars="700" w:firstLine="147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水库</w:t>
      </w:r>
      <w:r w:rsidRPr="008A1550">
        <w:rPr>
          <w:rFonts w:ascii="Microsoft YaHei UI" w:eastAsia="Microsoft YaHei UI" w:hAnsi="Microsoft YaHei UI" w:hint="eastAsia"/>
          <w:szCs w:val="21"/>
        </w:rPr>
        <w:t>：</w:t>
      </w:r>
      <w:r w:rsidRPr="008A1550">
        <w:rPr>
          <w:rFonts w:ascii="Microsoft YaHei UI" w:eastAsia="Microsoft YaHei UI" w:hAnsi="Microsoft YaHei UI" w:hint="eastAsia"/>
          <w:szCs w:val="21"/>
        </w:rPr>
        <w:t>库区宜选在河谷、山谷地区或选在“口袋形”的洼地或小盆地</w:t>
      </w:r>
      <w:r>
        <w:rPr>
          <w:rFonts w:ascii="Microsoft YaHei UI" w:eastAsia="Microsoft YaHei UI" w:hAnsi="Microsoft YaHei UI" w:hint="eastAsia"/>
          <w:szCs w:val="21"/>
        </w:rPr>
        <w:t>。</w:t>
      </w:r>
    </w:p>
    <w:p w14:paraId="67F716CB" w14:textId="13848C98" w:rsidR="008A1550" w:rsidRPr="008A1550" w:rsidRDefault="008A1550" w:rsidP="008A1550">
      <w:pPr>
        <w:pStyle w:val="a3"/>
        <w:ind w:left="1875"/>
        <w:rPr>
          <w:rFonts w:ascii="Microsoft YaHei UI" w:eastAsia="Microsoft YaHei UI" w:hAnsi="Microsoft YaHei UI" w:hint="eastAsia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因为：这些地区库容大，有较大的集水面积</w:t>
      </w:r>
      <w:r w:rsidRPr="008A1550">
        <w:rPr>
          <w:rFonts w:ascii="Microsoft YaHei UI" w:eastAsia="Microsoft YaHei UI" w:hAnsi="Microsoft YaHei UI"/>
          <w:szCs w:val="21"/>
        </w:rPr>
        <w:t xml:space="preserve"> 。</w:t>
      </w:r>
    </w:p>
    <w:p w14:paraId="12518C68" w14:textId="4A2BFE09" w:rsidR="008A1550" w:rsidRDefault="008A1550" w:rsidP="008A1550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确定港口码头的位置：</w:t>
      </w:r>
    </w:p>
    <w:p w14:paraId="40908475" w14:textId="62E67059" w:rsidR="008A1550" w:rsidRPr="008A1550" w:rsidRDefault="008A1550" w:rsidP="008A1550">
      <w:pPr>
        <w:pStyle w:val="a3"/>
        <w:ind w:left="1515" w:firstLineChars="0" w:firstLine="0"/>
        <w:rPr>
          <w:rFonts w:ascii="Microsoft YaHei UI" w:eastAsia="Microsoft YaHei UI" w:hAnsi="Microsoft YaHei UI" w:hint="eastAsia"/>
          <w:szCs w:val="21"/>
        </w:rPr>
      </w:pPr>
      <w:r w:rsidRPr="008A1550">
        <w:rPr>
          <w:rFonts w:ascii="Microsoft YaHei UI" w:eastAsia="Microsoft YaHei UI" w:hAnsi="Microsoft YaHei UI"/>
          <w:szCs w:val="21"/>
        </w:rPr>
        <w:t xml:space="preserve"> 应选择海水深且避风的海湾；避开含沙量大的河流，以免造成航道淤积。</w:t>
      </w:r>
    </w:p>
    <w:p w14:paraId="37765CCD" w14:textId="270461A8" w:rsidR="008A1550" w:rsidRDefault="008A1550" w:rsidP="008A1550">
      <w:pPr>
        <w:pStyle w:val="a3"/>
        <w:numPr>
          <w:ilvl w:val="0"/>
          <w:numId w:val="2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气象站和疗养地的位置</w:t>
      </w:r>
      <w:r w:rsidRPr="008A1550">
        <w:rPr>
          <w:rFonts w:ascii="Microsoft YaHei UI" w:eastAsia="Microsoft YaHei UI" w:hAnsi="Microsoft YaHei UI" w:hint="eastAsia"/>
          <w:szCs w:val="21"/>
        </w:rPr>
        <w:t>：</w:t>
      </w:r>
    </w:p>
    <w:p w14:paraId="5880B9A9" w14:textId="19C0C5E0" w:rsidR="008A1550" w:rsidRPr="008A1550" w:rsidRDefault="008A1550" w:rsidP="008A1550">
      <w:pPr>
        <w:pStyle w:val="a3"/>
        <w:ind w:left="1515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气象站</w:t>
      </w:r>
      <w:r>
        <w:rPr>
          <w:rFonts w:ascii="Microsoft YaHei UI" w:eastAsia="Microsoft YaHei UI" w:hAnsi="Microsoft YaHei UI" w:hint="eastAsia"/>
          <w:szCs w:val="21"/>
        </w:rPr>
        <w:t>：</w:t>
      </w:r>
      <w:r w:rsidRPr="008A1550">
        <w:rPr>
          <w:rFonts w:ascii="Microsoft YaHei UI" w:eastAsia="Microsoft YaHei UI" w:hAnsi="Microsoft YaHei UI" w:hint="eastAsia"/>
          <w:szCs w:val="21"/>
        </w:rPr>
        <w:t>应建在地势坡度适中、地形开阔的地点</w:t>
      </w:r>
      <w:r>
        <w:rPr>
          <w:rFonts w:ascii="Microsoft YaHei UI" w:eastAsia="Microsoft YaHei UI" w:hAnsi="Microsoft YaHei UI" w:hint="eastAsia"/>
          <w:szCs w:val="21"/>
        </w:rPr>
        <w:t>。</w:t>
      </w:r>
    </w:p>
    <w:p w14:paraId="6E232F56" w14:textId="1D6BAD05" w:rsidR="008A1550" w:rsidRPr="008A1550" w:rsidRDefault="008A1550" w:rsidP="008A1550">
      <w:pPr>
        <w:pStyle w:val="a3"/>
        <w:ind w:left="1515" w:firstLineChars="0" w:firstLine="0"/>
        <w:rPr>
          <w:rFonts w:ascii="Microsoft YaHei UI" w:eastAsia="Microsoft YaHei UI" w:hAnsi="Microsoft YaHei UI" w:hint="eastAsia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疗养地</w:t>
      </w:r>
      <w:r>
        <w:rPr>
          <w:rFonts w:ascii="Microsoft YaHei UI" w:eastAsia="Microsoft YaHei UI" w:hAnsi="Microsoft YaHei UI" w:hint="eastAsia"/>
          <w:szCs w:val="21"/>
        </w:rPr>
        <w:t>：</w:t>
      </w:r>
      <w:r w:rsidRPr="008A1550">
        <w:rPr>
          <w:rFonts w:ascii="Microsoft YaHei UI" w:eastAsia="Microsoft YaHei UI" w:hAnsi="Microsoft YaHei UI" w:hint="eastAsia"/>
          <w:szCs w:val="21"/>
        </w:rPr>
        <w:t>应建在地势坡度较缓、气候适宜、空气清新的地方。</w:t>
      </w:r>
    </w:p>
    <w:p w14:paraId="588E3E69" w14:textId="7E1F0ADA" w:rsidR="008A1550" w:rsidRPr="008A1550" w:rsidRDefault="008A1550" w:rsidP="008A155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选“线”设计</w:t>
      </w:r>
    </w:p>
    <w:p w14:paraId="07F0526C" w14:textId="4B91807E" w:rsidR="008A1550" w:rsidRDefault="008A1550" w:rsidP="008A1550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/>
          <w:szCs w:val="21"/>
        </w:rPr>
        <w:t>确定铁路、公路线：</w:t>
      </w:r>
    </w:p>
    <w:p w14:paraId="27FB37DE" w14:textId="7F8ACF96" w:rsid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 w:hint="eastAsia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公路、铁路选线尽量使坡度较小，线路短，平缓少弯（一般沿等高线修建）还要注意尽量少占农田、少建桥梁，避开陡崖、陡坡等；通往山顶的公路，往往需建盘山路等。</w:t>
      </w:r>
    </w:p>
    <w:p w14:paraId="3ED4E39B" w14:textId="485B47D7" w:rsidR="008A1550" w:rsidRDefault="008A1550" w:rsidP="008A1550">
      <w:pPr>
        <w:pStyle w:val="a3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/>
          <w:szCs w:val="21"/>
        </w:rPr>
        <w:t>确定引水路线：</w:t>
      </w:r>
    </w:p>
    <w:p w14:paraId="7C445876" w14:textId="72DA5478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 w:hint="eastAsia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引水线尽可能短，尽量避开通过山脊等障碍，尽可能利用地势由</w:t>
      </w:r>
      <w:proofErr w:type="gramStart"/>
      <w:r w:rsidRPr="008A1550">
        <w:rPr>
          <w:rFonts w:ascii="Microsoft YaHei UI" w:eastAsia="Microsoft YaHei UI" w:hAnsi="Microsoft YaHei UI" w:hint="eastAsia"/>
          <w:szCs w:val="21"/>
        </w:rPr>
        <w:t>由</w:t>
      </w:r>
      <w:proofErr w:type="gramEnd"/>
      <w:r w:rsidRPr="008A1550">
        <w:rPr>
          <w:rFonts w:ascii="Microsoft YaHei UI" w:eastAsia="Microsoft YaHei UI" w:hAnsi="Microsoft YaHei UI" w:hint="eastAsia"/>
          <w:szCs w:val="21"/>
        </w:rPr>
        <w:t>高向低，使水自流。</w:t>
      </w:r>
    </w:p>
    <w:p w14:paraId="5966E8E3" w14:textId="65FED528" w:rsidR="008A1550" w:rsidRPr="008A1550" w:rsidRDefault="008A1550" w:rsidP="008A155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lastRenderedPageBreak/>
        <w:t>选“面”设计</w:t>
      </w:r>
    </w:p>
    <w:p w14:paraId="6BABBF53" w14:textId="6502AD83" w:rsidR="008A1550" w:rsidRDefault="008A1550" w:rsidP="008A1550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/>
          <w:szCs w:val="21"/>
        </w:rPr>
        <w:t>工业区、居民区选址：</w:t>
      </w:r>
    </w:p>
    <w:p w14:paraId="409C7DB9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工业区：宜建在地形平坦开阔、交通便利，水源充足，接近资源</w:t>
      </w:r>
    </w:p>
    <w:p w14:paraId="4E8FEB7D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/>
          <w:szCs w:val="21"/>
        </w:rPr>
        <w:t xml:space="preserve">         的地方。</w:t>
      </w:r>
    </w:p>
    <w:p w14:paraId="0249E69E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对环境有污染的厂矿：选择河流下游，常年主导风向的下方；</w:t>
      </w:r>
    </w:p>
    <w:p w14:paraId="6820E475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电子半导体、感光器材厂等：建在空气清洁、环境优美的地点；</w:t>
      </w:r>
    </w:p>
    <w:p w14:paraId="50E94B06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居民区：依山傍水，靠近水源，地势平坦开阔的向阳地带，交通</w:t>
      </w:r>
    </w:p>
    <w:p w14:paraId="32C7642A" w14:textId="20F012F4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 w:hint="eastAsia"/>
          <w:szCs w:val="21"/>
        </w:rPr>
      </w:pPr>
      <w:r w:rsidRPr="008A1550">
        <w:rPr>
          <w:rFonts w:ascii="Microsoft YaHei UI" w:eastAsia="Microsoft YaHei UI" w:hAnsi="Microsoft YaHei UI"/>
          <w:szCs w:val="21"/>
        </w:rPr>
        <w:t xml:space="preserve">        便利，远离污染源等。</w:t>
      </w:r>
    </w:p>
    <w:p w14:paraId="57CA751D" w14:textId="386D04AA" w:rsidR="008A1550" w:rsidRDefault="008A1550" w:rsidP="008A1550">
      <w:pPr>
        <w:pStyle w:val="a3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农业生产布局</w:t>
      </w:r>
      <w:r w:rsidRPr="008A1550">
        <w:rPr>
          <w:rFonts w:ascii="Microsoft YaHei UI" w:eastAsia="Microsoft YaHei UI" w:hAnsi="Microsoft YaHei UI" w:hint="eastAsia"/>
          <w:szCs w:val="21"/>
        </w:rPr>
        <w:t>：</w:t>
      </w:r>
    </w:p>
    <w:p w14:paraId="56DC5D1F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种植业一般要求地形较平坦、灌溉便利、光热充足</w:t>
      </w:r>
    </w:p>
    <w:p w14:paraId="5EED5DFA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山地：林业</w:t>
      </w:r>
    </w:p>
    <w:p w14:paraId="533B395A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丘陵：茶、果、梯田</w:t>
      </w:r>
    </w:p>
    <w:p w14:paraId="2214235D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高原：畜牧业</w:t>
      </w:r>
    </w:p>
    <w:p w14:paraId="799D6F50" w14:textId="77777777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平原、河谷、盆地：种植业</w:t>
      </w:r>
    </w:p>
    <w:p w14:paraId="4958B29E" w14:textId="27C449AC" w:rsidR="008A1550" w:rsidRPr="008A1550" w:rsidRDefault="008A1550" w:rsidP="008A1550">
      <w:pPr>
        <w:pStyle w:val="a3"/>
        <w:ind w:left="1680" w:firstLineChars="0" w:firstLine="0"/>
        <w:rPr>
          <w:rFonts w:ascii="Microsoft YaHei UI" w:eastAsia="Microsoft YaHei UI" w:hAnsi="Microsoft YaHei UI" w:hint="eastAsia"/>
          <w:szCs w:val="21"/>
        </w:rPr>
      </w:pPr>
      <w:r w:rsidRPr="008A1550">
        <w:rPr>
          <w:rFonts w:ascii="Microsoft YaHei UI" w:eastAsia="Microsoft YaHei UI" w:hAnsi="Microsoft YaHei UI" w:hint="eastAsia"/>
          <w:szCs w:val="21"/>
        </w:rPr>
        <w:t>积水洼地：渔业</w:t>
      </w:r>
    </w:p>
    <w:sectPr w:rsidR="008A1550" w:rsidRPr="008A1550" w:rsidSect="008A1550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8706C"/>
    <w:multiLevelType w:val="hybridMultilevel"/>
    <w:tmpl w:val="FA564ADE"/>
    <w:lvl w:ilvl="0" w:tplc="8528B3C4">
      <w:start w:val="1"/>
      <w:numFmt w:val="upperLetter"/>
      <w:lvlText w:val="%1、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" w15:restartNumberingAfterBreak="0">
    <w:nsid w:val="30835249"/>
    <w:multiLevelType w:val="hybridMultilevel"/>
    <w:tmpl w:val="8E78F292"/>
    <w:lvl w:ilvl="0" w:tplc="69F4510C">
      <w:start w:val="1"/>
      <w:numFmt w:val="upperLetter"/>
      <w:lvlText w:val="%1、"/>
      <w:lvlJc w:val="left"/>
      <w:pPr>
        <w:ind w:left="1680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" w15:restartNumberingAfterBreak="0">
    <w:nsid w:val="30875629"/>
    <w:multiLevelType w:val="hybridMultilevel"/>
    <w:tmpl w:val="314EE38E"/>
    <w:lvl w:ilvl="0" w:tplc="4F606E76">
      <w:start w:val="1"/>
      <w:numFmt w:val="upperLetter"/>
      <w:lvlText w:val="%1、"/>
      <w:lvlJc w:val="left"/>
      <w:pPr>
        <w:ind w:left="1680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" w15:restartNumberingAfterBreak="0">
    <w:nsid w:val="34A37C56"/>
    <w:multiLevelType w:val="hybridMultilevel"/>
    <w:tmpl w:val="8A64B49E"/>
    <w:lvl w:ilvl="0" w:tplc="06CAF15A">
      <w:start w:val="1"/>
      <w:numFmt w:val="lowerLetter"/>
      <w:lvlText w:val="%1，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4" w15:restartNumberingAfterBreak="0">
    <w:nsid w:val="62162E3D"/>
    <w:multiLevelType w:val="hybridMultilevel"/>
    <w:tmpl w:val="F564C0E2"/>
    <w:lvl w:ilvl="0" w:tplc="1B1A070E">
      <w:start w:val="1"/>
      <w:numFmt w:val="decimalEnclosedCircle"/>
      <w:lvlText w:val="%1"/>
      <w:lvlJc w:val="left"/>
      <w:pPr>
        <w:ind w:left="60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C7"/>
    <w:rsid w:val="00120746"/>
    <w:rsid w:val="00231690"/>
    <w:rsid w:val="002730C7"/>
    <w:rsid w:val="008A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08B5"/>
  <w15:chartTrackingRefBased/>
  <w15:docId w15:val="{8ED35A7C-7AA9-4064-B181-6F7F9CEC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cp:lastPrinted>2020-09-20T05:08:00Z</cp:lastPrinted>
  <dcterms:created xsi:type="dcterms:W3CDTF">2020-09-20T04:55:00Z</dcterms:created>
  <dcterms:modified xsi:type="dcterms:W3CDTF">2020-09-20T05:08:00Z</dcterms:modified>
</cp:coreProperties>
</file>