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072"/>
      </w:tblGrid>
      <w:tr>
        <w:tc>
          <w:tcPr>
            <w:tcW w:type="dxa" w:w="4819"/>
            <w:shd w:fill="D6E4F0" w:val="clear" w:color="auto"/>
            <w:tcBorders>
              <w:top w:val="single" w:sz="10" w:space="0" w:color="1F3A5F"/>
              <w:left w:val="single" w:sz="10" w:space="0" w:color="1F3A5F"/>
              <w:bottom w:val="single" w:sz="10" w:space="0" w:color="1F3A5F"/>
              <w:right w:val="single" w:sz="10" w:space="0" w:color="1F3A5F"/>
            </w:tcBorders>
            <w:tcMar>
              <w:top w:w="200" w:type="dxa"/>
              <w:start w:w="160" w:type="dxa"/>
              <w:bottom w:w="200" w:type="dxa"/>
              <w:end w:w="160" w:type="dxa"/>
            </w:tcMar>
          </w:tcPr>
          <w:p>
            <w:pPr>
              <w:spacing w:before="0" w:after="0" w:line="240" w:lineRule="auto"/>
              <w:jc w:val="center"/>
            </w:pPr>
            <w:r/>
            <w:r>
              <w:rPr>
                <w:rFonts w:ascii="Arial" w:hAnsi="Arial" w:eastAsia="Arial" w:cs="Arial"/>
                <w:b/>
                <w:i w:val="0"/>
                <w:color w:val="1F3A5F"/>
                <w:sz w:val="168"/>
              </w:rPr>
              <w:t>WARELYN</w:t>
            </w:r>
          </w:p>
        </w:tc>
      </w:tr>
    </w:tbl>
    <w:p>
      <w:pPr>
        <w:spacing w:before="0" w:after="200" w:line="276" w:lineRule="auto"/>
      </w:pPr>
    </w:p>
    <w:p>
      <w:pPr>
        <w:spacing w:before="200" w:after="0" w:line="240" w:lineRule="auto"/>
        <w:jc w:val="center"/>
      </w:pPr>
      <w:r>
        <w:rPr>
          <w:rFonts w:ascii="Calibri" w:hAnsi="Calibri" w:eastAsia="Calibri" w:cs="Calibri"/>
          <w:b/>
          <w:i w:val="0"/>
          <w:color w:val="1F3A5F"/>
          <w:sz w:val="56"/>
        </w:rPr>
        <w:t>Warelyn Inventory</w:t>
      </w:r>
    </w:p>
    <w:p>
      <w:pPr>
        <w:spacing w:before="0" w:after="40" w:line="240" w:lineRule="auto"/>
        <w:jc w:val="center"/>
      </w:pPr>
      <w:r>
        <w:rPr>
          <w:rFonts w:ascii="Calibri" w:hAnsi="Calibri" w:eastAsia="Calibri" w:cs="Calibri"/>
          <w:b w:val="0"/>
          <w:i w:val="0"/>
          <w:color w:val="1A7F5A"/>
          <w:sz w:val="30"/>
        </w:rPr>
        <w:t>Multi-Tenant Inventory SaaS — Complete Project Study Guide</w:t>
      </w:r>
    </w:p>
    <w:p>
      <w:pPr>
        <w:spacing w:before="0" w:after="160" w:line="276" w:lineRule="auto"/>
        <w:jc w:val="center"/>
      </w:pPr>
      <w:r>
        <w:rPr>
          <w:rFonts w:ascii="Calibri" w:hAnsi="Calibri" w:eastAsia="Calibri" w:cs="Calibri"/>
          <w:b w:val="0"/>
          <w:i w:val="0"/>
          <w:color w:val="666666"/>
          <w:sz w:val="22"/>
        </w:rPr>
        <w:t>Version 1.1 · June 2025</w:t>
      </w:r>
    </w:p>
    <w:p>
      <w:pPr>
        <w:spacing w:before="0" w:after="320" w:line="240" w:lineRule="auto"/>
        <w:jc w:val="center"/>
        <w:pBdr>
          <w:bottom w:val="single" w:sz="24" w:space="1" w:color="1F3A5F"/>
        </w:pBdr>
      </w:pPr>
      <w:r>
        <w:rPr>
          <w:rFonts w:ascii="Calibri" w:hAnsi="Calibri" w:eastAsia="Calibri" w:cs="Calibri"/>
          <w:b w:val="0"/>
          <w:i w:val="0"/>
          <w:color w:val="333333"/>
          <w:sz w:val="2"/>
        </w:rPr>
        <w:t xml:space="preserve"> </w:t>
      </w:r>
    </w:p>
    <w:p>
      <w:pPr>
        <w:spacing w:before="0" w:after="200" w:line="283" w:lineRule="auto"/>
        <w:jc w:val="both"/>
      </w:pPr>
      <w:r>
        <w:rPr>
          <w:rFonts w:ascii="Calibri" w:hAnsi="Calibri" w:eastAsia="Calibri" w:cs="Calibri"/>
          <w:b w:val="0"/>
          <w:i w:val="0"/>
          <w:color w:val="333333"/>
          <w:sz w:val="22"/>
        </w:rPr>
        <w:t>This document is a comprehensive end-to-end reference for the Warelyn Inventory platform. It covers the system architecture, database design, API contracts, user roles and permissions, business workflows, AI features, deployment, and development standards. It is intended for developers joining the project, technical stakeholders, and anyone who needs a complete understanding of how Warelyn works.</w:t>
      </w:r>
    </w:p>
    <w:p>
      <w:r>
        <w:br w:type="page"/>
      </w:r>
    </w:p>
    <w:p>
      <w:pPr>
        <w:pStyle w:val="Heading1"/>
        <w:spacing w:before="280" w:after="120" w:line="252" w:lineRule="auto"/>
      </w:pPr>
      <w:r>
        <w:t>Table of Contents</w:t>
      </w:r>
    </w:p>
    <w:p>
      <w:pPr>
        <w:spacing w:before="0" w:after="120" w:line="252" w:lineRule="auto"/>
      </w:pPr>
      <w:r>
        <w:fldChar w:fldCharType="begin"/>
        <w:instrText xml:space="preserve">TOC \o "1-2" \h \z \u</w:instrText>
        <w:fldChar w:fldCharType="separate"/>
        <w:t>Table of contents will appear here when fields are updated.</w:t>
        <w:fldChar w:fldCharType="end"/>
      </w:r>
    </w:p>
    <w:p>
      <w:pPr>
        <w:spacing w:before="0" w:after="240" w:line="276" w:lineRule="auto"/>
      </w:pPr>
      <w:r>
        <w:rPr>
          <w:rFonts w:ascii="Calibri" w:hAnsi="Calibri" w:eastAsia="Calibri" w:cs="Calibri"/>
          <w:b w:val="0"/>
          <w:i/>
          <w:color w:val="666666"/>
          <w:sz w:val="22"/>
        </w:rPr>
        <w:t>Update this table of contents by pressing Ctrl+A then F9 in Microsoft Word.</w:t>
      </w:r>
    </w:p>
    <w:p>
      <w:r>
        <w:br w:type="page"/>
      </w:r>
    </w:p>
    <w:p>
      <w:pPr>
        <w:pStyle w:val="Heading1"/>
        <w:spacing w:before="280" w:after="120" w:line="252" w:lineRule="auto"/>
      </w:pPr>
      <w:r>
        <w:t>3. Project Overview</w:t>
      </w:r>
    </w:p>
    <w:p>
      <w:pPr>
        <w:pStyle w:val="Heading2"/>
        <w:spacing w:before="200" w:after="80" w:line="252" w:lineRule="auto"/>
      </w:pPr>
      <w:r>
        <w:t>3.1 What is Warelyn?</w:t>
      </w:r>
    </w:p>
    <w:p>
      <w:pPr>
        <w:spacing w:before="0" w:after="120" w:line="276" w:lineRule="auto"/>
        <w:jc w:val="both"/>
      </w:pPr>
      <w:r>
        <w:rPr>
          <w:rFonts w:ascii="Calibri" w:hAnsi="Calibri" w:eastAsia="Calibri" w:cs="Calibri"/>
          <w:b w:val="0"/>
          <w:i w:val="0"/>
          <w:color w:val="333333"/>
          <w:sz w:val="22"/>
        </w:rPr>
        <w:t>Warelyn Inventory is a multi-tenant inventory management SaaS for wholesale and retail businesses that need accurate stock visibility, structured workflows, and reliable operational control.</w:t>
      </w:r>
    </w:p>
    <w:p>
      <w:pPr>
        <w:spacing w:before="0" w:after="120" w:line="276" w:lineRule="auto"/>
        <w:jc w:val="both"/>
      </w:pPr>
      <w:r>
        <w:rPr>
          <w:rFonts w:ascii="Calibri" w:hAnsi="Calibri" w:eastAsia="Calibri" w:cs="Calibri"/>
          <w:b w:val="0"/>
          <w:i w:val="0"/>
          <w:color w:val="333333"/>
          <w:sz w:val="22"/>
        </w:rPr>
        <w:t>Its core value proposition is role-aware workflow automation: when one role completes a step, the next step is automatically routed to the correct person.</w:t>
      </w:r>
    </w:p>
    <w:p>
      <w:pPr>
        <w:spacing w:before="0" w:after="120" w:line="276" w:lineRule="auto"/>
        <w:jc w:val="both"/>
      </w:pPr>
      <w:r>
        <w:rPr>
          <w:rFonts w:ascii="Calibri" w:hAnsi="Calibri" w:eastAsia="Calibri" w:cs="Calibri"/>
          <w:b w:val="0"/>
          <w:i w:val="0"/>
          <w:color w:val="333333"/>
          <w:sz w:val="22"/>
        </w:rPr>
        <w:t>The central product question throughout the codebase is simple but critical: when a role completes a workflow step, does the next step automatically move to the right person?</w:t>
      </w:r>
    </w:p>
    <w:p>
      <w:pPr>
        <w:spacing w:before="0" w:after="120" w:line="276" w:lineRule="auto"/>
        <w:jc w:val="both"/>
      </w:pPr>
      <w:r>
        <w:rPr>
          <w:rFonts w:ascii="Calibri" w:hAnsi="Calibri" w:eastAsia="Calibri" w:cs="Calibri"/>
          <w:b w:val="0"/>
          <w:i w:val="0"/>
          <w:color w:val="333333"/>
          <w:sz w:val="22"/>
        </w:rPr>
        <w:t>Each tenant operates in isolated data space with its own users, settings, currency, reports, and documents.</w:t>
      </w:r>
    </w:p>
    <w:p>
      <w:pPr>
        <w:pStyle w:val="Heading2"/>
        <w:spacing w:before="200" w:after="80" w:line="252" w:lineRule="auto"/>
      </w:pPr>
      <w:r>
        <w:t>3.2 Technology Stack</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Component</w:t>
            </w:r>
          </w:p>
        </w:tc>
        <w:tc>
          <w:tcPr>
            <w:tcW w:type="dxa" w:w="6236"/>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Technology + Version</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Backend Language</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Python 3.12+</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Backend Framework</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FastAPI 0.115.6</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ORM</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SQLAlchemy 2.0.45</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Database Migrations</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Alembic 1.13.3</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Data Validation</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Pydantic V2 (pydantic-settings 2.7.1)</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Authentication</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PyJWT 2.10.1 + bcrypt 5.0.0</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PDF Generation</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WeasyPrint 68.1</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Template Engine</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Jinja2 3.1.4+</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Email</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SMTP (configurable) + MailHog for dev</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AI / LLM</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Google Gemini 2.5 Flash</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AI Embeddings</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Gemini embedding model</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Vector / Document DB</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MongoDB (pymongo 4.10.1)</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Relational DB</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MySQL (PyMySQL 1.1.1)</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Rate Limiting</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SlowAPI 0.1.9</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Testing</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pytest 8.3.4</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Frontend Framework</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React + Vite</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UI Styling</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Tailwind CSS 3.4.17</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Charts</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Recharts 2.15.3</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Icons</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Lucide React 1.16.0</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Containerisation</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Docker + Docker Compose</w:t>
            </w:r>
          </w:p>
        </w:tc>
      </w:tr>
    </w:tbl>
    <w:p>
      <w:pPr>
        <w:pStyle w:val="Heading2"/>
        <w:spacing w:before="200" w:after="80" w:line="252" w:lineRule="auto"/>
      </w:pPr>
      <w:r>
        <w:t>3.3 Key Features Summary</w:t>
      </w:r>
    </w:p>
    <w:p>
      <w:pPr>
        <w:pStyle w:val="ListBullet"/>
        <w:spacing w:before="0" w:after="40" w:line="264" w:lineRule="auto"/>
      </w:pPr>
      <w:r>
        <w:rPr>
          <w:rFonts w:ascii="Calibri" w:hAnsi="Calibri" w:eastAsia="Calibri" w:cs="Calibri"/>
          <w:b w:val="0"/>
          <w:i w:val="0"/>
          <w:color w:val="333333"/>
          <w:sz w:val="22"/>
        </w:rPr>
        <w:t>Multi-tenant architecture with complete data isolation.</w:t>
      </w:r>
    </w:p>
    <w:p>
      <w:pPr>
        <w:pStyle w:val="ListBullet"/>
        <w:spacing w:before="0" w:after="40" w:line="264" w:lineRule="auto"/>
      </w:pPr>
      <w:r>
        <w:rPr>
          <w:rFonts w:ascii="Calibri" w:hAnsi="Calibri" w:eastAsia="Calibri" w:cs="Calibri"/>
          <w:b w:val="0"/>
          <w:i w:val="0"/>
          <w:color w:val="333333"/>
          <w:sz w:val="22"/>
        </w:rPr>
        <w:t>Role-based access control for SUPER_ADMIN, TENANT_ADMIN, INVENTORY_MANAGER, SALES_STAFF, PURCHASE_STAFF, and VIEWER.</w:t>
      </w:r>
    </w:p>
    <w:p>
      <w:pPr>
        <w:pStyle w:val="ListBullet"/>
        <w:spacing w:before="0" w:after="40" w:line="264" w:lineRule="auto"/>
      </w:pPr>
      <w:r>
        <w:rPr>
          <w:rFonts w:ascii="Calibri" w:hAnsi="Calibri" w:eastAsia="Calibri" w:cs="Calibri"/>
          <w:b w:val="0"/>
          <w:i w:val="0"/>
          <w:color w:val="333333"/>
          <w:sz w:val="22"/>
        </w:rPr>
        <w:t>Full sales order lifecycle from draft to invoice.</w:t>
      </w:r>
    </w:p>
    <w:p>
      <w:pPr>
        <w:pStyle w:val="ListBullet"/>
        <w:spacing w:before="0" w:after="40" w:line="264" w:lineRule="auto"/>
      </w:pPr>
      <w:r>
        <w:rPr>
          <w:rFonts w:ascii="Calibri" w:hAnsi="Calibri" w:eastAsia="Calibri" w:cs="Calibri"/>
          <w:b w:val="0"/>
          <w:i w:val="0"/>
          <w:color w:val="333333"/>
          <w:sz w:val="22"/>
        </w:rPr>
        <w:t>Full purchase order lifecycle from draft to bill.</w:t>
      </w:r>
    </w:p>
    <w:p>
      <w:pPr>
        <w:pStyle w:val="ListBullet"/>
        <w:spacing w:before="0" w:after="40" w:line="264" w:lineRule="auto"/>
      </w:pPr>
      <w:r>
        <w:rPr>
          <w:rFonts w:ascii="Calibri" w:hAnsi="Calibri" w:eastAsia="Calibri" w:cs="Calibri"/>
          <w:b w:val="0"/>
          <w:i w:val="0"/>
          <w:color w:val="333333"/>
          <w:sz w:val="22"/>
        </w:rPr>
        <w:t>Customer returns with QC inspection workflow.</w:t>
      </w:r>
    </w:p>
    <w:p>
      <w:pPr>
        <w:pStyle w:val="ListBullet"/>
        <w:spacing w:before="0" w:after="40" w:line="264" w:lineRule="auto"/>
      </w:pPr>
      <w:r>
        <w:rPr>
          <w:rFonts w:ascii="Calibri" w:hAnsi="Calibri" w:eastAsia="Calibri" w:cs="Calibri"/>
          <w:b w:val="0"/>
          <w:i w:val="0"/>
          <w:color w:val="333333"/>
          <w:sz w:val="22"/>
        </w:rPr>
        <w:t>Inventory engine with stock ledger, reservations, batch tracking, serial tracking, and expiry tracking.</w:t>
      </w:r>
    </w:p>
    <w:p>
      <w:pPr>
        <w:pStyle w:val="ListBullet"/>
        <w:spacing w:before="0" w:after="40" w:line="264" w:lineRule="auto"/>
      </w:pPr>
      <w:r>
        <w:rPr>
          <w:rFonts w:ascii="Calibri" w:hAnsi="Calibri" w:eastAsia="Calibri" w:cs="Calibri"/>
          <w:b w:val="0"/>
          <w:i w:val="0"/>
          <w:color w:val="333333"/>
          <w:sz w:val="22"/>
        </w:rPr>
        <w:t>Cycle counting and stock reconciliation.</w:t>
      </w:r>
    </w:p>
    <w:p>
      <w:pPr>
        <w:pStyle w:val="ListBullet"/>
        <w:spacing w:before="0" w:after="40" w:line="264" w:lineRule="auto"/>
      </w:pPr>
      <w:r>
        <w:rPr>
          <w:rFonts w:ascii="Calibri" w:hAnsi="Calibri" w:eastAsia="Calibri" w:cs="Calibri"/>
          <w:b w:val="0"/>
          <w:i w:val="0"/>
          <w:color w:val="333333"/>
          <w:sz w:val="22"/>
        </w:rPr>
        <w:t>Workflow task engine with automatic task creation and role handoff.</w:t>
      </w:r>
    </w:p>
    <w:p>
      <w:pPr>
        <w:pStyle w:val="ListBullet"/>
        <w:spacing w:before="0" w:after="40" w:line="264" w:lineRule="auto"/>
      </w:pPr>
      <w:r>
        <w:rPr>
          <w:rFonts w:ascii="Calibri" w:hAnsi="Calibri" w:eastAsia="Calibri" w:cs="Calibri"/>
          <w:b w:val="0"/>
          <w:i w:val="0"/>
          <w:color w:val="333333"/>
          <w:sz w:val="22"/>
        </w:rPr>
        <w:t>In-app notification pipeline with role-targeted delivery.</w:t>
      </w:r>
    </w:p>
    <w:p>
      <w:pPr>
        <w:pStyle w:val="ListBullet"/>
        <w:spacing w:before="0" w:after="40" w:line="264" w:lineRule="auto"/>
      </w:pPr>
      <w:r>
        <w:rPr>
          <w:rFonts w:ascii="Calibri" w:hAnsi="Calibri" w:eastAsia="Calibri" w:cs="Calibri"/>
          <w:b w:val="0"/>
          <w:i w:val="0"/>
          <w:color w:val="333333"/>
          <w:sz w:val="22"/>
        </w:rPr>
        <w:t>AI Copilot for natural language queries over live tenant data.</w:t>
      </w:r>
    </w:p>
    <w:p>
      <w:pPr>
        <w:pStyle w:val="ListBullet"/>
        <w:spacing w:before="0" w:after="40" w:line="264" w:lineRule="auto"/>
      </w:pPr>
      <w:r>
        <w:rPr>
          <w:rFonts w:ascii="Calibri" w:hAnsi="Calibri" w:eastAsia="Calibri" w:cs="Calibri"/>
          <w:b w:val="0"/>
          <w:i w:val="0"/>
          <w:color w:val="333333"/>
          <w:sz w:val="22"/>
        </w:rPr>
        <w:t>FAQ Assistant powered by RAG and hybrid search.</w:t>
      </w:r>
    </w:p>
    <w:p>
      <w:pPr>
        <w:pStyle w:val="ListBullet"/>
        <w:spacing w:before="0" w:after="40" w:line="264" w:lineRule="auto"/>
      </w:pPr>
      <w:r>
        <w:rPr>
          <w:rFonts w:ascii="Calibri" w:hAnsi="Calibri" w:eastAsia="Calibri" w:cs="Calibri"/>
          <w:b w:val="0"/>
          <w:i w:val="0"/>
          <w:color w:val="333333"/>
          <w:sz w:val="22"/>
        </w:rPr>
        <w:t>Role-specific dashboards with real-time KPIs and charts.</w:t>
      </w:r>
    </w:p>
    <w:p>
      <w:pPr>
        <w:pStyle w:val="ListBullet"/>
        <w:spacing w:before="0" w:after="40" w:line="264" w:lineRule="auto"/>
      </w:pPr>
      <w:r>
        <w:rPr>
          <w:rFonts w:ascii="Calibri" w:hAnsi="Calibri" w:eastAsia="Calibri" w:cs="Calibri"/>
          <w:b w:val="0"/>
          <w:i w:val="0"/>
          <w:color w:val="333333"/>
          <w:sz w:val="22"/>
        </w:rPr>
        <w:t>Document templates for invoice and bill PDF/email generation.</w:t>
      </w:r>
    </w:p>
    <w:p>
      <w:pPr>
        <w:pStyle w:val="ListBullet"/>
        <w:spacing w:before="0" w:after="40" w:line="264" w:lineRule="auto"/>
      </w:pPr>
      <w:r>
        <w:rPr>
          <w:rFonts w:ascii="Calibri" w:hAnsi="Calibri" w:eastAsia="Calibri" w:cs="Calibri"/>
          <w:b w:val="0"/>
          <w:i w:val="0"/>
          <w:color w:val="333333"/>
          <w:sz w:val="22"/>
        </w:rPr>
        <w:t>Multi-currency support across 30+ ISO 4217 currencies.</w:t>
      </w:r>
    </w:p>
    <w:p>
      <w:pPr>
        <w:pStyle w:val="ListBullet"/>
        <w:spacing w:before="0" w:after="40" w:line="264" w:lineRule="auto"/>
      </w:pPr>
      <w:r>
        <w:rPr>
          <w:rFonts w:ascii="Calibri" w:hAnsi="Calibri" w:eastAsia="Calibri" w:cs="Calibri"/>
          <w:b w:val="0"/>
          <w:i w:val="0"/>
          <w:color w:val="333333"/>
          <w:sz w:val="22"/>
        </w:rPr>
        <w:t>CSV product import.</w:t>
      </w:r>
    </w:p>
    <w:p>
      <w:pPr>
        <w:pStyle w:val="ListBullet"/>
        <w:spacing w:before="0" w:after="40" w:line="264" w:lineRule="auto"/>
      </w:pPr>
      <w:r>
        <w:rPr>
          <w:rFonts w:ascii="Calibri" w:hAnsi="Calibri" w:eastAsia="Calibri" w:cs="Calibri"/>
          <w:b w:val="0"/>
          <w:i w:val="0"/>
          <w:color w:val="333333"/>
          <w:sz w:val="22"/>
        </w:rPr>
        <w:t>Audit logs for significant actions.</w:t>
      </w:r>
    </w:p>
    <w:p>
      <w:pPr>
        <w:pStyle w:val="ListBullet"/>
        <w:spacing w:before="0" w:after="40" w:line="264" w:lineRule="auto"/>
      </w:pPr>
      <w:r>
        <w:rPr>
          <w:rFonts w:ascii="Calibri" w:hAnsi="Calibri" w:eastAsia="Calibri" w:cs="Calibri"/>
          <w:b w:val="0"/>
          <w:i w:val="0"/>
          <w:color w:val="333333"/>
          <w:sz w:val="22"/>
        </w:rPr>
        <w:t>Forgot password via OTP email.</w:t>
      </w:r>
    </w:p>
    <w:p>
      <w:r>
        <w:br w:type="page"/>
      </w:r>
    </w:p>
    <w:p>
      <w:pPr>
        <w:pStyle w:val="Heading1"/>
        <w:spacing w:before="280" w:after="120" w:line="252" w:lineRule="auto"/>
      </w:pPr>
      <w:r>
        <w:t>4. System Architecture</w:t>
      </w:r>
    </w:p>
    <w:p>
      <w:pPr>
        <w:pStyle w:val="Heading2"/>
        <w:spacing w:before="200" w:after="80" w:line="252" w:lineRule="auto"/>
      </w:pPr>
      <w:r>
        <w:t>4.1 High-Level Architecture</w:t>
      </w:r>
    </w:p>
    <w:p>
      <w:pPr>
        <w:spacing w:before="0" w:after="120" w:line="276" w:lineRule="auto"/>
        <w:jc w:val="both"/>
      </w:pPr>
      <w:r>
        <w:rPr>
          <w:rFonts w:ascii="Calibri" w:hAnsi="Calibri" w:eastAsia="Calibri" w:cs="Calibri"/>
          <w:b w:val="0"/>
          <w:i w:val="0"/>
          <w:color w:val="333333"/>
          <w:sz w:val="22"/>
        </w:rPr>
        <w:t>The backend is a FastAPI REST API with a strict 5-layer architecture. Models hold persistence shape, repositories handle DB access, services own business logic and commits, API routers translate HTTP, and schemas define request and response contracts.</w:t>
      </w:r>
    </w:p>
    <w:p>
      <w:pPr>
        <w:spacing w:before="0" w:after="120" w:line="276" w:lineRule="auto"/>
        <w:jc w:val="both"/>
      </w:pPr>
      <w:r>
        <w:rPr>
          <w:rFonts w:ascii="Calibri" w:hAnsi="Calibri" w:eastAsia="Calibri" w:cs="Calibri"/>
          <w:b w:val="0"/>
          <w:i w:val="0"/>
          <w:color w:val="333333"/>
          <w:sz w:val="22"/>
        </w:rPr>
        <w:t>The frontend is a React single-page application that communicates only through the REST API. Tenant data isolation is enforced at the database-query level, and Docker Compose orchestrates the services for local development.</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24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Layer</w:t>
            </w:r>
          </w:p>
        </w:tc>
        <w:tc>
          <w:tcPr>
            <w:tcW w:type="dxa" w:w="255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Directory</w:t>
            </w:r>
          </w:p>
        </w:tc>
        <w:tc>
          <w:tcPr>
            <w:tcW w:type="dxa" w:w="294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Responsibility</w:t>
            </w:r>
          </w:p>
        </w:tc>
        <w:tc>
          <w:tcPr>
            <w:tcW w:type="dxa" w:w="232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Rules</w:t>
            </w:r>
          </w:p>
        </w:tc>
      </w:tr>
      <w:tr>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Models</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backend/app/models/</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SQLAlchemy ORM definitions, persistence shape</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No business logic; no imports from services</w:t>
            </w:r>
          </w:p>
        </w:tc>
      </w:tr>
      <w:tr>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Repositories</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backend/app/repositories/</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Database access only, always filtered by tenant_id</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No db.commit(); no business logic</w:t>
            </w:r>
          </w:p>
        </w:tc>
      </w:tr>
      <w:tr>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Services</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backend/app/services/</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Business logic, orchestration, db.commit() ownership</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Calls repositories and external services; never called by repositories</w:t>
            </w:r>
          </w:p>
        </w:tc>
      </w:tr>
      <w:tr>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API (Routers)</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backend/app/api/</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HTTP translation only, calls services</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require_roles() on every endpoint; returns schema types</w:t>
            </w:r>
          </w:p>
        </w:tc>
      </w:tr>
      <w:tr>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Schemas</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backend/app/schemas/</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Pydantic request/response contracts</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Never contains ORM objects; never used in repositories</w:t>
            </w:r>
          </w:p>
        </w:tc>
      </w:tr>
    </w:tbl>
    <w:p>
      <w:pPr>
        <w:pStyle w:val="Heading2"/>
        <w:spacing w:before="200" w:after="80" w:line="252" w:lineRule="auto"/>
      </w:pPr>
      <w:r>
        <w:t>4.2 Request Lifecycle</w:t>
      </w:r>
    </w:p>
    <w:p>
      <w:pPr>
        <w:pStyle w:val="ListNumber"/>
        <w:spacing w:before="0" w:after="40" w:line="264" w:lineRule="auto"/>
      </w:pPr>
      <w:r>
        <w:rPr>
          <w:rFonts w:ascii="Calibri" w:hAnsi="Calibri" w:eastAsia="Calibri" w:cs="Calibri"/>
          <w:b w:val="0"/>
          <w:i w:val="0"/>
          <w:color w:val="333333"/>
          <w:sz w:val="22"/>
        </w:rPr>
        <w:t>HTTP request arrives with a Bearer token in the Authorization header.</w:t>
      </w:r>
    </w:p>
    <w:p>
      <w:pPr>
        <w:pStyle w:val="ListNumber"/>
        <w:spacing w:before="0" w:after="40" w:line="264" w:lineRule="auto"/>
      </w:pPr>
      <w:r>
        <w:rPr>
          <w:rFonts w:ascii="Calibri" w:hAnsi="Calibri" w:eastAsia="Calibri" w:cs="Calibri"/>
          <w:b w:val="0"/>
          <w:i w:val="0"/>
          <w:color w:val="333333"/>
          <w:sz w:val="22"/>
        </w:rPr>
        <w:t>HTTPBearer extracts the token.</w:t>
      </w:r>
    </w:p>
    <w:p>
      <w:pPr>
        <w:pStyle w:val="ListNumber"/>
        <w:spacing w:before="0" w:after="40" w:line="264" w:lineRule="auto"/>
      </w:pPr>
      <w:r>
        <w:rPr>
          <w:rFonts w:ascii="Calibri" w:hAnsi="Calibri" w:eastAsia="Calibri" w:cs="Calibri"/>
          <w:b w:val="0"/>
          <w:i w:val="0"/>
          <w:color w:val="333333"/>
          <w:sz w:val="22"/>
        </w:rPr>
        <w:t>get_current_user_context() decodes the JWT and loads UserContext (user, role, tenant_id).</w:t>
      </w:r>
    </w:p>
    <w:p>
      <w:pPr>
        <w:pStyle w:val="ListNumber"/>
        <w:spacing w:before="0" w:after="40" w:line="264" w:lineRule="auto"/>
      </w:pPr>
      <w:r>
        <w:rPr>
          <w:rFonts w:ascii="Calibri" w:hAnsi="Calibri" w:eastAsia="Calibri" w:cs="Calibri"/>
          <w:b w:val="0"/>
          <w:i w:val="0"/>
          <w:color w:val="333333"/>
          <w:sz w:val="22"/>
        </w:rPr>
        <w:t>require_roles(*allowed_roles) checks the role and returns 403 if not allowed.</w:t>
      </w:r>
    </w:p>
    <w:p>
      <w:pPr>
        <w:pStyle w:val="ListNumber"/>
        <w:spacing w:before="0" w:after="40" w:line="264" w:lineRule="auto"/>
      </w:pPr>
      <w:r>
        <w:rPr>
          <w:rFonts w:ascii="Calibri" w:hAnsi="Calibri" w:eastAsia="Calibri" w:cs="Calibri"/>
          <w:b w:val="0"/>
          <w:i w:val="0"/>
          <w:color w:val="333333"/>
          <w:sz w:val="22"/>
        </w:rPr>
        <w:t>The API route calls the appropriate Service method, passing tenant_id.</w:t>
      </w:r>
    </w:p>
    <w:p>
      <w:pPr>
        <w:pStyle w:val="ListNumber"/>
        <w:spacing w:before="0" w:after="40" w:line="264" w:lineRule="auto"/>
      </w:pPr>
      <w:r>
        <w:rPr>
          <w:rFonts w:ascii="Calibri" w:hAnsi="Calibri" w:eastAsia="Calibri" w:cs="Calibri"/>
          <w:b w:val="0"/>
          <w:i w:val="0"/>
          <w:color w:val="333333"/>
          <w:sz w:val="22"/>
        </w:rPr>
        <w:t>The Service validates business rules and calls Repository methods.</w:t>
      </w:r>
    </w:p>
    <w:p>
      <w:pPr>
        <w:pStyle w:val="ListNumber"/>
        <w:spacing w:before="0" w:after="40" w:line="264" w:lineRule="auto"/>
      </w:pPr>
      <w:r>
        <w:rPr>
          <w:rFonts w:ascii="Calibri" w:hAnsi="Calibri" w:eastAsia="Calibri" w:cs="Calibri"/>
          <w:b w:val="0"/>
          <w:i w:val="0"/>
          <w:color w:val="333333"/>
          <w:sz w:val="22"/>
        </w:rPr>
        <w:t>The Repository executes SQL queries, always filtered by tenant_id.</w:t>
      </w:r>
    </w:p>
    <w:p>
      <w:pPr>
        <w:pStyle w:val="ListNumber"/>
        <w:spacing w:before="0" w:after="40" w:line="264" w:lineRule="auto"/>
      </w:pPr>
      <w:r>
        <w:rPr>
          <w:rFonts w:ascii="Calibri" w:hAnsi="Calibri" w:eastAsia="Calibri" w:cs="Calibri"/>
          <w:b w:val="0"/>
          <w:i w:val="0"/>
          <w:color w:val="333333"/>
          <w:sz w:val="22"/>
        </w:rPr>
        <w:t>The Service calls db.commit() to persist the transaction.</w:t>
      </w:r>
    </w:p>
    <w:p>
      <w:pPr>
        <w:pStyle w:val="ListNumber"/>
        <w:spacing w:before="0" w:after="40" w:line="264" w:lineRule="auto"/>
      </w:pPr>
      <w:r>
        <w:rPr>
          <w:rFonts w:ascii="Calibri" w:hAnsi="Calibri" w:eastAsia="Calibri" w:cs="Calibri"/>
          <w:b w:val="0"/>
          <w:i w:val="0"/>
          <w:color w:val="333333"/>
          <w:sz w:val="22"/>
        </w:rPr>
        <w:t>Side effects fire in try/except: workflow task creation, notification, and audit log.</w:t>
      </w:r>
    </w:p>
    <w:p>
      <w:pPr>
        <w:pStyle w:val="ListNumber"/>
        <w:spacing w:before="0" w:after="40" w:line="264" w:lineRule="auto"/>
      </w:pPr>
      <w:r>
        <w:rPr>
          <w:rFonts w:ascii="Calibri" w:hAnsi="Calibri" w:eastAsia="Calibri" w:cs="Calibri"/>
          <w:b w:val="0"/>
          <w:i w:val="0"/>
          <w:color w:val="333333"/>
          <w:sz w:val="22"/>
        </w:rPr>
        <w:t>The Service returns the ORM object, and the API route serialises it to a schema.</w:t>
      </w:r>
    </w:p>
    <w:p>
      <w:pPr>
        <w:pStyle w:val="ListNumber"/>
        <w:spacing w:before="0" w:after="40" w:line="264" w:lineRule="auto"/>
      </w:pPr>
      <w:r>
        <w:rPr>
          <w:rFonts w:ascii="Calibri" w:hAnsi="Calibri" w:eastAsia="Calibri" w:cs="Calibri"/>
          <w:b w:val="0"/>
          <w:i w:val="0"/>
          <w:color w:val="333333"/>
          <w:sz w:val="22"/>
        </w:rPr>
        <w:t>The HTTP response returns with an X-Request-ID header.</w:t>
      </w:r>
    </w:p>
    <w:p>
      <w:pPr>
        <w:pStyle w:val="Heading2"/>
        <w:spacing w:before="200" w:after="80" w:line="252" w:lineRule="auto"/>
      </w:pPr>
      <w:r>
        <w:t>4.3 Frontend Architecture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19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Layer</w:t>
            </w:r>
          </w:p>
        </w:tc>
        <w:tc>
          <w:tcPr>
            <w:tcW w:type="dxa" w:w="226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Directory</w:t>
            </w:r>
          </w:p>
        </w:tc>
        <w:tc>
          <w:tcPr>
            <w:tcW w:type="dxa" w:w="5613"/>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Responsibility</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Pages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pages/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Thin screens that compose UI, call services and hooks. One useEffect per page load.</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Services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services/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API calls. One file per domain. Uses shared apiRequest() helper.</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Components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components/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Reusable UI components with zero business logic.</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UI Primitives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components/ui/</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Button, Input, Badge, Card, Table, Modal, and similar atoms.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Context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context/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Global state such as AuthContext and TenantSettingsContext.</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Hooks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hooks/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Shared stateful logic used by 2+ pages.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Routes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routes/AppRoutes.jsx</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routes with RoleGuard wrappers and lazy loading.</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Navigation</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components/navigation.js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Sidebar items with role visibility and detailRoutes for breadcrumbs.</w:t>
            </w:r>
          </w:p>
        </w:tc>
      </w:tr>
    </w:tbl>
    <w:p>
      <w:pPr>
        <w:pStyle w:val="Heading2"/>
        <w:spacing w:before="200" w:after="80" w:line="252" w:lineRule="auto"/>
      </w:pPr>
      <w:r>
        <w:t>4.4 Multi-Tenancy Model</w:t>
      </w:r>
    </w:p>
    <w:p>
      <w:pPr>
        <w:spacing w:before="0" w:after="120" w:line="276" w:lineRule="auto"/>
        <w:jc w:val="both"/>
      </w:pPr>
      <w:r>
        <w:rPr>
          <w:rFonts w:ascii="Calibri" w:hAnsi="Calibri" w:eastAsia="Calibri" w:cs="Calibri"/>
          <w:b w:val="0"/>
          <w:i w:val="0"/>
          <w:color w:val="333333"/>
          <w:sz w:val="22"/>
        </w:rPr>
        <w:t>Tenant isolation works by ensuring every tenant-owned table carries a tenant_id column and every repository query filters by that tenant_id. This keeps one tenant's stock, orders, reports, and documents separated from another tenant's data.</w:t>
      </w:r>
    </w:p>
    <w:p>
      <w:pPr>
        <w:spacing w:before="0" w:after="120" w:line="276" w:lineRule="auto"/>
        <w:jc w:val="both"/>
      </w:pPr>
      <w:r>
        <w:rPr>
          <w:rFonts w:ascii="Calibri" w:hAnsi="Calibri" w:eastAsia="Calibri" w:cs="Calibri"/>
          <w:b w:val="0"/>
          <w:i w:val="0"/>
          <w:color w:val="333333"/>
          <w:sz w:val="22"/>
        </w:rPr>
        <w:t>The tenant_id value is sourced from the authenticated JWT payload after login and is validated on every request through UserContext. It is never accepted from the request body for access control.</w:t>
      </w:r>
    </w:p>
    <w:p>
      <w:pPr>
        <w:spacing w:before="0" w:after="120" w:line="276" w:lineRule="auto"/>
        <w:jc w:val="both"/>
      </w:pPr>
      <w:r>
        <w:rPr>
          <w:rFonts w:ascii="Calibri" w:hAnsi="Calibri" w:eastAsia="Calibri" w:cs="Calibri"/>
          <w:b w:val="0"/>
          <w:i w:val="0"/>
          <w:color w:val="333333"/>
          <w:sz w:val="22"/>
        </w:rPr>
        <w:t>The TenantScopedRepository pattern centralises the filtering rule so repositories cannot accidentally forget the tenant boundary. That makes isolation the default rather than an optional check that developers must remember to add each time.</w:t>
      </w:r>
    </w:p>
    <w:tbl>
      <w:tblPr>
        <w:tblStyle w:val="TableGrid"/>
        <w:tblW w:type="auto" w:w="0"/>
        <w:jc w:val="center"/>
        <w:tblLook w:firstColumn="1" w:firstRow="1" w:lastColumn="0" w:lastRow="0" w:noHBand="0" w:noVBand="1" w:val="04A0"/>
      </w:tblPr>
      <w:tblGrid>
        <w:gridCol w:w="9072"/>
      </w:tblGrid>
      <w:tr>
        <w:tc>
          <w:tcPr>
            <w:tcW w:type="dxa" w:w="9072"/>
            <w:shd w:fill="D6E4F0" w:val="clear" w:color="auto"/>
            <w:tcMar>
              <w:top w:w="120" w:type="dxa"/>
              <w:start w:w="140" w:type="dxa"/>
              <w:bottom w:w="120" w:type="dxa"/>
              <w:end w:w="140" w:type="dxa"/>
            </w:tcMar>
            <w:tcBorders>
              <w:top w:val="single" w:sz="8" w:space="0" w:color="CCCCCC"/>
              <w:left w:val="single" w:sz="8" w:space="0" w:color="CCCCCC"/>
              <w:bottom w:val="single" w:sz="8" w:space="0" w:color="CCCCCC"/>
              <w:right w:val="single" w:sz="8" w:space="0" w:color="CCCCCC"/>
            </w:tcBorders>
          </w:tcPr>
          <w:p>
            <w:r/>
          </w:p>
          <w:p>
            <w:pPr>
              <w:spacing w:before="0" w:after="40" w:line="264" w:lineRule="auto"/>
            </w:pPr>
            <w:r>
              <w:rPr>
                <w:rFonts w:ascii="Calibri" w:hAnsi="Calibri" w:eastAsia="Calibri" w:cs="Calibri"/>
                <w:b w:val="0"/>
                <w:i w:val="0"/>
                <w:color w:val="333333"/>
                <w:sz w:val="21"/>
              </w:rPr>
              <w:t>Security note: The backend is the security boundary. Frontend role hiding is UX only — every API endpoint enforces its own require_roles() check independently.</w:t>
            </w:r>
          </w:p>
        </w:tc>
      </w:tr>
    </w:tbl>
    <w:p>
      <w:r>
        <w:br w:type="page"/>
      </w:r>
    </w:p>
    <w:p>
      <w:pPr>
        <w:pStyle w:val="Heading1"/>
        <w:spacing w:before="280" w:after="120" w:line="252" w:lineRule="auto"/>
      </w:pPr>
      <w:r>
        <w:t>5. Database Design</w:t>
      </w:r>
    </w:p>
    <w:p>
      <w:pPr>
        <w:pStyle w:val="Heading2"/>
        <w:spacing w:before="200" w:after="80" w:line="252" w:lineRule="auto"/>
      </w:pPr>
      <w:r>
        <w:t>5.1 Database Overview</w:t>
      </w:r>
    </w:p>
    <w:p>
      <w:pPr>
        <w:spacing w:before="0" w:after="120" w:line="276" w:lineRule="auto"/>
        <w:jc w:val="both"/>
      </w:pPr>
      <w:r>
        <w:rPr>
          <w:rFonts w:ascii="Calibri" w:hAnsi="Calibri" w:eastAsia="Calibri" w:cs="Calibri"/>
          <w:b w:val="0"/>
          <w:i w:val="0"/>
          <w:color w:val="333333"/>
          <w:sz w:val="22"/>
        </w:rPr>
        <w:t>Warelyn uses a MySQL relational database. The project uses many Alembic migrations to model the full entity system. Every tenant-owned table has a tenant_id foreign key to the tenants table, and all status columns are stored as VARCHAR values with application-level enums for migration safety.</w:t>
      </w:r>
    </w:p>
    <w:p>
      <w:pPr>
        <w:pStyle w:val="Heading2"/>
        <w:spacing w:before="200" w:after="80" w:line="252" w:lineRule="auto"/>
      </w:pPr>
      <w:r>
        <w:t>5.2 Core Entity Tables</w:t>
      </w:r>
    </w:p>
    <w:p>
      <w:pPr>
        <w:pStyle w:val="Heading3"/>
        <w:spacing w:before="160" w:after="60" w:line="252" w:lineRule="auto"/>
      </w:pPr>
      <w:r>
        <w:t>Auth &amp; Tenants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Table</w:t>
            </w:r>
          </w:p>
        </w:tc>
        <w:tc>
          <w:tcPr>
            <w:tcW w:type="dxa" w:w="425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Columns</w:t>
            </w:r>
          </w:p>
        </w:tc>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Purpose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tenants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company_name, contact_email, currency, timezone, status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One row per business customer</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users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name, email, role, status, password_hash</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Users within a tenant; SUPER_ADMIN has no tenant_id</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refresh_tokens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user_id, token_hash, expires_at, revoked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Refresh token store for JWT rotation</w:t>
            </w:r>
          </w:p>
        </w:tc>
      </w:tr>
    </w:tbl>
    <w:p>
      <w:pPr>
        <w:pStyle w:val="Heading3"/>
        <w:spacing w:before="160" w:after="60" w:line="252" w:lineRule="auto"/>
      </w:pPr>
      <w:r>
        <w:t>Catalog (Master Data)</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Table</w:t>
            </w:r>
          </w:p>
        </w:tc>
        <w:tc>
          <w:tcPr>
            <w:tcW w:type="dxa" w:w="425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Columns</w:t>
            </w:r>
          </w:p>
        </w:tc>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Purpose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categories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name</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Product categories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brands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name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Product brands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vendors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name, contact_email</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Suppliers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customers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name, contact_email</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Buyers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products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sku, name, category_id, brand_id, tracking_type, cost_price, selling_price, reorder_level</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Core product catalog</w:t>
            </w:r>
          </w:p>
        </w:tc>
      </w:tr>
    </w:tbl>
    <w:p>
      <w:pPr>
        <w:pStyle w:val="Heading3"/>
        <w:spacing w:before="160" w:after="60" w:line="252" w:lineRule="auto"/>
      </w:pPr>
      <w:r>
        <w:t>Inventory Engine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Table</w:t>
            </w:r>
          </w:p>
        </w:tc>
        <w:tc>
          <w:tcPr>
            <w:tcW w:type="dxa" w:w="425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Columns</w:t>
            </w:r>
          </w:p>
        </w:tc>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Purpose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warehouses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name, address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Physical warehouses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warehouse_locations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warehouse_id, name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Locations or bins inside warehouses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warehouse_stock</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product_id, warehouse_id, quantity_on_hand, quantity_reserved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Current stock projection</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stock_ledger_entries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product_id, warehouse_id, location_id, quantity_delta, movement_type, reference_type, reference_id</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Immutable stock history</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stock_reservations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product_id, warehouse_id, quantity_reserved, reference_type, reference_id, status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Active reservations against orders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inventory_batches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product_id, warehouse_id, batch_number, expiry_date, quantity</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Batch-tracked stock groups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inventory_serials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product_id, serial_number, status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Individual serial numbers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blocked_return_stock</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product_id, warehouse_id, quantity, block_reason</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Stock blocked pending disposition</w:t>
            </w:r>
          </w:p>
        </w:tc>
      </w:tr>
    </w:tbl>
    <w:p>
      <w:pPr>
        <w:pStyle w:val="Heading3"/>
        <w:spacing w:before="160" w:after="60" w:line="252" w:lineRule="auto"/>
      </w:pPr>
      <w:r>
        <w:t>Sales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Table</w:t>
            </w:r>
          </w:p>
        </w:tc>
        <w:tc>
          <w:tcPr>
            <w:tcW w:type="dxa" w:w="425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Columns</w:t>
            </w:r>
          </w:p>
        </w:tc>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Purpose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sales_orders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order_number, customer_id, status, created_by</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 order header</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sales_order_items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sales_order_id, product_id, ordered_quantity, fulfilled_quantity, unit_price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 order line items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sales_fulfillments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sales_order_id, status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Fulfillment header</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packages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sales_order_id, package_number, status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Packed package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pick_tasks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sales_order_id, status, created_by</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Pick task per order</w:t>
            </w:r>
          </w:p>
        </w:tc>
      </w:tr>
    </w:tbl>
    <w:p>
      <w:pPr>
        <w:pStyle w:val="Heading3"/>
        <w:spacing w:before="160" w:after="60" w:line="252" w:lineRule="auto"/>
      </w:pPr>
      <w:r>
        <w:t>Purchasing</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Table</w:t>
            </w:r>
          </w:p>
        </w:tc>
        <w:tc>
          <w:tcPr>
            <w:tcW w:type="dxa" w:w="425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Columns</w:t>
            </w:r>
          </w:p>
        </w:tc>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Purpose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purchase_orders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po_number, vendor_id, status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 order header</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purchase_order_items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purchase_order_id, product_id, ordered_quantity, unit_price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 order line items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purchase_receipts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purchase_order_id, status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Receipt header</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purchase_receipt_items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purchase_receipt_id, product_id, received_quantity</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Receipt line items</w:t>
            </w:r>
          </w:p>
        </w:tc>
      </w:tr>
    </w:tbl>
    <w:p>
      <w:pPr>
        <w:pStyle w:val="Heading3"/>
        <w:spacing w:before="160" w:after="60" w:line="252" w:lineRule="auto"/>
      </w:pPr>
      <w:r>
        <w:t>Returns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Table</w:t>
            </w:r>
          </w:p>
        </w:tc>
        <w:tc>
          <w:tcPr>
            <w:tcW w:type="dxa" w:w="425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Columns</w:t>
            </w:r>
          </w:p>
        </w:tc>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Purpose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sales_returns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sales_order_id, return_number, status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Return header</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sales_return_items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sales_return_id, product_id, returned_quantity, qc_status, accepted_quantity, rejected_quantity</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Return line items with QC outcomes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return_qc_inspections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sales_return_id, inspector_id, created_at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Inspection audit record</w:t>
            </w:r>
          </w:p>
        </w:tc>
      </w:tr>
    </w:tbl>
    <w:p>
      <w:pPr>
        <w:pStyle w:val="Heading3"/>
        <w:spacing w:before="160" w:after="60" w:line="252" w:lineRule="auto"/>
      </w:pPr>
      <w:r>
        <w:t>Operations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Table</w:t>
            </w:r>
          </w:p>
        </w:tc>
        <w:tc>
          <w:tcPr>
            <w:tcW w:type="dxa" w:w="425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Columns</w:t>
            </w:r>
          </w:p>
        </w:tc>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Purpose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putaway_tasks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receipt_id, warehouse_id, status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Putaway task per receipt</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stock_count_sessions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warehouse_id, session_number, status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Cycle count session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stock_count_lines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session_id, product_id, location_id, system_quantity, counted_quantity, variance</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Count line per product</w:t>
            </w:r>
          </w:p>
        </w:tc>
      </w:tr>
    </w:tbl>
    <w:p>
      <w:pPr>
        <w:pStyle w:val="Heading3"/>
        <w:spacing w:before="160" w:after="60" w:line="252" w:lineRule="auto"/>
      </w:pPr>
      <w:r>
        <w:t>Workflow</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Table</w:t>
            </w:r>
          </w:p>
        </w:tc>
        <w:tc>
          <w:tcPr>
            <w:tcW w:type="dxa" w:w="425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Columns</w:t>
            </w:r>
          </w:p>
        </w:tc>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Purpose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workflow_events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event_type, entity_type, entity_id, actor_user_id, payload_json</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Domain event log</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workflow_tasks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step_key, entity_type, entity_id, assigned_role, status, priority, action_url</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Role task queue</w:t>
            </w:r>
          </w:p>
        </w:tc>
      </w:tr>
    </w:tbl>
    <w:p>
      <w:pPr>
        <w:pStyle w:val="Heading3"/>
        <w:spacing w:before="160" w:after="60" w:line="252" w:lineRule="auto"/>
      </w:pPr>
      <w:r>
        <w:t>Communication &amp; Documents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Table</w:t>
            </w:r>
          </w:p>
        </w:tc>
        <w:tc>
          <w:tcPr>
            <w:tcW w:type="dxa" w:w="425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Columns</w:t>
            </w:r>
          </w:p>
        </w:tc>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Purpose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notifications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user_id, title, message, type, category, is_read, cleared_at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In-app notifications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invoices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invoice_number, sales_order_id, customer_id, currency_code, status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Customer invoices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bills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bill_number, purchase_order_id, vendor_id, currency_code, status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Vendor bills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document_templates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template_key, format, subject, body</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Jinja2 email and PDF templates</w:t>
            </w:r>
          </w:p>
        </w:tc>
      </w:tr>
    </w:tbl>
    <w:p>
      <w:pPr>
        <w:pStyle w:val="Heading3"/>
        <w:spacing w:before="160" w:after="60" w:line="252" w:lineRule="auto"/>
      </w:pPr>
      <w:r>
        <w:t>AI Assistant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Table</w:t>
            </w:r>
          </w:p>
        </w:tc>
        <w:tc>
          <w:tcPr>
            <w:tcW w:type="dxa" w:w="425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Columns</w:t>
            </w:r>
          </w:p>
        </w:tc>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Purpose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faq_chunks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content, searchable_text, embedding_vector, source_uri</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RAG knowledge chunks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assistant_sessions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user_id, title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Copilot session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assistant_messages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session_id, role, content, confidence_score, citations_json</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Copilot messages</w:t>
            </w:r>
          </w:p>
        </w:tc>
      </w:tr>
    </w:tbl>
    <w:p>
      <w:pPr>
        <w:pStyle w:val="Heading3"/>
        <w:spacing w:before="160" w:after="60" w:line="252" w:lineRule="auto"/>
      </w:pPr>
      <w:r>
        <w:t>Audit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47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Table</w:t>
            </w:r>
          </w:p>
        </w:tc>
        <w:tc>
          <w:tcPr>
            <w:tcW w:type="dxa" w:w="425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Columns</w:t>
            </w:r>
          </w:p>
        </w:tc>
        <w:tc>
          <w:tcPr>
            <w:tcW w:type="dxa" w:w="28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Purpose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audit_logs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id, tenant_id, actor_user_id, action, entity_type, entity_id, before_json, after_json</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Full audit trail</w:t>
            </w:r>
          </w:p>
        </w:tc>
      </w:tr>
    </w:tbl>
    <w:p>
      <w:pPr>
        <w:pStyle w:val="Heading2"/>
        <w:spacing w:before="200" w:after="80" w:line="252" w:lineRule="auto"/>
      </w:pPr>
      <w:r>
        <w:t>5.3 Inventory Engine</w:t>
      </w:r>
    </w:p>
    <w:p>
      <w:pPr>
        <w:spacing w:before="0" w:after="120" w:line="276" w:lineRule="auto"/>
        <w:jc w:val="both"/>
      </w:pPr>
      <w:r>
        <w:rPr>
          <w:rFonts w:ascii="Calibri" w:hAnsi="Calibri" w:eastAsia="Calibri" w:cs="Calibri"/>
          <w:b w:val="0"/>
          <w:i w:val="0"/>
          <w:color w:val="333333"/>
          <w:sz w:val="22"/>
        </w:rPr>
        <w:t>The InventoryEngine is the only allowed path for stock mutations. No service or router may bypass it, because the engine keeps the stock ledger and the stock projection in sync.</w:t>
      </w:r>
    </w:p>
    <w:p>
      <w:pPr>
        <w:spacing w:before="0" w:after="120" w:line="276" w:lineRule="auto"/>
        <w:jc w:val="both"/>
      </w:pPr>
      <w:r>
        <w:rPr>
          <w:rFonts w:ascii="Calibri" w:hAnsi="Calibri" w:eastAsia="Calibri" w:cs="Calibri"/>
          <w:b w:val="0"/>
          <w:i w:val="0"/>
          <w:color w:val="333333"/>
          <w:sz w:val="22"/>
        </w:rPr>
        <w:t>The inventory model is ledger-first: every stock change creates an immutable StockLedgerEntry before the warehouse_stock projection is updated.</w:t>
      </w:r>
    </w:p>
    <w:p>
      <w:pPr>
        <w:spacing w:before="0" w:after="120" w:line="276" w:lineRule="auto"/>
        <w:jc w:val="both"/>
      </w:pPr>
      <w:r>
        <w:rPr>
          <w:rFonts w:ascii="Calibri" w:hAnsi="Calibri" w:eastAsia="Calibri" w:cs="Calibri"/>
          <w:b w:val="0"/>
          <w:i w:val="0"/>
          <w:color w:val="333333"/>
          <w:sz w:val="22"/>
        </w:rPr>
        <w:t>Idempotency is mandatory for stock mutations. A duplicate call with the same idempotency key is silently ignored instead of double-applying the movement.</w:t>
      </w:r>
    </w:p>
    <w:p>
      <w:pPr>
        <w:spacing w:before="0" w:after="120" w:line="276" w:lineRule="auto"/>
        <w:jc w:val="both"/>
      </w:pPr>
      <w:r>
        <w:rPr>
          <w:rFonts w:ascii="Calibri" w:hAnsi="Calibri" w:eastAsia="Calibri" w:cs="Calibri"/>
          <w:b w:val="0"/>
          <w:i w:val="0"/>
          <w:color w:val="333333"/>
          <w:sz w:val="22"/>
        </w:rPr>
        <w:t>Movement types include STOCK_IN, STOCK_OUT, TRANSFER_IN, TRANSFER_OUT, STOCK_ADJUSTMENT, RETURN_RESTOCK, RETURN_BLOCK, and BATCH_EXPIRED.</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70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Tracking Type</w:t>
            </w:r>
          </w:p>
        </w:tc>
        <w:tc>
          <w:tcPr>
            <w:tcW w:type="dxa" w:w="351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Meaning</w:t>
            </w:r>
          </w:p>
        </w:tc>
        <w:tc>
          <w:tcPr>
            <w:tcW w:type="dxa" w:w="340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Typical Use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STANDARD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Total quantity tracked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Clothing, stationery, commodities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BATCH</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Grouped by batch number and expiry date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Food, pharmaceuticals, cosmetics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SERIAL</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Individual unit serial numbers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Electronics, machinery, high-value items</w:t>
            </w:r>
          </w:p>
        </w:tc>
      </w:tr>
    </w:tbl>
    <w:p>
      <w:r>
        <w:br w:type="page"/>
      </w:r>
    </w:p>
    <w:p>
      <w:pPr>
        <w:pStyle w:val="Heading1"/>
        <w:spacing w:before="280" w:after="120" w:line="252" w:lineRule="auto"/>
      </w:pPr>
      <w:r>
        <w:t>6. User Roles and Permissions</w:t>
      </w:r>
    </w:p>
    <w:p>
      <w:pPr>
        <w:pStyle w:val="Heading2"/>
        <w:spacing w:before="200" w:after="80" w:line="252" w:lineRule="auto"/>
      </w:pPr>
      <w:r>
        <w:t>6.1 Role Overview</w:t>
      </w:r>
    </w:p>
    <w:p>
      <w:pPr>
        <w:spacing w:before="0" w:after="120" w:line="276" w:lineRule="auto"/>
        <w:jc w:val="both"/>
      </w:pPr>
      <w:r>
        <w:rPr>
          <w:rFonts w:ascii="Calibri" w:hAnsi="Calibri" w:eastAsia="Calibri" w:cs="Calibri"/>
          <w:b w:val="0"/>
          <w:i w:val="0"/>
          <w:color w:val="333333"/>
          <w:sz w:val="22"/>
        </w:rPr>
        <w:t>Warelyn has 6 user roles. The backend enforces all permissions via require_roles() on every API endpoint. The frontend hides actions based on role, but the backend is the true security boundary.</w:t>
      </w:r>
    </w:p>
    <w:p>
      <w:pPr>
        <w:pStyle w:val="Heading2"/>
        <w:spacing w:before="200" w:after="80" w:line="252" w:lineRule="auto"/>
      </w:pPr>
      <w:r>
        <w:t>6.2 Role Definitions</w:t>
      </w:r>
    </w:p>
    <w:p>
      <w:pPr>
        <w:pStyle w:val="Heading3"/>
        <w:spacing w:before="160" w:after="60" w:line="252" w:lineRule="auto"/>
      </w:pPr>
      <w:r>
        <w:t>SUPER_ADMIN</w:t>
      </w:r>
    </w:p>
    <w:p>
      <w:pPr>
        <w:spacing w:before="0" w:after="40" w:line="276" w:lineRule="auto"/>
      </w:pPr>
      <w:r>
        <w:rPr>
          <w:rFonts w:ascii="Calibri" w:hAnsi="Calibri" w:eastAsia="Calibri" w:cs="Calibri"/>
          <w:b/>
          <w:i w:val="0"/>
          <w:color w:val="333333"/>
          <w:sz w:val="22"/>
        </w:rPr>
        <w:t>Who: Warelyn platform administrator — not a tenant user.</w:t>
      </w:r>
    </w:p>
    <w:p>
      <w:pPr>
        <w:pStyle w:val="ListBullet"/>
        <w:spacing w:before="0" w:after="40" w:line="264" w:lineRule="auto"/>
      </w:pPr>
      <w:r>
        <w:rPr>
          <w:rFonts w:ascii="Calibri" w:hAnsi="Calibri" w:eastAsia="Calibri" w:cs="Calibri"/>
          <w:b w:val="0"/>
          <w:i w:val="0"/>
          <w:color w:val="333333"/>
          <w:sz w:val="22"/>
        </w:rPr>
        <w:t>Can: manage all tenants</w:t>
      </w:r>
    </w:p>
    <w:p>
      <w:pPr>
        <w:pStyle w:val="ListBullet"/>
        <w:spacing w:before="0" w:after="40" w:line="264" w:lineRule="auto"/>
      </w:pPr>
      <w:r>
        <w:rPr>
          <w:rFonts w:ascii="Calibri" w:hAnsi="Calibri" w:eastAsia="Calibri" w:cs="Calibri"/>
          <w:b w:val="0"/>
          <w:i w:val="0"/>
          <w:color w:val="333333"/>
          <w:sz w:val="22"/>
        </w:rPr>
        <w:t>Can: view platform-wide audit logs</w:t>
      </w:r>
    </w:p>
    <w:p>
      <w:pPr>
        <w:pStyle w:val="ListBullet"/>
        <w:spacing w:before="0" w:after="40" w:line="264" w:lineRule="auto"/>
      </w:pPr>
      <w:r>
        <w:rPr>
          <w:rFonts w:ascii="Calibri" w:hAnsi="Calibri" w:eastAsia="Calibri" w:cs="Calibri"/>
          <w:b w:val="0"/>
          <w:i w:val="0"/>
          <w:color w:val="333333"/>
          <w:sz w:val="22"/>
        </w:rPr>
        <w:t>Can: view platform health</w:t>
      </w:r>
    </w:p>
    <w:p>
      <w:pPr>
        <w:pStyle w:val="ListBullet"/>
        <w:spacing w:before="0" w:after="40" w:line="264" w:lineRule="auto"/>
      </w:pPr>
      <w:r>
        <w:rPr>
          <w:rFonts w:ascii="Calibri" w:hAnsi="Calibri" w:eastAsia="Calibri" w:cs="Calibri"/>
          <w:b w:val="0"/>
          <w:i w:val="0"/>
          <w:color w:val="333333"/>
          <w:sz w:val="22"/>
        </w:rPr>
        <w:t>Can: enable or disable tenants</w:t>
      </w:r>
    </w:p>
    <w:p>
      <w:pPr>
        <w:pStyle w:val="ListBullet"/>
        <w:spacing w:before="0" w:after="40" w:line="264" w:lineRule="auto"/>
      </w:pPr>
      <w:r>
        <w:rPr>
          <w:rFonts w:ascii="Calibri" w:hAnsi="Calibri" w:eastAsia="Calibri" w:cs="Calibri"/>
          <w:b w:val="0"/>
          <w:i w:val="0"/>
          <w:color w:val="333333"/>
          <w:sz w:val="22"/>
        </w:rPr>
        <w:t>Can: view the admin dashboard</w:t>
      </w:r>
    </w:p>
    <w:p>
      <w:pPr>
        <w:pStyle w:val="ListBullet"/>
        <w:spacing w:before="0" w:after="40" w:line="264" w:lineRule="auto"/>
      </w:pPr>
      <w:r>
        <w:rPr>
          <w:rFonts w:ascii="Calibri" w:hAnsi="Calibri" w:eastAsia="Calibri" w:cs="Calibri"/>
          <w:b w:val="0"/>
          <w:i w:val="0"/>
          <w:color w:val="333333"/>
          <w:sz w:val="22"/>
        </w:rPr>
        <w:t>Cannot: access any tenant's business data such as orders, stock, or reports</w:t>
      </w:r>
    </w:p>
    <w:p>
      <w:pPr>
        <w:pStyle w:val="ListBullet"/>
        <w:spacing w:before="0" w:after="40" w:line="264" w:lineRule="auto"/>
      </w:pPr>
      <w:r>
        <w:rPr>
          <w:rFonts w:ascii="Calibri" w:hAnsi="Calibri" w:eastAsia="Calibri" w:cs="Calibri"/>
          <w:b w:val="0"/>
          <w:i w:val="0"/>
          <w:color w:val="333333"/>
          <w:sz w:val="22"/>
        </w:rPr>
        <w:t>Cannot: appear outside /admin/* routes</w:t>
      </w:r>
    </w:p>
    <w:p>
      <w:pPr>
        <w:spacing w:before="0" w:after="80" w:line="276" w:lineRule="auto"/>
      </w:pPr>
      <w:r>
        <w:rPr>
          <w:rFonts w:ascii="Calibri" w:hAnsi="Calibri" w:eastAsia="Calibri" w:cs="Calibri"/>
          <w:b/>
          <w:i w:val="0"/>
          <w:color w:val="333333"/>
          <w:sz w:val="22"/>
        </w:rPr>
        <w:t>Workflow tasks: No workflow tasks — operates at platform level</w:t>
      </w:r>
    </w:p>
    <w:p>
      <w:pPr>
        <w:pStyle w:val="Heading3"/>
        <w:spacing w:before="160" w:after="60" w:line="252" w:lineRule="auto"/>
      </w:pPr>
      <w:r>
        <w:t>TENANT_ADMIN</w:t>
      </w:r>
    </w:p>
    <w:p>
      <w:pPr>
        <w:spacing w:before="0" w:after="40" w:line="276" w:lineRule="auto"/>
      </w:pPr>
      <w:r>
        <w:rPr>
          <w:rFonts w:ascii="Calibri" w:hAnsi="Calibri" w:eastAsia="Calibri" w:cs="Calibri"/>
          <w:b/>
          <w:i w:val="0"/>
          <w:color w:val="333333"/>
          <w:sz w:val="22"/>
        </w:rPr>
        <w:t>Who: Business owner or operations manager.</w:t>
      </w:r>
    </w:p>
    <w:p>
      <w:pPr>
        <w:pStyle w:val="ListBullet"/>
        <w:spacing w:before="0" w:after="40" w:line="264" w:lineRule="auto"/>
      </w:pPr>
      <w:r>
        <w:rPr>
          <w:rFonts w:ascii="Calibri" w:hAnsi="Calibri" w:eastAsia="Calibri" w:cs="Calibri"/>
          <w:b w:val="0"/>
          <w:i w:val="0"/>
          <w:color w:val="333333"/>
          <w:sz w:val="22"/>
        </w:rPr>
        <w:t>Can: manage users and roles</w:t>
      </w:r>
    </w:p>
    <w:p>
      <w:pPr>
        <w:pStyle w:val="ListBullet"/>
        <w:spacing w:before="0" w:after="40" w:line="264" w:lineRule="auto"/>
      </w:pPr>
      <w:r>
        <w:rPr>
          <w:rFonts w:ascii="Calibri" w:hAnsi="Calibri" w:eastAsia="Calibri" w:cs="Calibri"/>
          <w:b w:val="0"/>
          <w:i w:val="0"/>
          <w:color w:val="333333"/>
          <w:sz w:val="22"/>
        </w:rPr>
        <w:t>Can: configure company settings and currency</w:t>
      </w:r>
    </w:p>
    <w:p>
      <w:pPr>
        <w:pStyle w:val="ListBullet"/>
        <w:spacing w:before="0" w:after="40" w:line="264" w:lineRule="auto"/>
      </w:pPr>
      <w:r>
        <w:rPr>
          <w:rFonts w:ascii="Calibri" w:hAnsi="Calibri" w:eastAsia="Calibri" w:cs="Calibri"/>
          <w:b w:val="0"/>
          <w:i w:val="0"/>
          <w:color w:val="333333"/>
          <w:sz w:val="22"/>
        </w:rPr>
        <w:t>Can: manage document templates</w:t>
      </w:r>
    </w:p>
    <w:p>
      <w:pPr>
        <w:pStyle w:val="ListBullet"/>
        <w:spacing w:before="0" w:after="40" w:line="264" w:lineRule="auto"/>
      </w:pPr>
      <w:r>
        <w:rPr>
          <w:rFonts w:ascii="Calibri" w:hAnsi="Calibri" w:eastAsia="Calibri" w:cs="Calibri"/>
          <w:b w:val="0"/>
          <w:i w:val="0"/>
          <w:color w:val="333333"/>
          <w:sz w:val="22"/>
        </w:rPr>
        <w:t>Can: approve high-value purchase orders</w:t>
      </w:r>
    </w:p>
    <w:p>
      <w:pPr>
        <w:pStyle w:val="ListBullet"/>
        <w:spacing w:before="0" w:after="40" w:line="264" w:lineRule="auto"/>
      </w:pPr>
      <w:r>
        <w:rPr>
          <w:rFonts w:ascii="Calibri" w:hAnsi="Calibri" w:eastAsia="Calibri" w:cs="Calibri"/>
          <w:b w:val="0"/>
          <w:i w:val="0"/>
          <w:color w:val="333333"/>
          <w:sz w:val="22"/>
        </w:rPr>
        <w:t>Can: view all reports and dashboards</w:t>
      </w:r>
    </w:p>
    <w:p>
      <w:pPr>
        <w:pStyle w:val="ListBullet"/>
        <w:spacing w:before="0" w:after="40" w:line="264" w:lineRule="auto"/>
      </w:pPr>
      <w:r>
        <w:rPr>
          <w:rFonts w:ascii="Calibri" w:hAnsi="Calibri" w:eastAsia="Calibri" w:cs="Calibri"/>
          <w:b w:val="0"/>
          <w:i w:val="0"/>
          <w:color w:val="333333"/>
          <w:sz w:val="22"/>
        </w:rPr>
        <w:t>Can: complete any workflow task</w:t>
      </w:r>
    </w:p>
    <w:p>
      <w:pPr>
        <w:pStyle w:val="ListBullet"/>
        <w:spacing w:before="0" w:after="40" w:line="264" w:lineRule="auto"/>
      </w:pPr>
      <w:r>
        <w:rPr>
          <w:rFonts w:ascii="Calibri" w:hAnsi="Calibri" w:eastAsia="Calibri" w:cs="Calibri"/>
          <w:b w:val="0"/>
          <w:i w:val="0"/>
          <w:color w:val="333333"/>
          <w:sz w:val="22"/>
        </w:rPr>
        <w:t>Can: view the full audit log</w:t>
      </w:r>
    </w:p>
    <w:p>
      <w:pPr>
        <w:pStyle w:val="ListBullet"/>
        <w:spacing w:before="0" w:after="40" w:line="264" w:lineRule="auto"/>
      </w:pPr>
      <w:r>
        <w:rPr>
          <w:rFonts w:ascii="Calibri" w:hAnsi="Calibri" w:eastAsia="Calibri" w:cs="Calibri"/>
          <w:b w:val="0"/>
          <w:i w:val="0"/>
          <w:color w:val="333333"/>
          <w:sz w:val="22"/>
        </w:rPr>
        <w:t>Can: use the AI Copilot</w:t>
      </w:r>
    </w:p>
    <w:p>
      <w:pPr>
        <w:pStyle w:val="ListBullet"/>
        <w:spacing w:before="0" w:after="40" w:line="264" w:lineRule="auto"/>
      </w:pPr>
      <w:r>
        <w:rPr>
          <w:rFonts w:ascii="Calibri" w:hAnsi="Calibri" w:eastAsia="Calibri" w:cs="Calibri"/>
          <w:b w:val="0"/>
          <w:i w:val="0"/>
          <w:color w:val="333333"/>
          <w:sz w:val="22"/>
        </w:rPr>
        <w:t>Cannot: access another tenant's data</w:t>
      </w:r>
    </w:p>
    <w:p>
      <w:pPr>
        <w:spacing w:before="0" w:after="80" w:line="276" w:lineRule="auto"/>
      </w:pPr>
      <w:r>
        <w:rPr>
          <w:rFonts w:ascii="Calibri" w:hAnsi="Calibri" w:eastAsia="Calibri" w:cs="Calibri"/>
          <w:b/>
          <w:i w:val="0"/>
          <w:color w:val="333333"/>
          <w:sz w:val="22"/>
        </w:rPr>
        <w:t>Workflow tasks: APPROVE_PO (high-value purchase orders)</w:t>
      </w:r>
    </w:p>
    <w:p>
      <w:pPr>
        <w:pStyle w:val="Heading3"/>
        <w:spacing w:before="160" w:after="60" w:line="252" w:lineRule="auto"/>
      </w:pPr>
      <w:r>
        <w:t>INVENTORY_MANAGER</w:t>
      </w:r>
    </w:p>
    <w:p>
      <w:pPr>
        <w:spacing w:before="0" w:after="40" w:line="276" w:lineRule="auto"/>
      </w:pPr>
      <w:r>
        <w:rPr>
          <w:rFonts w:ascii="Calibri" w:hAnsi="Calibri" w:eastAsia="Calibri" w:cs="Calibri"/>
          <w:b/>
          <w:i w:val="0"/>
          <w:color w:val="333333"/>
          <w:sz w:val="22"/>
        </w:rPr>
        <w:t>Who: Warehouse manager or stock controller.</w:t>
      </w:r>
    </w:p>
    <w:p>
      <w:pPr>
        <w:pStyle w:val="ListBullet"/>
        <w:spacing w:before="0" w:after="40" w:line="264" w:lineRule="auto"/>
      </w:pPr>
      <w:r>
        <w:rPr>
          <w:rFonts w:ascii="Calibri" w:hAnsi="Calibri" w:eastAsia="Calibri" w:cs="Calibri"/>
          <w:b w:val="0"/>
          <w:i w:val="0"/>
          <w:color w:val="333333"/>
          <w:sz w:val="22"/>
        </w:rPr>
        <w:t>Can: manage products, warehouses, and locations</w:t>
      </w:r>
    </w:p>
    <w:p>
      <w:pPr>
        <w:pStyle w:val="ListBullet"/>
        <w:spacing w:before="0" w:after="40" w:line="264" w:lineRule="auto"/>
      </w:pPr>
      <w:r>
        <w:rPr>
          <w:rFonts w:ascii="Calibri" w:hAnsi="Calibri" w:eastAsia="Calibri" w:cs="Calibri"/>
          <w:b w:val="0"/>
          <w:i w:val="0"/>
          <w:color w:val="333333"/>
          <w:sz w:val="22"/>
        </w:rPr>
        <w:t>Can: perform stock adjustments, transfers, cycle counts, and reconciliation</w:t>
      </w:r>
    </w:p>
    <w:p>
      <w:pPr>
        <w:pStyle w:val="ListBullet"/>
        <w:spacing w:before="0" w:after="40" w:line="264" w:lineRule="auto"/>
      </w:pPr>
      <w:r>
        <w:rPr>
          <w:rFonts w:ascii="Calibri" w:hAnsi="Calibri" w:eastAsia="Calibri" w:cs="Calibri"/>
          <w:b w:val="0"/>
          <w:i w:val="0"/>
          <w:color w:val="333333"/>
          <w:sz w:val="22"/>
        </w:rPr>
        <w:t>Can: manage batch, serial, and expiry data</w:t>
      </w:r>
    </w:p>
    <w:p>
      <w:pPr>
        <w:pStyle w:val="ListBullet"/>
        <w:spacing w:before="0" w:after="40" w:line="264" w:lineRule="auto"/>
      </w:pPr>
      <w:r>
        <w:rPr>
          <w:rFonts w:ascii="Calibri" w:hAnsi="Calibri" w:eastAsia="Calibri" w:cs="Calibri"/>
          <w:b w:val="0"/>
          <w:i w:val="0"/>
          <w:color w:val="333333"/>
          <w:sz w:val="22"/>
        </w:rPr>
        <w:t>Can: complete pick tasks and putaway tasks</w:t>
      </w:r>
    </w:p>
    <w:p>
      <w:pPr>
        <w:pStyle w:val="ListBullet"/>
        <w:spacing w:before="0" w:after="40" w:line="264" w:lineRule="auto"/>
      </w:pPr>
      <w:r>
        <w:rPr>
          <w:rFonts w:ascii="Calibri" w:hAnsi="Calibri" w:eastAsia="Calibri" w:cs="Calibri"/>
          <w:b w:val="0"/>
          <w:i w:val="0"/>
          <w:color w:val="333333"/>
          <w:sz w:val="22"/>
        </w:rPr>
        <w:t>Can: inspect and process returns</w:t>
      </w:r>
    </w:p>
    <w:p>
      <w:pPr>
        <w:pStyle w:val="ListBullet"/>
        <w:spacing w:before="0" w:after="40" w:line="264" w:lineRule="auto"/>
      </w:pPr>
      <w:r>
        <w:rPr>
          <w:rFonts w:ascii="Calibri" w:hAnsi="Calibri" w:eastAsia="Calibri" w:cs="Calibri"/>
          <w:b w:val="0"/>
          <w:i w:val="0"/>
          <w:color w:val="333333"/>
          <w:sz w:val="22"/>
        </w:rPr>
        <w:t>Can: view inventory and warehouse reports</w:t>
      </w:r>
    </w:p>
    <w:p>
      <w:pPr>
        <w:pStyle w:val="ListBullet"/>
        <w:spacing w:before="0" w:after="40" w:line="264" w:lineRule="auto"/>
      </w:pPr>
      <w:r>
        <w:rPr>
          <w:rFonts w:ascii="Calibri" w:hAnsi="Calibri" w:eastAsia="Calibri" w:cs="Calibri"/>
          <w:b w:val="0"/>
          <w:i w:val="0"/>
          <w:color w:val="333333"/>
          <w:sz w:val="22"/>
        </w:rPr>
        <w:t>Can: manage document templates</w:t>
      </w:r>
    </w:p>
    <w:p>
      <w:pPr>
        <w:pStyle w:val="ListBullet"/>
        <w:spacing w:before="0" w:after="40" w:line="264" w:lineRule="auto"/>
      </w:pPr>
      <w:r>
        <w:rPr>
          <w:rFonts w:ascii="Calibri" w:hAnsi="Calibri" w:eastAsia="Calibri" w:cs="Calibri"/>
          <w:b w:val="0"/>
          <w:i w:val="0"/>
          <w:color w:val="333333"/>
          <w:sz w:val="22"/>
        </w:rPr>
        <w:t>Cannot: manage users</w:t>
      </w:r>
    </w:p>
    <w:p>
      <w:pPr>
        <w:pStyle w:val="ListBullet"/>
        <w:spacing w:before="0" w:after="40" w:line="264" w:lineRule="auto"/>
      </w:pPr>
      <w:r>
        <w:rPr>
          <w:rFonts w:ascii="Calibri" w:hAnsi="Calibri" w:eastAsia="Calibri" w:cs="Calibri"/>
          <w:b w:val="0"/>
          <w:i w:val="0"/>
          <w:color w:val="333333"/>
          <w:sz w:val="22"/>
        </w:rPr>
        <w:t>Cannot: change company settings</w:t>
      </w:r>
    </w:p>
    <w:p>
      <w:pPr>
        <w:pStyle w:val="ListBullet"/>
        <w:spacing w:before="0" w:after="40" w:line="264" w:lineRule="auto"/>
      </w:pPr>
      <w:r>
        <w:rPr>
          <w:rFonts w:ascii="Calibri" w:hAnsi="Calibri" w:eastAsia="Calibri" w:cs="Calibri"/>
          <w:b w:val="0"/>
          <w:i w:val="0"/>
          <w:color w:val="333333"/>
          <w:sz w:val="22"/>
        </w:rPr>
        <w:t>Cannot: create or manage sales orders or purchase orders</w:t>
      </w:r>
    </w:p>
    <w:p>
      <w:pPr>
        <w:spacing w:before="0" w:after="80" w:line="276" w:lineRule="auto"/>
      </w:pPr>
      <w:r>
        <w:rPr>
          <w:rFonts w:ascii="Calibri" w:hAnsi="Calibri" w:eastAsia="Calibri" w:cs="Calibri"/>
          <w:b/>
          <w:i w:val="0"/>
          <w:color w:val="333333"/>
          <w:sz w:val="22"/>
        </w:rPr>
        <w:t>Workflow tasks: PICK_ORDER, PUTAWAY_STOCK, RETURN_QC</w:t>
      </w:r>
    </w:p>
    <w:p>
      <w:pPr>
        <w:pStyle w:val="Heading3"/>
        <w:spacing w:before="160" w:after="60" w:line="252" w:lineRule="auto"/>
      </w:pPr>
      <w:r>
        <w:t>SALES_STAFF</w:t>
      </w:r>
    </w:p>
    <w:p>
      <w:pPr>
        <w:spacing w:before="0" w:after="40" w:line="276" w:lineRule="auto"/>
      </w:pPr>
      <w:r>
        <w:rPr>
          <w:rFonts w:ascii="Calibri" w:hAnsi="Calibri" w:eastAsia="Calibri" w:cs="Calibri"/>
          <w:b/>
          <w:i w:val="0"/>
          <w:color w:val="333333"/>
          <w:sz w:val="22"/>
        </w:rPr>
        <w:t>Who: Sales representative or customer success user.</w:t>
      </w:r>
    </w:p>
    <w:p>
      <w:pPr>
        <w:pStyle w:val="ListBullet"/>
        <w:spacing w:before="0" w:after="40" w:line="264" w:lineRule="auto"/>
      </w:pPr>
      <w:r>
        <w:rPr>
          <w:rFonts w:ascii="Calibri" w:hAnsi="Calibri" w:eastAsia="Calibri" w:cs="Calibri"/>
          <w:b w:val="0"/>
          <w:i w:val="0"/>
          <w:color w:val="333333"/>
          <w:sz w:val="22"/>
        </w:rPr>
        <w:t>Can: create and confirm sales orders</w:t>
      </w:r>
    </w:p>
    <w:p>
      <w:pPr>
        <w:pStyle w:val="ListBullet"/>
        <w:spacing w:before="0" w:after="40" w:line="264" w:lineRule="auto"/>
      </w:pPr>
      <w:r>
        <w:rPr>
          <w:rFonts w:ascii="Calibri" w:hAnsi="Calibri" w:eastAsia="Calibri" w:cs="Calibri"/>
          <w:b w:val="0"/>
          <w:i w:val="0"/>
          <w:color w:val="333333"/>
          <w:sz w:val="22"/>
        </w:rPr>
        <w:t>Can: cancel sales orders</w:t>
      </w:r>
    </w:p>
    <w:p>
      <w:pPr>
        <w:pStyle w:val="ListBullet"/>
        <w:spacing w:before="0" w:after="40" w:line="264" w:lineRule="auto"/>
      </w:pPr>
      <w:r>
        <w:rPr>
          <w:rFonts w:ascii="Calibri" w:hAnsi="Calibri" w:eastAsia="Calibri" w:cs="Calibri"/>
          <w:b w:val="0"/>
          <w:i w:val="0"/>
          <w:color w:val="333333"/>
          <w:sz w:val="22"/>
        </w:rPr>
        <w:t>Can: manage customers</w:t>
      </w:r>
    </w:p>
    <w:p>
      <w:pPr>
        <w:pStyle w:val="ListBullet"/>
        <w:spacing w:before="0" w:after="40" w:line="264" w:lineRule="auto"/>
      </w:pPr>
      <w:r>
        <w:rPr>
          <w:rFonts w:ascii="Calibri" w:hAnsi="Calibri" w:eastAsia="Calibri" w:cs="Calibri"/>
          <w:b w:val="0"/>
          <w:i w:val="0"/>
          <w:color w:val="333333"/>
          <w:sz w:val="22"/>
        </w:rPr>
        <w:t>Can: create and send invoices</w:t>
      </w:r>
    </w:p>
    <w:p>
      <w:pPr>
        <w:pStyle w:val="ListBullet"/>
        <w:spacing w:before="0" w:after="40" w:line="264" w:lineRule="auto"/>
      </w:pPr>
      <w:r>
        <w:rPr>
          <w:rFonts w:ascii="Calibri" w:hAnsi="Calibri" w:eastAsia="Calibri" w:cs="Calibri"/>
          <w:b w:val="0"/>
          <w:i w:val="0"/>
          <w:color w:val="333333"/>
          <w:sz w:val="22"/>
        </w:rPr>
        <w:t>Can: create and submit sales returns</w:t>
      </w:r>
    </w:p>
    <w:p>
      <w:pPr>
        <w:pStyle w:val="ListBullet"/>
        <w:spacing w:before="0" w:after="40" w:line="264" w:lineRule="auto"/>
      </w:pPr>
      <w:r>
        <w:rPr>
          <w:rFonts w:ascii="Calibri" w:hAnsi="Calibri" w:eastAsia="Calibri" w:cs="Calibri"/>
          <w:b w:val="0"/>
          <w:i w:val="0"/>
          <w:color w:val="333333"/>
          <w:sz w:val="22"/>
        </w:rPr>
        <w:t>Can: view fulfillment status</w:t>
      </w:r>
    </w:p>
    <w:p>
      <w:pPr>
        <w:pStyle w:val="ListBullet"/>
        <w:spacing w:before="0" w:after="40" w:line="264" w:lineRule="auto"/>
      </w:pPr>
      <w:r>
        <w:rPr>
          <w:rFonts w:ascii="Calibri" w:hAnsi="Calibri" w:eastAsia="Calibri" w:cs="Calibri"/>
          <w:b w:val="0"/>
          <w:i w:val="0"/>
          <w:color w:val="333333"/>
          <w:sz w:val="22"/>
        </w:rPr>
        <w:t>Cannot: inspect or process returns</w:t>
      </w:r>
    </w:p>
    <w:p>
      <w:pPr>
        <w:pStyle w:val="ListBullet"/>
        <w:spacing w:before="0" w:after="40" w:line="264" w:lineRule="auto"/>
      </w:pPr>
      <w:r>
        <w:rPr>
          <w:rFonts w:ascii="Calibri" w:hAnsi="Calibri" w:eastAsia="Calibri" w:cs="Calibri"/>
          <w:b w:val="0"/>
          <w:i w:val="0"/>
          <w:color w:val="333333"/>
          <w:sz w:val="22"/>
        </w:rPr>
        <w:t>Cannot: create or manage purchase orders</w:t>
      </w:r>
    </w:p>
    <w:p>
      <w:pPr>
        <w:pStyle w:val="ListBullet"/>
        <w:spacing w:before="0" w:after="40" w:line="264" w:lineRule="auto"/>
      </w:pPr>
      <w:r>
        <w:rPr>
          <w:rFonts w:ascii="Calibri" w:hAnsi="Calibri" w:eastAsia="Calibri" w:cs="Calibri"/>
          <w:b w:val="0"/>
          <w:i w:val="0"/>
          <w:color w:val="333333"/>
          <w:sz w:val="22"/>
        </w:rPr>
        <w:t>Cannot: manage products or warehouses</w:t>
      </w:r>
    </w:p>
    <w:p>
      <w:pPr>
        <w:pStyle w:val="ListBullet"/>
        <w:spacing w:before="0" w:after="40" w:line="264" w:lineRule="auto"/>
      </w:pPr>
      <w:r>
        <w:rPr>
          <w:rFonts w:ascii="Calibri" w:hAnsi="Calibri" w:eastAsia="Calibri" w:cs="Calibri"/>
          <w:b w:val="0"/>
          <w:i w:val="0"/>
          <w:color w:val="333333"/>
          <w:sz w:val="22"/>
        </w:rPr>
        <w:t>Cannot: manage users</w:t>
      </w:r>
    </w:p>
    <w:p>
      <w:pPr>
        <w:spacing w:before="0" w:after="80" w:line="276" w:lineRule="auto"/>
      </w:pPr>
      <w:r>
        <w:rPr>
          <w:rFonts w:ascii="Calibri" w:hAnsi="Calibri" w:eastAsia="Calibri" w:cs="Calibri"/>
          <w:b/>
          <w:i w:val="0"/>
          <w:color w:val="333333"/>
          <w:sz w:val="22"/>
        </w:rPr>
        <w:t>Workflow tasks: CREATE_INVOICE</w:t>
      </w:r>
    </w:p>
    <w:p>
      <w:pPr>
        <w:pStyle w:val="Heading3"/>
        <w:spacing w:before="160" w:after="60" w:line="252" w:lineRule="auto"/>
      </w:pPr>
      <w:r>
        <w:t>PURCHASE_STAFF</w:t>
      </w:r>
    </w:p>
    <w:p>
      <w:pPr>
        <w:spacing w:before="0" w:after="40" w:line="276" w:lineRule="auto"/>
      </w:pPr>
      <w:r>
        <w:rPr>
          <w:rFonts w:ascii="Calibri" w:hAnsi="Calibri" w:eastAsia="Calibri" w:cs="Calibri"/>
          <w:b/>
          <w:i w:val="0"/>
          <w:color w:val="333333"/>
          <w:sz w:val="22"/>
        </w:rPr>
        <w:t>Who: Procurement officer or buyer.</w:t>
      </w:r>
    </w:p>
    <w:p>
      <w:pPr>
        <w:pStyle w:val="ListBullet"/>
        <w:spacing w:before="0" w:after="40" w:line="264" w:lineRule="auto"/>
      </w:pPr>
      <w:r>
        <w:rPr>
          <w:rFonts w:ascii="Calibri" w:hAnsi="Calibri" w:eastAsia="Calibri" w:cs="Calibri"/>
          <w:b w:val="0"/>
          <w:i w:val="0"/>
          <w:color w:val="333333"/>
          <w:sz w:val="22"/>
        </w:rPr>
        <w:t>Can: create and submit purchase orders</w:t>
      </w:r>
    </w:p>
    <w:p>
      <w:pPr>
        <w:pStyle w:val="ListBullet"/>
        <w:spacing w:before="0" w:after="40" w:line="264" w:lineRule="auto"/>
      </w:pPr>
      <w:r>
        <w:rPr>
          <w:rFonts w:ascii="Calibri" w:hAnsi="Calibri" w:eastAsia="Calibri" w:cs="Calibri"/>
          <w:b w:val="0"/>
          <w:i w:val="0"/>
          <w:color w:val="333333"/>
          <w:sz w:val="22"/>
        </w:rPr>
        <w:t>Can: commit purchase receipts</w:t>
      </w:r>
    </w:p>
    <w:p>
      <w:pPr>
        <w:pStyle w:val="ListBullet"/>
        <w:spacing w:before="0" w:after="40" w:line="264" w:lineRule="auto"/>
      </w:pPr>
      <w:r>
        <w:rPr>
          <w:rFonts w:ascii="Calibri" w:hAnsi="Calibri" w:eastAsia="Calibri" w:cs="Calibri"/>
          <w:b w:val="0"/>
          <w:i w:val="0"/>
          <w:color w:val="333333"/>
          <w:sz w:val="22"/>
        </w:rPr>
        <w:t>Can: record vendor bills</w:t>
      </w:r>
    </w:p>
    <w:p>
      <w:pPr>
        <w:pStyle w:val="ListBullet"/>
        <w:spacing w:before="0" w:after="40" w:line="264" w:lineRule="auto"/>
      </w:pPr>
      <w:r>
        <w:rPr>
          <w:rFonts w:ascii="Calibri" w:hAnsi="Calibri" w:eastAsia="Calibri" w:cs="Calibri"/>
          <w:b w:val="0"/>
          <w:i w:val="0"/>
          <w:color w:val="333333"/>
          <w:sz w:val="22"/>
        </w:rPr>
        <w:t>Can: manage vendors</w:t>
      </w:r>
    </w:p>
    <w:p>
      <w:pPr>
        <w:pStyle w:val="ListBullet"/>
        <w:spacing w:before="0" w:after="40" w:line="264" w:lineRule="auto"/>
      </w:pPr>
      <w:r>
        <w:rPr>
          <w:rFonts w:ascii="Calibri" w:hAnsi="Calibri" w:eastAsia="Calibri" w:cs="Calibri"/>
          <w:b w:val="0"/>
          <w:i w:val="0"/>
          <w:color w:val="333333"/>
          <w:sz w:val="22"/>
        </w:rPr>
        <w:t>Can: view purchase and supplier reports</w:t>
      </w:r>
    </w:p>
    <w:p>
      <w:pPr>
        <w:pStyle w:val="ListBullet"/>
        <w:spacing w:before="0" w:after="40" w:line="264" w:lineRule="auto"/>
      </w:pPr>
      <w:r>
        <w:rPr>
          <w:rFonts w:ascii="Calibri" w:hAnsi="Calibri" w:eastAsia="Calibri" w:cs="Calibri"/>
          <w:b w:val="0"/>
          <w:i w:val="0"/>
          <w:color w:val="333333"/>
          <w:sz w:val="22"/>
        </w:rPr>
        <w:t>Cannot: create or manage sales orders</w:t>
      </w:r>
    </w:p>
    <w:p>
      <w:pPr>
        <w:pStyle w:val="ListBullet"/>
        <w:spacing w:before="0" w:after="40" w:line="264" w:lineRule="auto"/>
      </w:pPr>
      <w:r>
        <w:rPr>
          <w:rFonts w:ascii="Calibri" w:hAnsi="Calibri" w:eastAsia="Calibri" w:cs="Calibri"/>
          <w:b w:val="0"/>
          <w:i w:val="0"/>
          <w:color w:val="333333"/>
          <w:sz w:val="22"/>
        </w:rPr>
        <w:t>Cannot: create invoices</w:t>
      </w:r>
    </w:p>
    <w:p>
      <w:pPr>
        <w:pStyle w:val="ListBullet"/>
        <w:spacing w:before="0" w:after="40" w:line="264" w:lineRule="auto"/>
      </w:pPr>
      <w:r>
        <w:rPr>
          <w:rFonts w:ascii="Calibri" w:hAnsi="Calibri" w:eastAsia="Calibri" w:cs="Calibri"/>
          <w:b w:val="0"/>
          <w:i w:val="0"/>
          <w:color w:val="333333"/>
          <w:sz w:val="22"/>
        </w:rPr>
        <w:t>Cannot: manage customers</w:t>
      </w:r>
    </w:p>
    <w:p>
      <w:pPr>
        <w:pStyle w:val="ListBullet"/>
        <w:spacing w:before="0" w:after="40" w:line="264" w:lineRule="auto"/>
      </w:pPr>
      <w:r>
        <w:rPr>
          <w:rFonts w:ascii="Calibri" w:hAnsi="Calibri" w:eastAsia="Calibri" w:cs="Calibri"/>
          <w:b w:val="0"/>
          <w:i w:val="0"/>
          <w:color w:val="333333"/>
          <w:sz w:val="22"/>
        </w:rPr>
        <w:t>Cannot: inspect returns</w:t>
      </w:r>
    </w:p>
    <w:p>
      <w:pPr>
        <w:pStyle w:val="ListBullet"/>
        <w:spacing w:before="0" w:after="40" w:line="264" w:lineRule="auto"/>
      </w:pPr>
      <w:r>
        <w:rPr>
          <w:rFonts w:ascii="Calibri" w:hAnsi="Calibri" w:eastAsia="Calibri" w:cs="Calibri"/>
          <w:b w:val="0"/>
          <w:i w:val="0"/>
          <w:color w:val="333333"/>
          <w:sz w:val="22"/>
        </w:rPr>
        <w:t>Cannot: manage users</w:t>
      </w:r>
    </w:p>
    <w:p>
      <w:pPr>
        <w:spacing w:before="0" w:after="80" w:line="276" w:lineRule="auto"/>
      </w:pPr>
      <w:r>
        <w:rPr>
          <w:rFonts w:ascii="Calibri" w:hAnsi="Calibri" w:eastAsia="Calibri" w:cs="Calibri"/>
          <w:b/>
          <w:i w:val="0"/>
          <w:color w:val="333333"/>
          <w:sz w:val="22"/>
        </w:rPr>
        <w:t>Workflow tasks: RECORD_BILL, REORDER_STOCK, APPROVE_PO (when directly assigned)</w:t>
      </w:r>
    </w:p>
    <w:p>
      <w:pPr>
        <w:pStyle w:val="Heading3"/>
        <w:spacing w:before="160" w:after="60" w:line="252" w:lineRule="auto"/>
      </w:pPr>
      <w:r>
        <w:t>VIEWER</w:t>
      </w:r>
    </w:p>
    <w:p>
      <w:pPr>
        <w:spacing w:before="0" w:after="40" w:line="276" w:lineRule="auto"/>
      </w:pPr>
      <w:r>
        <w:rPr>
          <w:rFonts w:ascii="Calibri" w:hAnsi="Calibri" w:eastAsia="Calibri" w:cs="Calibri"/>
          <w:b/>
          <w:i w:val="0"/>
          <w:color w:val="333333"/>
          <w:sz w:val="22"/>
        </w:rPr>
        <w:t>Who: Read-only stakeholder such as an executive or auditor.</w:t>
      </w:r>
    </w:p>
    <w:p>
      <w:pPr>
        <w:pStyle w:val="ListBullet"/>
        <w:spacing w:before="0" w:after="40" w:line="264" w:lineRule="auto"/>
      </w:pPr>
      <w:r>
        <w:rPr>
          <w:rFonts w:ascii="Calibri" w:hAnsi="Calibri" w:eastAsia="Calibri" w:cs="Calibri"/>
          <w:b w:val="0"/>
          <w:i w:val="0"/>
          <w:color w:val="333333"/>
          <w:sz w:val="22"/>
        </w:rPr>
        <w:t>Can: view all reports</w:t>
      </w:r>
    </w:p>
    <w:p>
      <w:pPr>
        <w:pStyle w:val="ListBullet"/>
        <w:spacing w:before="0" w:after="40" w:line="264" w:lineRule="auto"/>
      </w:pPr>
      <w:r>
        <w:rPr>
          <w:rFonts w:ascii="Calibri" w:hAnsi="Calibri" w:eastAsia="Calibri" w:cs="Calibri"/>
          <w:b w:val="0"/>
          <w:i w:val="0"/>
          <w:color w:val="333333"/>
          <w:sz w:val="22"/>
        </w:rPr>
        <w:t>Can: view the dashboard in read-only mode</w:t>
      </w:r>
    </w:p>
    <w:p>
      <w:pPr>
        <w:pStyle w:val="ListBullet"/>
        <w:spacing w:before="0" w:after="40" w:line="264" w:lineRule="auto"/>
      </w:pPr>
      <w:r>
        <w:rPr>
          <w:rFonts w:ascii="Calibri" w:hAnsi="Calibri" w:eastAsia="Calibri" w:cs="Calibri"/>
          <w:b w:val="0"/>
          <w:i w:val="0"/>
          <w:color w:val="333333"/>
          <w:sz w:val="22"/>
        </w:rPr>
        <w:t>Can: view the product catalog</w:t>
      </w:r>
    </w:p>
    <w:p>
      <w:pPr>
        <w:pStyle w:val="ListBullet"/>
        <w:spacing w:before="0" w:after="40" w:line="264" w:lineRule="auto"/>
      </w:pPr>
      <w:r>
        <w:rPr>
          <w:rFonts w:ascii="Calibri" w:hAnsi="Calibri" w:eastAsia="Calibri" w:cs="Calibri"/>
          <w:b w:val="0"/>
          <w:i w:val="0"/>
          <w:color w:val="333333"/>
          <w:sz w:val="22"/>
        </w:rPr>
        <w:t>Can: view stock levels</w:t>
      </w:r>
    </w:p>
    <w:p>
      <w:pPr>
        <w:pStyle w:val="ListBullet"/>
        <w:spacing w:before="0" w:after="40" w:line="264" w:lineRule="auto"/>
      </w:pPr>
      <w:r>
        <w:rPr>
          <w:rFonts w:ascii="Calibri" w:hAnsi="Calibri" w:eastAsia="Calibri" w:cs="Calibri"/>
          <w:b w:val="0"/>
          <w:i w:val="0"/>
          <w:color w:val="333333"/>
          <w:sz w:val="22"/>
        </w:rPr>
        <w:t>Cannot: create, edit, or delete anything</w:t>
      </w:r>
    </w:p>
    <w:p>
      <w:pPr>
        <w:pStyle w:val="ListBullet"/>
        <w:spacing w:before="0" w:after="40" w:line="264" w:lineRule="auto"/>
      </w:pPr>
      <w:r>
        <w:rPr>
          <w:rFonts w:ascii="Calibri" w:hAnsi="Calibri" w:eastAsia="Calibri" w:cs="Calibri"/>
          <w:b w:val="0"/>
          <w:i w:val="0"/>
          <w:color w:val="333333"/>
          <w:sz w:val="22"/>
        </w:rPr>
        <w:t>Cannot: perform any workflow action</w:t>
      </w:r>
    </w:p>
    <w:p>
      <w:pPr>
        <w:spacing w:before="0" w:after="80" w:line="276" w:lineRule="auto"/>
      </w:pPr>
      <w:r>
        <w:rPr>
          <w:rFonts w:ascii="Calibri" w:hAnsi="Calibri" w:eastAsia="Calibri" w:cs="Calibri"/>
          <w:b/>
          <w:i w:val="0"/>
          <w:color w:val="333333"/>
          <w:sz w:val="22"/>
        </w:rPr>
        <w:t>Workflow tasks: No workflow tasks</w:t>
      </w:r>
    </w:p>
    <w:p>
      <w:pPr>
        <w:pStyle w:val="Heading2"/>
        <w:spacing w:before="200" w:after="80" w:line="252" w:lineRule="auto"/>
      </w:pPr>
      <w:r>
        <w:t>6.3 RBAC Enforcement Model</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226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Endpoint</w:t>
            </w:r>
          </w:p>
        </w:tc>
        <w:tc>
          <w:tcPr>
            <w:tcW w:type="dxa" w:w="124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TENANT_ADMIN</w:t>
            </w:r>
          </w:p>
        </w:tc>
        <w:tc>
          <w:tcPr>
            <w:tcW w:type="dxa" w:w="136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INVENTORY_MANAGER</w:t>
            </w:r>
          </w:p>
        </w:tc>
        <w:tc>
          <w:tcPr>
            <w:tcW w:type="dxa" w:w="124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SALES_STAFF</w:t>
            </w:r>
          </w:p>
        </w:tc>
        <w:tc>
          <w:tcPr>
            <w:tcW w:type="dxa" w:w="130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PURCHASE_STAFF</w:t>
            </w:r>
          </w:p>
        </w:tc>
        <w:tc>
          <w:tcPr>
            <w:tcW w:type="dxa" w:w="1020"/>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VIEWER</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POST /api/sales-orders</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POST /api/purchases</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POST /api/returns</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POST /api/returns/{id}/inspect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GET /api/reports/*</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POST /api/workflow/tasks/{id}/complete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role match</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role match</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role match</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GET /api/settings/users</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GET /admin/*</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SUPER_ADMIN only</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t>
            </w:r>
          </w:p>
        </w:tc>
      </w:tr>
    </w:tbl>
    <w:p>
      <w:r>
        <w:br w:type="page"/>
      </w:r>
    </w:p>
    <w:p>
      <w:pPr>
        <w:pStyle w:val="Heading1"/>
        <w:spacing w:before="280" w:after="120" w:line="252" w:lineRule="auto"/>
      </w:pPr>
      <w:r>
        <w:t>7. Business Workflows</w:t>
      </w:r>
    </w:p>
    <w:p>
      <w:pPr>
        <w:spacing w:before="0" w:after="120" w:line="276" w:lineRule="auto"/>
        <w:jc w:val="both"/>
      </w:pPr>
      <w:r>
        <w:rPr>
          <w:rFonts w:ascii="Calibri" w:hAnsi="Calibri" w:eastAsia="Calibri" w:cs="Calibri"/>
          <w:b w:val="0"/>
          <w:i w:val="0"/>
          <w:color w:val="333333"/>
          <w:sz w:val="22"/>
        </w:rPr>
        <w:t>Every major business action in Warelyn follows the same chain: action → permission check → entity status change → domain event logged → workflow task created → notification sent → audit log written. Steps after the status change are side effects — they run in try/except and never break the primary operation.</w:t>
      </w:r>
    </w:p>
    <w:p>
      <w:pPr>
        <w:pStyle w:val="Heading2"/>
        <w:spacing w:before="200" w:after="80" w:line="252" w:lineRule="auto"/>
      </w:pPr>
      <w:r>
        <w:t>7.1 Sales Order Workflow</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56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Step</w:t>
            </w:r>
          </w:p>
        </w:tc>
        <w:tc>
          <w:tcPr>
            <w:tcW w:type="dxa" w:w="260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Action</w:t>
            </w:r>
          </w:p>
        </w:tc>
        <w:tc>
          <w:tcPr>
            <w:tcW w:type="dxa" w:w="124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Actor</w:t>
            </w:r>
          </w:p>
        </w:tc>
        <w:tc>
          <w:tcPr>
            <w:tcW w:type="dxa" w:w="187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Status Change</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Task Created</w:t>
            </w:r>
          </w:p>
        </w:tc>
        <w:tc>
          <w:tcPr>
            <w:tcW w:type="dxa" w:w="187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Notification Sent</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1</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Create sales order</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SALES_STAFF</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 → DRAFT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2</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Confirm sales order</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SALES_STAFF</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DRAFT → CONFIRMED</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PICK_ORDER → INVENTORY_MANAGER</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New order to pick: {order_number} to INVENTORY_MANAGER</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3</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Pick items from warehouse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pick task PENDING → PICKED</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4</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Create package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package DRAFT → PACKED</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5</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Commit fulfillment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CONFIRMED → FULFILLED</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CREATE_INVOICE → SALES_STAFF</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SO fulfilled — create invoice to SALES_STAFF</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6</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Create and send invoice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SALES_STAFF</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Invoice DRAFT → SENT</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Invoice sent to TENANT_ADMIN</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7</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Cancel (alternative)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SALES_STAFF / TENANT_ADMIN</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ANY → CANCELLED</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Cancel all open tasks</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Order cancelled to TENANT_ADMIN + SALES_STAFF</w:t>
            </w:r>
          </w:p>
        </w:tc>
      </w:tr>
    </w:tbl>
    <w:p>
      <w:pPr>
        <w:spacing w:before="0" w:after="120" w:line="276" w:lineRule="auto"/>
      </w:pPr>
      <w:r>
        <w:rPr>
          <w:rFonts w:ascii="Calibri" w:hAnsi="Calibri" w:eastAsia="Calibri" w:cs="Calibri"/>
          <w:b w:val="0"/>
          <w:i/>
          <w:color w:val="333333"/>
          <w:sz w:val="22"/>
        </w:rPr>
        <w:t>If a sales order is only partially fulfilled, the order moves to PARTIALLY_FULFILLED until all items are fulfilled.</w:t>
      </w:r>
    </w:p>
    <w:p>
      <w:pPr>
        <w:pStyle w:val="Heading2"/>
        <w:spacing w:before="200" w:after="80" w:line="252" w:lineRule="auto"/>
      </w:pPr>
      <w:r>
        <w:t>7.2 Purchase Order Workflow</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56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Step</w:t>
            </w:r>
          </w:p>
        </w:tc>
        <w:tc>
          <w:tcPr>
            <w:tcW w:type="dxa" w:w="272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Action</w:t>
            </w:r>
          </w:p>
        </w:tc>
        <w:tc>
          <w:tcPr>
            <w:tcW w:type="dxa" w:w="130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Actor</w:t>
            </w:r>
          </w:p>
        </w:tc>
        <w:tc>
          <w:tcPr>
            <w:tcW w:type="dxa" w:w="175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Status Change</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Task Created</w:t>
            </w:r>
          </w:p>
        </w:tc>
        <w:tc>
          <w:tcPr>
            <w:tcW w:type="dxa" w:w="170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Notification Sent</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1</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Create purchase order</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PURCHASE_STAFF</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 → DRAFT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2a</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Submit (low value)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PURCHASE_STAFF</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DRAFT → SUBMITTED</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2b</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Submit (high value)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PURCHASE_STAFF</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DRAFT → SUBMITTED</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APPROVE_PO → TENANT_ADMIN</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PO awaiting approval: {po_number} to TENANT_ADMIN</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3</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Approve (if high value)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TENANT_ADMIN</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 (task completed)</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4</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Commit receipt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PURCHASE_STAFF / INVENTORY_MANAGER</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SUBMITTED → PARTIALLY_RECEIVED</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PUTAWAY_STOCK → INVENTORY_MANAGER</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Stock received — putaway required to INVENTORY_MANAGER</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5</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Complete putaway</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putaway PENDING → COMPLETED</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RECORD_BILL → PURCHASE_STAFF</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Putaway complete — record bill to PURCHASE_STAFF</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6</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Record vendor bill</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PURCHASE_STAFF</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Bill DRAFT → RECORDED</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bl>
    <w:p>
      <w:pPr>
        <w:pStyle w:val="Heading2"/>
        <w:spacing w:before="200" w:after="80" w:line="252" w:lineRule="auto"/>
      </w:pPr>
      <w:r>
        <w:t>7.3 Returns Workflow</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56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Step</w:t>
            </w:r>
          </w:p>
        </w:tc>
        <w:tc>
          <w:tcPr>
            <w:tcW w:type="dxa" w:w="266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Action</w:t>
            </w:r>
          </w:p>
        </w:tc>
        <w:tc>
          <w:tcPr>
            <w:tcW w:type="dxa" w:w="136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Actor</w:t>
            </w:r>
          </w:p>
        </w:tc>
        <w:tc>
          <w:tcPr>
            <w:tcW w:type="dxa" w:w="175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Status Change</w:t>
            </w:r>
          </w:p>
        </w:tc>
        <w:tc>
          <w:tcPr>
            <w:tcW w:type="dxa" w:w="175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Task Created</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Notification Sent</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1</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Create return</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SALES_STAFF</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 → DRAFT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2</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Submit return</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SALES_STAFF</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DRAFT → SUBMITTED</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RETURN_QC → INVENTORY_MANAGER</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Return submitted — QC required to INVENTORY_MANAGER</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3</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Inspect items</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SUBMITTED → INSPECTION_PENDING</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4</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Process return</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INSPECTION_PENDING → PROCESSED</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Return processed to SALES_STAFF + TENANT_ADMIN</w:t>
            </w:r>
          </w:p>
        </w:tc>
      </w:tr>
    </w:tbl>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04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QC Outcome</w:t>
            </w:r>
          </w:p>
        </w:tc>
        <w:tc>
          <w:tcPr>
            <w:tcW w:type="dxa" w:w="272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Stock Effect</w:t>
            </w:r>
          </w:p>
        </w:tc>
        <w:tc>
          <w:tcPr>
            <w:tcW w:type="dxa" w:w="402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Use When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ACCEPTED_RESTOCK</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Increases available stock</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Item is in good condition and can be resold</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ACCEPTED_BLOCKED</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Creates blocked stock record</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Item needs review before resale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DAMAGED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Creates blocked damaged stock</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Item is damaged and cannot be sold</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SCRAPPED</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Written off, no stock recovery</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Item is beyond use</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REJECTED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No stock movement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Return rejected, item is not accepted back</w:t>
            </w:r>
          </w:p>
        </w:tc>
      </w:tr>
    </w:tbl>
    <w:p>
      <w:pPr>
        <w:pStyle w:val="Heading2"/>
        <w:spacing w:before="200" w:after="80" w:line="252" w:lineRule="auto"/>
      </w:pPr>
      <w:r>
        <w:t>7.4 Cycle Count Workflow</w:t>
      </w:r>
    </w:p>
    <w:tbl>
      <w:tblPr>
        <w:tblStyle w:val="TableGrid"/>
        <w:tblW w:type="auto" w:w="0"/>
        <w:jc w:val="center"/>
        <w:tblLayout w:type="fixed"/>
        <w:tblLook w:firstColumn="1" w:firstRow="1" w:lastColumn="0" w:lastRow="0" w:noHBand="0" w:noVBand="1" w:val="04A0"/>
      </w:tblPr>
      <w:tblGrid>
        <w:gridCol w:w="1512"/>
        <w:gridCol w:w="1512"/>
        <w:gridCol w:w="1512"/>
        <w:gridCol w:w="1512"/>
        <w:gridCol w:w="1512"/>
        <w:gridCol w:w="1512"/>
      </w:tblGrid>
      <w:tr>
        <w:trPr>
          <w:tblHeader w:val="true"/>
        </w:trPr>
        <w:tc>
          <w:tcPr>
            <w:tcW w:type="dxa" w:w="56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Step</w:t>
            </w:r>
          </w:p>
        </w:tc>
        <w:tc>
          <w:tcPr>
            <w:tcW w:type="dxa" w:w="249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Action</w:t>
            </w:r>
          </w:p>
        </w:tc>
        <w:tc>
          <w:tcPr>
            <w:tcW w:type="dxa" w:w="141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Actor</w:t>
            </w:r>
          </w:p>
        </w:tc>
        <w:tc>
          <w:tcPr>
            <w:tcW w:type="dxa" w:w="170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Status Change</w:t>
            </w:r>
          </w:p>
        </w:tc>
        <w:tc>
          <w:tcPr>
            <w:tcW w:type="dxa" w:w="170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Task Created</w:t>
            </w:r>
          </w:p>
        </w:tc>
        <w:tc>
          <w:tcPr>
            <w:tcW w:type="dxa" w:w="170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Notification Sent</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1</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Create session</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 → DRAFT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2</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Add product lines</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DRAFT (in progress)</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3</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Count items physically</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DRAFT</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4</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Submit session</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DRAFT → SUBMITTED</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5</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Review variances</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SUBMITTED</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r>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6</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Reconcile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SUBMITTED → RECONCILED</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c>
          <w:tcPr>
            <w:tcW w:type="dxa" w:w="1512"/>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None</w:t>
            </w:r>
          </w:p>
        </w:tc>
      </w:tr>
    </w:tbl>
    <w:p>
      <w:pPr>
        <w:spacing w:before="0" w:after="120" w:line="276" w:lineRule="auto"/>
      </w:pPr>
      <w:r>
        <w:rPr>
          <w:rFonts w:ascii="Calibri" w:hAnsi="Calibri" w:eastAsia="Calibri" w:cs="Calibri"/>
          <w:b w:val="0"/>
          <w:i/>
          <w:color w:val="333333"/>
          <w:sz w:val="22"/>
        </w:rPr>
        <w:t>Reconciliation re-snapshots the current system quantity at reconcile time, not at line-add time, so the final variance is accurate. A deterministic idempotency key per session and line prevents double-adjustment on retry.</w:t>
      </w:r>
    </w:p>
    <w:p>
      <w:pPr>
        <w:pStyle w:val="Heading2"/>
        <w:spacing w:before="200" w:after="80" w:line="252" w:lineRule="auto"/>
      </w:pPr>
      <w:r>
        <w:t>7.5 Low Stock Reorder</w:t>
      </w:r>
    </w:p>
    <w:p>
      <w:pPr>
        <w:spacing w:before="0" w:after="120" w:line="276" w:lineRule="auto"/>
        <w:jc w:val="both"/>
      </w:pPr>
      <w:r>
        <w:rPr>
          <w:rFonts w:ascii="Calibri" w:hAnsi="Calibri" w:eastAsia="Calibri" w:cs="Calibri"/>
          <w:b w:val="0"/>
          <w:i w:val="0"/>
          <w:color w:val="333333"/>
          <w:sz w:val="22"/>
        </w:rPr>
        <w:t>When available stock drops below a product's reorder_level, the low_stock_check job automatically creates a REORDER_STOCK workflow task for PURCHASE_STAFF. A duplicate guard prevents creating a second task if one is already OPEN for the same product. The Reorder Suggestions report shows all products needing reorder ranked by urgency.</w:t>
      </w:r>
    </w:p>
    <w:p>
      <w:r>
        <w:br w:type="page"/>
      </w:r>
    </w:p>
    <w:p>
      <w:pPr>
        <w:pStyle w:val="Heading1"/>
        <w:spacing w:before="280" w:after="120" w:line="252" w:lineRule="auto"/>
      </w:pPr>
      <w:r>
        <w:t>8. API Reference Summary</w:t>
      </w:r>
    </w:p>
    <w:p>
      <w:pPr>
        <w:spacing w:before="0" w:after="120" w:line="276" w:lineRule="auto"/>
        <w:jc w:val="both"/>
      </w:pPr>
      <w:r>
        <w:rPr>
          <w:rFonts w:ascii="Calibri" w:hAnsi="Calibri" w:eastAsia="Calibri" w:cs="Calibri"/>
          <w:b w:val="0"/>
          <w:i w:val="0"/>
          <w:color w:val="333333"/>
          <w:sz w:val="22"/>
        </w:rPr>
        <w:t>The complete API is available at GET /api/health. All endpoints require a Bearer token except /api/auth/login and /api/auth/register. The standard error envelope is { error: { code: string, message: string, request_id: string } }.</w:t>
      </w:r>
    </w:p>
    <w:p>
      <w:pPr>
        <w:pStyle w:val="Heading2"/>
        <w:spacing w:before="200" w:after="80" w:line="252" w:lineRule="auto"/>
      </w:pPr>
      <w:r>
        <w:t>Auth (/api/auth/)</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94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Endpoint</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Access</w:t>
            </w:r>
          </w:p>
        </w:tc>
        <w:tc>
          <w:tcPr>
            <w:tcW w:type="dxa" w:w="3969"/>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Description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/login</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Public</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Email + password → access token + refresh token</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/register</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Public</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 new tenant + admin user</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/refresh</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Bearer</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Rotate access token using refresh token</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GET /me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Bearer</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Current user context</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/logout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Bearer</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Revoke refresh token</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/forgot-password</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Public</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Request OTP reset code (always 204)</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/verify-reset-code</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Public</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Validate OTP → reset_token</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/reset-password</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Public</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Set new password with reset_token</w:t>
            </w:r>
          </w:p>
        </w:tc>
      </w:tr>
    </w:tbl>
    <w:p>
      <w:pPr>
        <w:pStyle w:val="Heading2"/>
        <w:spacing w:before="200" w:after="80" w:line="252" w:lineRule="auto"/>
      </w:pPr>
      <w:r>
        <w:t>Sales (/api/sales-orders/, /api/sales-fulfillments/)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94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Endpoint</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Access</w:t>
            </w:r>
          </w:p>
        </w:tc>
        <w:tc>
          <w:tcPr>
            <w:tcW w:type="dxa" w:w="3969"/>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Description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GET /sales-orders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sales roles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List SO with filters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/sales-orders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 roles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 SO</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/sales-orders/{id}/confirm</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 roles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Confirm SO, reserve stock, create PICK_ORDER task</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/sales-orders/{id}/cancel</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 + Admin</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Cancel SO, release stock, cancel tasks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GET /sales-fulfillments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 roles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List all fulfillments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/sales-orders/{id}/fulfillments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 fulfillment</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/fulfillments/{id}/commit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Commit fulfillment, deduct stock</w:t>
            </w:r>
          </w:p>
        </w:tc>
      </w:tr>
    </w:tbl>
    <w:p>
      <w:pPr>
        <w:pStyle w:val="Heading2"/>
        <w:spacing w:before="200" w:after="80" w:line="252" w:lineRule="auto"/>
      </w:pPr>
      <w:r>
        <w:t>Purchase (/api/purchases/)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94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Endpoint</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Access</w:t>
            </w:r>
          </w:p>
        </w:tc>
        <w:tc>
          <w:tcPr>
            <w:tcW w:type="dxa" w:w="3969"/>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Description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GET /purchases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 roles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List POs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/purchases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 + Admin</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 PO</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/purchases/{id}/submit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 roles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Submit PO</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/purchases/{id}/receipts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 + Inventory</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 receipt</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/purchase-receipts/{id}/commit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 + Inventory</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Commit receipt, add stock</w:t>
            </w:r>
          </w:p>
        </w:tc>
      </w:tr>
    </w:tbl>
    <w:p>
      <w:pPr>
        <w:pStyle w:val="Heading2"/>
        <w:spacing w:before="200" w:after="80" w:line="252" w:lineRule="auto"/>
      </w:pPr>
      <w:r>
        <w:t>Returns (/api/sales-returns/)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94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Endpoint</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Access</w:t>
            </w:r>
          </w:p>
        </w:tc>
        <w:tc>
          <w:tcPr>
            <w:tcW w:type="dxa" w:w="3969"/>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Description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/sales-returns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 + Admin</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 return</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/sales-returns/{id}/submit</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 + Admin</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Submit return, create RETURN_QC task</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/sales-returns/{id}/inspect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 + Admin</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QC inspection</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/sales-returns/{id}/process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 + Admin</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Process return, update stock</w:t>
            </w:r>
          </w:p>
        </w:tc>
      </w:tr>
    </w:tbl>
    <w:p>
      <w:pPr>
        <w:pStyle w:val="Heading2"/>
        <w:spacing w:before="200" w:after="80" w:line="252" w:lineRule="auto"/>
      </w:pPr>
      <w:r>
        <w:t>Inventory (/api/inventory/, /api/warehouses/, /api/cycle-counts/)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94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Endpoint</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Access</w:t>
            </w:r>
          </w:p>
        </w:tc>
        <w:tc>
          <w:tcPr>
            <w:tcW w:type="dxa" w:w="3969"/>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Description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GET /inventory/stock</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roles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Current stock levels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/inventory/adjustments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 + Admin</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Manual stock adjustment</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GET /warehouses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roles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List warehouses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/cycle-counts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 count session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/cycle-counts/{id}/submit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Submit session</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/cycle-counts/{id}/reconcile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Apply adjustments</w:t>
            </w:r>
          </w:p>
        </w:tc>
      </w:tr>
    </w:tbl>
    <w:p>
      <w:pPr>
        <w:pStyle w:val="Heading2"/>
        <w:spacing w:before="200" w:after="80" w:line="252" w:lineRule="auto"/>
      </w:pPr>
      <w:r>
        <w:t>Workflow (/api/workflow/)</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94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Endpoint</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Access</w:t>
            </w:r>
          </w:p>
        </w:tc>
        <w:tc>
          <w:tcPr>
            <w:tcW w:type="dxa" w:w="3969"/>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Description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GET /workflow/my-tasks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except Viewer</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Tasks for current user's role</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GET /workflow/my-tasks/count</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except Viewer</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Count of open tasks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/workflow/tasks/{id}/start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Role match</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OPEN → IN_PROGRESS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/workflow/tasks/{id}/complete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Role match</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 COMPLETED</w:t>
            </w:r>
          </w:p>
        </w:tc>
      </w:tr>
    </w:tbl>
    <w:p>
      <w:pPr>
        <w:pStyle w:val="Heading2"/>
        <w:spacing w:before="200" w:after="80" w:line="252" w:lineRule="auto"/>
      </w:pPr>
      <w:r>
        <w:t>Documents (/api/invoices/, /api/bills/)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94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Endpoint</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Access</w:t>
            </w:r>
          </w:p>
        </w:tc>
        <w:tc>
          <w:tcPr>
            <w:tcW w:type="dxa" w:w="3969"/>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Description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/invoices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 + Admin</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 invoice (snapshots currency)</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/invoices/{id}/send</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 + Admin</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Send invoice PDF by email</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/bills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 + Admin</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Record vendor bill</w:t>
            </w:r>
          </w:p>
        </w:tc>
      </w:tr>
    </w:tbl>
    <w:p>
      <w:pPr>
        <w:pStyle w:val="Heading2"/>
        <w:spacing w:before="200" w:after="80" w:line="252" w:lineRule="auto"/>
      </w:pPr>
      <w:r>
        <w:t>AI Assistant (/api/faq/, /api/assistant/)</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94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Endpoint</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Access</w:t>
            </w:r>
          </w:p>
        </w:tc>
        <w:tc>
          <w:tcPr>
            <w:tcW w:type="dxa" w:w="3969"/>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Description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GET /faq/suggestions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roles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Suggested FAQ questions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/faq/ask</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roles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Ask a question (RAG answer)</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/assistant/sessions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Admin only</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 copilot session</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POST /assistant/sessions/{id}/ask</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Admin only</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Ask the copilot (live data + RAG)</w:t>
            </w:r>
          </w:p>
        </w:tc>
      </w:tr>
    </w:tbl>
    <w:p>
      <w:r>
        <w:br w:type="page"/>
      </w:r>
    </w:p>
    <w:p>
      <w:pPr>
        <w:pStyle w:val="Heading1"/>
        <w:spacing w:before="280" w:after="120" w:line="252" w:lineRule="auto"/>
      </w:pPr>
      <w:r>
        <w:t>9. AI Copilot and FAQ</w:t>
      </w:r>
    </w:p>
    <w:p>
      <w:pPr>
        <w:pStyle w:val="Heading2"/>
        <w:spacing w:before="200" w:after="80" w:line="252" w:lineRule="auto"/>
      </w:pPr>
      <w:r>
        <w:t>9.1 Overview</w:t>
      </w:r>
    </w:p>
    <w:p>
      <w:pPr>
        <w:spacing w:before="0" w:after="120" w:line="276" w:lineRule="auto"/>
        <w:jc w:val="both"/>
      </w:pPr>
      <w:r>
        <w:rPr>
          <w:rFonts w:ascii="Calibri" w:hAnsi="Calibri" w:eastAsia="Calibri" w:cs="Calibri"/>
          <w:b w:val="0"/>
          <w:i w:val="0"/>
          <w:color w:val="333333"/>
          <w:sz w:val="22"/>
        </w:rPr>
        <w:t>Warelyn has two AI features. The FAQ Assistant is available to all roles via a floating chat widget. The AI Copilot is available only to TENANT_ADMIN via a dedicated page. Both use Google Gemini for chat and embeddings, and MongoDB for vector storage.</w:t>
      </w:r>
    </w:p>
    <w:p>
      <w:pPr>
        <w:pStyle w:val="Heading2"/>
        <w:spacing w:before="200" w:after="80" w:line="252" w:lineRule="auto"/>
      </w:pPr>
      <w:r>
        <w:t>9.2 FAQ Assistant</w:t>
      </w:r>
    </w:p>
    <w:p>
      <w:pPr>
        <w:pStyle w:val="ListBullet"/>
        <w:spacing w:before="0" w:after="40" w:line="264" w:lineRule="auto"/>
      </w:pPr>
      <w:r>
        <w:rPr>
          <w:rFonts w:ascii="Calibri" w:hAnsi="Calibri" w:eastAsia="Calibri" w:cs="Calibri"/>
          <w:b w:val="0"/>
          <w:i w:val="0"/>
          <w:color w:val="333333"/>
          <w:sz w:val="22"/>
        </w:rPr>
        <w:t>Available to all roles via the floating widget in the bottom-right corner.</w:t>
      </w:r>
    </w:p>
    <w:p>
      <w:pPr>
        <w:pStyle w:val="ListBullet"/>
        <w:spacing w:before="0" w:after="40" w:line="264" w:lineRule="auto"/>
      </w:pPr>
      <w:r>
        <w:rPr>
          <w:rFonts w:ascii="Calibri" w:hAnsi="Calibri" w:eastAsia="Calibri" w:cs="Calibri"/>
          <w:b w:val="0"/>
          <w:i w:val="0"/>
          <w:color w:val="333333"/>
          <w:sz w:val="22"/>
        </w:rPr>
        <w:t>Uses RAG, so answers are grounded only in the knowledge base.</w:t>
      </w:r>
    </w:p>
    <w:p>
      <w:pPr>
        <w:pStyle w:val="ListBullet"/>
        <w:spacing w:before="0" w:after="40" w:line="264" w:lineRule="auto"/>
      </w:pPr>
      <w:r>
        <w:rPr>
          <w:rFonts w:ascii="Calibri" w:hAnsi="Calibri" w:eastAsia="Calibri" w:cs="Calibri"/>
          <w:b w:val="0"/>
          <w:i w:val="0"/>
          <w:color w:val="333333"/>
          <w:sz w:val="22"/>
        </w:rPr>
        <w:t>Hybrid search combines BM25-style lexical scoring with semantic cosine similarity.</w:t>
      </w:r>
    </w:p>
    <w:p>
      <w:pPr>
        <w:pStyle w:val="ListBullet"/>
        <w:spacing w:before="0" w:after="40" w:line="264" w:lineRule="auto"/>
      </w:pPr>
      <w:r>
        <w:rPr>
          <w:rFonts w:ascii="Calibri" w:hAnsi="Calibri" w:eastAsia="Calibri" w:cs="Calibri"/>
          <w:b w:val="0"/>
          <w:i w:val="0"/>
          <w:color w:val="333333"/>
          <w:sz w:val="22"/>
        </w:rPr>
        <w:t>The knowledge base is made from source documents covering workflows, roles, reports, and troubleshooting.</w:t>
      </w:r>
    </w:p>
    <w:p>
      <w:pPr>
        <w:pStyle w:val="ListBullet"/>
        <w:spacing w:before="0" w:after="40" w:line="264" w:lineRule="auto"/>
      </w:pPr>
      <w:r>
        <w:rPr>
          <w:rFonts w:ascii="Calibri" w:hAnsi="Calibri" w:eastAsia="Calibri" w:cs="Calibri"/>
          <w:b w:val="0"/>
          <w:i w:val="0"/>
          <w:color w:val="333333"/>
          <w:sz w:val="22"/>
        </w:rPr>
        <w:t>Answers below the configured confidence threshold are abstained.</w:t>
      </w:r>
    </w:p>
    <w:p>
      <w:pPr>
        <w:pStyle w:val="ListBullet"/>
        <w:spacing w:before="0" w:after="40" w:line="264" w:lineRule="auto"/>
      </w:pPr>
      <w:r>
        <w:rPr>
          <w:rFonts w:ascii="Calibri" w:hAnsi="Calibri" w:eastAsia="Calibri" w:cs="Calibri"/>
          <w:b w:val="0"/>
          <w:i w:val="0"/>
          <w:color w:val="333333"/>
          <w:sz w:val="22"/>
        </w:rPr>
        <w:t>The assistant includes an application-only guardrail and refuses unrelated questions.</w:t>
      </w:r>
    </w:p>
    <w:p>
      <w:pPr>
        <w:pStyle w:val="ListBullet"/>
        <w:spacing w:before="0" w:after="40" w:line="264" w:lineRule="auto"/>
      </w:pPr>
      <w:r>
        <w:rPr>
          <w:rFonts w:ascii="Calibri" w:hAnsi="Calibri" w:eastAsia="Calibri" w:cs="Calibri"/>
          <w:b w:val="0"/>
          <w:i w:val="0"/>
          <w:color w:val="333333"/>
          <w:sz w:val="22"/>
        </w:rPr>
        <w:t>Chat history persists in sessionStorage for the browser session.</w:t>
      </w:r>
    </w:p>
    <w:p>
      <w:pPr>
        <w:pStyle w:val="Heading2"/>
        <w:spacing w:before="200" w:after="80" w:line="252" w:lineRule="auto"/>
      </w:pPr>
      <w:r>
        <w:t>9.3 AI Copilot</w:t>
      </w:r>
    </w:p>
    <w:p>
      <w:pPr>
        <w:pStyle w:val="ListBullet"/>
        <w:spacing w:before="0" w:after="40" w:line="264" w:lineRule="auto"/>
      </w:pPr>
      <w:r>
        <w:rPr>
          <w:rFonts w:ascii="Calibri" w:hAnsi="Calibri" w:eastAsia="Calibri" w:cs="Calibri"/>
          <w:b w:val="0"/>
          <w:i w:val="0"/>
          <w:color w:val="333333"/>
          <w:sz w:val="22"/>
        </w:rPr>
        <w:t>Exclusive to TENANT_ADMIN.</w:t>
      </w:r>
    </w:p>
    <w:p>
      <w:pPr>
        <w:pStyle w:val="ListBullet"/>
        <w:spacing w:before="0" w:after="40" w:line="264" w:lineRule="auto"/>
      </w:pPr>
      <w:r>
        <w:rPr>
          <w:rFonts w:ascii="Calibri" w:hAnsi="Calibri" w:eastAsia="Calibri" w:cs="Calibri"/>
          <w:b w:val="0"/>
          <w:i w:val="0"/>
          <w:color w:val="333333"/>
          <w:sz w:val="22"/>
        </w:rPr>
        <w:t>Extends the FAQ assistant with live tenant data queries.</w:t>
      </w:r>
    </w:p>
    <w:p>
      <w:pPr>
        <w:pStyle w:val="ListBullet"/>
        <w:spacing w:before="0" w:after="40" w:line="264" w:lineRule="auto"/>
      </w:pPr>
      <w:r>
        <w:rPr>
          <w:rFonts w:ascii="Calibri" w:hAnsi="Calibri" w:eastAsia="Calibri" w:cs="Calibri"/>
          <w:b w:val="0"/>
          <w:i w:val="0"/>
          <w:color w:val="333333"/>
          <w:sz w:val="22"/>
        </w:rPr>
        <w:t>Uses natural language intent detection to turn questions into report queries and filters.</w:t>
      </w:r>
    </w:p>
    <w:p>
      <w:pPr>
        <w:pStyle w:val="ListBullet"/>
        <w:spacing w:before="0" w:after="40" w:line="264" w:lineRule="auto"/>
      </w:pPr>
      <w:r>
        <w:rPr>
          <w:rFonts w:ascii="Calibri" w:hAnsi="Calibri" w:eastAsia="Calibri" w:cs="Calibri"/>
          <w:b w:val="0"/>
          <w:i w:val="0"/>
          <w:color w:val="333333"/>
          <w:sz w:val="22"/>
        </w:rPr>
        <w:t>Supports report views such as warehouse stock, low stock, reorder suggestions, stock movement, blocked stock, batch expiry, reconciliation, product valuation, open sales orders, pending receipts, open workflow tasks, and inventory summary.</w:t>
      </w:r>
    </w:p>
    <w:p>
      <w:pPr>
        <w:pStyle w:val="ListBullet"/>
        <w:spacing w:before="0" w:after="40" w:line="264" w:lineRule="auto"/>
      </w:pPr>
      <w:r>
        <w:rPr>
          <w:rFonts w:ascii="Calibri" w:hAnsi="Calibri" w:eastAsia="Calibri" w:cs="Calibri"/>
          <w:b w:val="0"/>
          <w:i w:val="0"/>
          <w:color w:val="333333"/>
          <w:sz w:val="22"/>
        </w:rPr>
        <w:t>Can help draft workflows and operational summaries without mutating data.</w:t>
      </w:r>
    </w:p>
    <w:p>
      <w:pPr>
        <w:pStyle w:val="ListBullet"/>
        <w:spacing w:before="0" w:after="40" w:line="264" w:lineRule="auto"/>
      </w:pPr>
      <w:r>
        <w:rPr>
          <w:rFonts w:ascii="Calibri" w:hAnsi="Calibri" w:eastAsia="Calibri" w:cs="Calibri"/>
          <w:b w:val="0"/>
          <w:i w:val="0"/>
          <w:color w:val="333333"/>
          <w:sz w:val="22"/>
        </w:rPr>
        <w:t>All queries are tenant-scoped.</w:t>
      </w:r>
    </w:p>
    <w:p>
      <w:pPr>
        <w:pStyle w:val="ListBullet"/>
        <w:spacing w:before="0" w:after="40" w:line="264" w:lineRule="auto"/>
      </w:pPr>
      <w:r>
        <w:rPr>
          <w:rFonts w:ascii="Calibri" w:hAnsi="Calibri" w:eastAsia="Calibri" w:cs="Calibri"/>
          <w:b w:val="0"/>
          <w:i w:val="0"/>
          <w:color w:val="333333"/>
          <w:sz w:val="22"/>
        </w:rPr>
        <w:t>Report data renders as an inline table with insight bullets inside the chat bubble.</w:t>
      </w:r>
    </w:p>
    <w:tbl>
      <w:tblPr>
        <w:tblStyle w:val="TableGrid"/>
        <w:tblW w:type="auto" w:w="0"/>
        <w:jc w:val="center"/>
        <w:tblLook w:firstColumn="1" w:firstRow="1" w:lastColumn="0" w:lastRow="0" w:noHBand="0" w:noVBand="1" w:val="04A0"/>
      </w:tblPr>
      <w:tblGrid>
        <w:gridCol w:w="9072"/>
      </w:tblGrid>
      <w:tr>
        <w:tc>
          <w:tcPr>
            <w:tcW w:type="dxa" w:w="9072"/>
            <w:shd w:fill="FFF3CD" w:val="clear" w:color="auto"/>
            <w:tcMar>
              <w:top w:w="120" w:type="dxa"/>
              <w:start w:w="140" w:type="dxa"/>
              <w:bottom w:w="120" w:type="dxa"/>
              <w:end w:w="140" w:type="dxa"/>
            </w:tcMar>
            <w:tcBorders>
              <w:top w:val="single" w:sz="8" w:space="0" w:color="CCCCCC"/>
              <w:left w:val="single" w:sz="8" w:space="0" w:color="CCCCCC"/>
              <w:bottom w:val="single" w:sz="8" w:space="0" w:color="CCCCCC"/>
              <w:right w:val="single" w:sz="8" w:space="0" w:color="CCCCCC"/>
            </w:tcBorders>
          </w:tcPr>
          <w:p>
            <w:r/>
          </w:p>
          <w:p>
            <w:pPr>
              <w:spacing w:before="0" w:after="40" w:line="264" w:lineRule="auto"/>
            </w:pPr>
            <w:r>
              <w:rPr>
                <w:rFonts w:ascii="Calibri" w:hAnsi="Calibri" w:eastAsia="Calibri" w:cs="Calibri"/>
                <w:b w:val="0"/>
                <w:i w:val="0"/>
                <w:color w:val="333333"/>
                <w:sz w:val="21"/>
              </w:rPr>
              <w:t>If the copilot always returns confidence 0.35, the GEMINI_API_KEY environment variable is not set. 0.35 is a hardcoded fallback, not a real retrieval score. Set WARELYN_GEMINI_API_KEY in your .env file to enable the full AI pipeline.</w:t>
            </w:r>
          </w:p>
        </w:tc>
      </w:tr>
    </w:tbl>
    <w:p>
      <w:r>
        <w:br w:type="page"/>
      </w:r>
    </w:p>
    <w:p>
      <w:pPr>
        <w:pStyle w:val="Heading1"/>
        <w:spacing w:before="280" w:after="120" w:line="252" w:lineRule="auto"/>
      </w:pPr>
      <w:r>
        <w:t>10. Dashboards</w:t>
      </w:r>
    </w:p>
    <w:p>
      <w:pPr>
        <w:pStyle w:val="Heading2"/>
        <w:spacing w:before="200" w:after="80" w:line="252" w:lineRule="auto"/>
      </w:pPr>
      <w:r>
        <w:t>10.1 Role-Specific Dashboards</w:t>
      </w:r>
    </w:p>
    <w:p>
      <w:pPr>
        <w:spacing w:before="0" w:after="120" w:line="276" w:lineRule="auto"/>
        <w:jc w:val="both"/>
      </w:pPr>
      <w:r>
        <w:rPr>
          <w:rFonts w:ascii="Calibri" w:hAnsi="Calibri" w:eastAsia="Calibri" w:cs="Calibri"/>
          <w:b w:val="0"/>
          <w:i w:val="0"/>
          <w:color w:val="333333"/>
          <w:sz w:val="22"/>
        </w:rPr>
        <w:t>Every role gets a personalised dashboard with data relevant only to their function. The dashboard page detects the logged-in user's role and renders the appropriate sub-dashboard. All charts have independent filter controls, so changing one chart's filter does not affect the others.</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19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Role</w:t>
            </w:r>
          </w:p>
        </w:tc>
        <w:tc>
          <w:tcPr>
            <w:tcW w:type="dxa" w:w="232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Key KPIs</w:t>
            </w:r>
          </w:p>
        </w:tc>
        <w:tc>
          <w:tcPr>
            <w:tcW w:type="dxa" w:w="340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Charts</w:t>
            </w:r>
          </w:p>
        </w:tc>
        <w:tc>
          <w:tcPr>
            <w:tcW w:type="dxa" w:w="238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Unique Widgets</w:t>
            </w:r>
          </w:p>
        </w:tc>
      </w:tr>
      <w:tr>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TENANT_ADMIN</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Revenue MTD, Spend MTD, Gross Margin, Open Tasks</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Revenue vs Spend dual-line, Team Task Donut, Order Health Bar, Stock Health</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Business Health Score, What needs attention alert list</w:t>
            </w:r>
          </w:p>
        </w:tc>
      </w:tr>
      <w:tr>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INVENTORY_MANAGER</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Low Stock, Blocked Stock, Expiring 30d, Stock Health Score</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Inbound vs Outbound Area, Warehouse Utilisation Bar, Low Stock by Category Donut, Movement Velocity Bar</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Expiry Timeline, Dead Stock Alert, Stock Accuracy Meter</w:t>
            </w:r>
          </w:p>
        </w:tc>
      </w:tr>
      <w:tr>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SALES_STAFF</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Revenue MTD, Orders Confirmed, Avg Order Value, Overdue Invoices</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Revenue by Day Line, Order Status Funnel, Top Customers Bar, Top Products Bar</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At-Risk Orders list, Invoice Aging table</w:t>
            </w:r>
          </w:p>
        </w:tc>
      </w:tr>
      <w:tr>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PURCHASE_STAFF</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Spend MTD, Pending Receipts, Overdue Bills, Avg Lead Time</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Spend by Day Line, Top Vendors Bar, PO Status Donut, Lead Time Distribution</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Reorder Urgency Score list, Pending Bills alert</w:t>
            </w:r>
          </w:p>
        </w:tc>
      </w:tr>
      <w:tr>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VIEWER</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Total Products, Stock Value, Low Stock Count, Open Orders</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Stock Movements Area, Order Status Bar</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Read-only — no actions</w:t>
            </w:r>
          </w:p>
        </w:tc>
      </w:tr>
      <w:tr>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SUPER_ADMIN</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Total Tenants, Active Tenants, New This Month, Audit Events 24h</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Tenant Growth 12-month, Audit Activity 30-day</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Most Active Tenants table, New Tenant Activation Tracker, Platform Health panel</w:t>
            </w:r>
          </w:p>
        </w:tc>
      </w:tr>
    </w:tbl>
    <w:p>
      <w:pPr>
        <w:pStyle w:val="Heading2"/>
        <w:spacing w:before="200" w:after="80" w:line="252" w:lineRule="auto"/>
      </w:pPr>
      <w:r>
        <w:t>10.2 Chart Filter System</w:t>
      </w:r>
    </w:p>
    <w:p>
      <w:pPr>
        <w:spacing w:before="0" w:after="120" w:line="276" w:lineRule="auto"/>
        <w:jc w:val="both"/>
      </w:pPr>
      <w:r>
        <w:rPr>
          <w:rFonts w:ascii="Calibri" w:hAnsi="Calibri" w:eastAsia="Calibri" w:cs="Calibri"/>
          <w:b w:val="0"/>
          <w:i w:val="0"/>
          <w:color w:val="333333"/>
          <w:sz w:val="22"/>
        </w:rPr>
        <w:t>Every chart manages its own independent filter state. Common filter options are date range (7d / 30d / 90d), warehouse dropdown, and a compare to previous period toggle. Date range filtering works by slicing the already-fetched data array, so changing chart filters does not make additional API calls.</w:t>
      </w:r>
    </w:p>
    <w:p>
      <w:r>
        <w:br w:type="page"/>
      </w:r>
    </w:p>
    <w:p>
      <w:pPr>
        <w:pStyle w:val="Heading1"/>
        <w:spacing w:before="280" w:after="120" w:line="252" w:lineRule="auto"/>
      </w:pPr>
      <w:r>
        <w:t>11. Multi-Currency Support</w:t>
      </w:r>
    </w:p>
    <w:p>
      <w:pPr>
        <w:spacing w:before="0" w:after="120" w:line="276" w:lineRule="auto"/>
        <w:jc w:val="both"/>
      </w:pPr>
      <w:r>
        <w:rPr>
          <w:rFonts w:ascii="Calibri" w:hAnsi="Calibri" w:eastAsia="Calibri" w:cs="Calibri"/>
          <w:b w:val="0"/>
          <w:i w:val="0"/>
          <w:color w:val="333333"/>
          <w:sz w:val="22"/>
        </w:rPr>
        <w:t>Warelyn supports 30+ ISO 4217 currencies. Each tenant sets a base currency in Settings → Company.</w:t>
      </w:r>
    </w:p>
    <w:p>
      <w:pPr>
        <w:spacing w:before="0" w:after="120" w:line="276" w:lineRule="auto"/>
        <w:jc w:val="both"/>
      </w:pPr>
      <w:r>
        <w:rPr>
          <w:rFonts w:ascii="Calibri" w:hAnsi="Calibri" w:eastAsia="Calibri" w:cs="Calibri"/>
          <w:b w:val="0"/>
          <w:i w:val="0"/>
          <w:color w:val="333333"/>
          <w:sz w:val="22"/>
        </w:rPr>
        <w:t>Currency is snapshotted on invoice and bill creation, so the document's currency never changes even if the tenant later changes their setting. Historical documents always display their creation-time currency.</w:t>
      </w:r>
    </w:p>
    <w:p>
      <w:pPr>
        <w:spacing w:before="0" w:after="120" w:line="276" w:lineRule="auto"/>
        <w:jc w:val="both"/>
      </w:pPr>
      <w:r>
        <w:rPr>
          <w:rFonts w:ascii="Calibri" w:hAnsi="Calibri" w:eastAsia="Calibri" w:cs="Calibri"/>
          <w:b w:val="0"/>
          <w:i w:val="0"/>
          <w:color w:val="333333"/>
          <w:sz w:val="22"/>
        </w:rPr>
        <w:t>formatMoney(value, currencyCode) always requires an explicit currency code. TenantSettingsContext provides the current currency to all components.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113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Code</w:t>
            </w:r>
          </w:p>
        </w:tc>
        <w:tc>
          <w:tcPr>
            <w:tcW w:type="dxa" w:w="4535"/>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Currency</w:t>
            </w:r>
          </w:p>
        </w:tc>
        <w:tc>
          <w:tcPr>
            <w:tcW w:type="dxa" w:w="3402"/>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Symbol</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USD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US Dollar</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EUR</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Euro</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GBP</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British Pound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INR</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Indian Rupee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AED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UAE Dirham</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د.إ</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SGD</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Singapore Dollar</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CNY</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Chinese Yuan</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BRL</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Brazilian Real</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R$</w:t>
            </w:r>
          </w:p>
        </w:tc>
      </w:tr>
    </w:tbl>
    <w:p>
      <w:pPr>
        <w:spacing w:before="0" w:after="120" w:line="276" w:lineRule="auto"/>
      </w:pPr>
      <w:r>
        <w:rPr>
          <w:rFonts w:ascii="Calibri" w:hAnsi="Calibri" w:eastAsia="Calibri" w:cs="Calibri"/>
          <w:b w:val="0"/>
          <w:i/>
          <w:color w:val="333333"/>
          <w:sz w:val="22"/>
        </w:rPr>
        <w:t>The full supported list contains 30+ currencies and lives in the frontend currency registry.</w:t>
      </w:r>
    </w:p>
    <w:p>
      <w:r>
        <w:br w:type="page"/>
      </w:r>
    </w:p>
    <w:p>
      <w:pPr>
        <w:pStyle w:val="Heading1"/>
        <w:spacing w:before="280" w:after="120" w:line="252" w:lineRule="auto"/>
      </w:pPr>
      <w:r>
        <w:t>12. Notifications</w:t>
      </w:r>
    </w:p>
    <w:p>
      <w:pPr>
        <w:spacing w:before="0" w:after="120" w:line="276" w:lineRule="auto"/>
        <w:jc w:val="both"/>
      </w:pPr>
      <w:r>
        <w:rPr>
          <w:rFonts w:ascii="Calibri" w:hAnsi="Calibri" w:eastAsia="Calibri" w:cs="Calibri"/>
          <w:b w:val="0"/>
          <w:i w:val="0"/>
          <w:color w:val="333333"/>
          <w:sz w:val="22"/>
        </w:rPr>
        <w:t>Warelyn sends in-app notifications when business events occur. Notifications are role-targeted — each notification goes only to users with the relevant role in the tenant. The bell icon in the top bar shows an unread count badge.</w:t>
      </w:r>
    </w:p>
    <w:tbl>
      <w:tblPr>
        <w:tblStyle w:val="TableGrid"/>
        <w:tblW w:type="auto" w:w="0"/>
        <w:jc w:val="center"/>
        <w:tblLayout w:type="fixed"/>
        <w:tblLook w:firstColumn="1" w:firstRow="1" w:lastColumn="0" w:lastRow="0" w:noHBand="0" w:noVBand="1" w:val="04A0"/>
      </w:tblPr>
      <w:tblGrid>
        <w:gridCol w:w="2268"/>
        <w:gridCol w:w="2268"/>
        <w:gridCol w:w="2268"/>
        <w:gridCol w:w="2268"/>
      </w:tblGrid>
      <w:tr>
        <w:trPr>
          <w:tblHeader w:val="true"/>
        </w:trPr>
        <w:tc>
          <w:tcPr>
            <w:tcW w:type="dxa" w:w="170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Trigger</w:t>
            </w:r>
          </w:p>
        </w:tc>
        <w:tc>
          <w:tcPr>
            <w:tcW w:type="dxa" w:w="226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Target Role(s)</w:t>
            </w:r>
          </w:p>
        </w:tc>
        <w:tc>
          <w:tcPr>
            <w:tcW w:type="dxa" w:w="113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Type</w:t>
            </w:r>
          </w:p>
        </w:tc>
        <w:tc>
          <w:tcPr>
            <w:tcW w:type="dxa" w:w="3969"/>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Message Example</w:t>
            </w:r>
          </w:p>
        </w:tc>
      </w:tr>
      <w:tr>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Sales order confirmed</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INFO</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New order to pick: SO-20250601-001</w:t>
            </w:r>
          </w:p>
        </w:tc>
      </w:tr>
      <w:tr>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Sales order cancelled</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TENANT_ADMIN, SALES_STAFF</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WARNING</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Order SO-20250601-001 cancelled</w:t>
            </w:r>
          </w:p>
        </w:tc>
      </w:tr>
      <w:tr>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Fulfillment committed</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SALES_STAFF</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INFO</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Order SO-20250601-001 fulfilled — create invoice</w:t>
            </w:r>
          </w:p>
        </w:tc>
      </w:tr>
      <w:tr>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Receipt committed</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INFO</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Stock received — putaway required for PO-001</w:t>
            </w:r>
          </w:p>
        </w:tc>
      </w:tr>
      <w:tr>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Putaway completed</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PURCHASE_STAFF</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INFO</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Putaway complete — record vendor bill</w:t>
            </w:r>
          </w:p>
        </w:tc>
      </w:tr>
      <w:tr>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Return submitted</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INVENTORY_MANAGER</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WARNING</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Return RTN-001 submitted — QC required</w:t>
            </w:r>
          </w:p>
        </w:tc>
      </w:tr>
      <w:tr>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Return processed</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SALES_STAFF, TENANT_ADMIN</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SUCCESS</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Return RTN-001 processed</w:t>
            </w:r>
          </w:p>
        </w:tc>
      </w:tr>
      <w:tr>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High-value PO submitted</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TENANT_ADMIN</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WARNING</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PO PO-001 awaiting your approval</w:t>
            </w:r>
          </w:p>
        </w:tc>
      </w:tr>
      <w:tr>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Low stock detected</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PURCHASE_STAFF</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WARNING</w:t>
            </w:r>
          </w:p>
        </w:tc>
        <w:tc>
          <w:tcPr>
            <w:tcW w:type="dxa" w:w="2268"/>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Low stock: Product Name below reorder level</w:t>
            </w:r>
          </w:p>
        </w:tc>
      </w:tr>
      <w:tr>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User role changed</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Affected user</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INFO</w:t>
            </w:r>
          </w:p>
        </w:tc>
        <w:tc>
          <w:tcPr>
            <w:tcW w:type="dxa" w:w="2268"/>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Your role has been changed to Inventory Manager</w:t>
            </w:r>
          </w:p>
        </w:tc>
      </w:tr>
    </w:tbl>
    <w:p>
      <w:pPr>
        <w:spacing w:before="0" w:after="120" w:line="276" w:lineRule="auto"/>
        <w:jc w:val="both"/>
      </w:pPr>
      <w:r>
        <w:rPr>
          <w:rFonts w:ascii="Calibri" w:hAnsi="Calibri" w:eastAsia="Calibri" w:cs="Calibri"/>
          <w:b w:val="0"/>
          <w:i w:val="0"/>
          <w:color w:val="333333"/>
          <w:sz w:val="22"/>
        </w:rPr>
        <w:t>Notifications support mark-as-read (individual and all), clear (individual and all), and tab filtering (All / Unread / Cleared). Changes are persisted immediately with optimistic UI updates.</w:t>
      </w:r>
    </w:p>
    <w:p>
      <w:r>
        <w:br w:type="page"/>
      </w:r>
    </w:p>
    <w:p>
      <w:pPr>
        <w:pStyle w:val="Heading1"/>
        <w:spacing w:before="280" w:after="120" w:line="252" w:lineRule="auto"/>
      </w:pPr>
      <w:r>
        <w:t>13. Deployment</w:t>
      </w:r>
    </w:p>
    <w:p>
      <w:pPr>
        <w:pStyle w:val="Heading2"/>
        <w:spacing w:before="200" w:after="80" w:line="252" w:lineRule="auto"/>
      </w:pPr>
      <w:r>
        <w:t>13.1 Local Development Setup</w:t>
      </w:r>
    </w:p>
    <w:p>
      <w:pPr>
        <w:pStyle w:val="ListNumber"/>
        <w:spacing w:before="0" w:after="40" w:line="264" w:lineRule="auto"/>
      </w:pPr>
      <w:r>
        <w:rPr>
          <w:rFonts w:ascii="Calibri" w:hAnsi="Calibri" w:eastAsia="Calibri" w:cs="Calibri"/>
          <w:b w:val="0"/>
          <w:i w:val="0"/>
          <w:color w:val="333333"/>
          <w:sz w:val="22"/>
        </w:rPr>
        <w:t>Clone the repository.</w:t>
      </w:r>
    </w:p>
    <w:p>
      <w:pPr>
        <w:pStyle w:val="ListNumber"/>
        <w:spacing w:before="0" w:after="40" w:line="264" w:lineRule="auto"/>
      </w:pPr>
      <w:r>
        <w:rPr>
          <w:rFonts w:ascii="Calibri" w:hAnsi="Calibri" w:eastAsia="Calibri" w:cs="Calibri"/>
          <w:b w:val="0"/>
          <w:i w:val="0"/>
          <w:color w:val="333333"/>
          <w:sz w:val="22"/>
        </w:rPr>
        <w:t>Copy backend/.env.example to backend/.env and fill in required values.</w:t>
      </w:r>
    </w:p>
    <w:p>
      <w:pPr>
        <w:pStyle w:val="ListNumber"/>
        <w:spacing w:before="0" w:after="40" w:line="264" w:lineRule="auto"/>
      </w:pPr>
      <w:r>
        <w:rPr>
          <w:rFonts w:ascii="Calibri" w:hAnsi="Calibri" w:eastAsia="Calibri" w:cs="Calibri"/>
          <w:b w:val="0"/>
          <w:i w:val="0"/>
          <w:color w:val="333333"/>
          <w:sz w:val="22"/>
        </w:rPr>
        <w:t>Copy frontend/.env.example to frontend/.env.</w:t>
      </w:r>
    </w:p>
    <w:p>
      <w:pPr>
        <w:pStyle w:val="ListNumber"/>
        <w:spacing w:before="0" w:after="40" w:line="264" w:lineRule="auto"/>
      </w:pPr>
      <w:r>
        <w:rPr>
          <w:rFonts w:ascii="Calibri" w:hAnsi="Calibri" w:eastAsia="Calibri" w:cs="Calibri"/>
          <w:b w:val="0"/>
          <w:i w:val="0"/>
          <w:color w:val="333333"/>
          <w:sz w:val="22"/>
        </w:rPr>
        <w:t>Run docker compose up --build -d.</w:t>
      </w:r>
    </w:p>
    <w:p>
      <w:pPr>
        <w:pStyle w:val="ListNumber"/>
        <w:spacing w:before="0" w:after="40" w:line="264" w:lineRule="auto"/>
      </w:pPr>
      <w:r>
        <w:rPr>
          <w:rFonts w:ascii="Calibri" w:hAnsi="Calibri" w:eastAsia="Calibri" w:cs="Calibri"/>
          <w:b w:val="0"/>
          <w:i w:val="0"/>
          <w:color w:val="333333"/>
          <w:sz w:val="22"/>
        </w:rPr>
        <w:t>The backend runs Alembic migrations on startup, then seeds the super admin.</w:t>
      </w:r>
    </w:p>
    <w:p>
      <w:pPr>
        <w:pStyle w:val="ListNumber"/>
        <w:spacing w:before="0" w:after="40" w:line="264" w:lineRule="auto"/>
      </w:pPr>
      <w:r>
        <w:rPr>
          <w:rFonts w:ascii="Calibri" w:hAnsi="Calibri" w:eastAsia="Calibri" w:cs="Calibri"/>
          <w:b w:val="0"/>
          <w:i w:val="0"/>
          <w:color w:val="333333"/>
          <w:sz w:val="22"/>
        </w:rPr>
        <w:t>Set WARELYN_SEED_ON_STARTUP=true to seed the demo tenant on first run.</w:t>
      </w:r>
    </w:p>
    <w:p>
      <w:pPr>
        <w:pStyle w:val="ListNumber"/>
        <w:spacing w:before="0" w:after="40" w:line="264" w:lineRule="auto"/>
      </w:pPr>
      <w:r>
        <w:rPr>
          <w:rFonts w:ascii="Calibri" w:hAnsi="Calibri" w:eastAsia="Calibri" w:cs="Calibri"/>
          <w:b w:val="0"/>
          <w:i w:val="0"/>
          <w:color w:val="333333"/>
          <w:sz w:val="22"/>
        </w:rPr>
        <w:t>Frontend: cd frontend &amp;&amp; npm install &amp;&amp; npm run dev.</w:t>
      </w:r>
    </w:p>
    <w:p>
      <w:pPr>
        <w:pStyle w:val="ListNumber"/>
        <w:spacing w:before="0" w:after="40" w:line="264" w:lineRule="auto"/>
      </w:pPr>
      <w:r>
        <w:rPr>
          <w:rFonts w:ascii="Calibri" w:hAnsi="Calibri" w:eastAsia="Calibri" w:cs="Calibri"/>
          <w:b w:val="0"/>
          <w:i w:val="0"/>
          <w:color w:val="333333"/>
          <w:sz w:val="22"/>
        </w:rPr>
        <w:t>Access the app at http://localhost:5173.</w:t>
      </w:r>
    </w:p>
    <w:p>
      <w:pPr>
        <w:pStyle w:val="ListNumber"/>
        <w:spacing w:before="0" w:after="40" w:line="264" w:lineRule="auto"/>
      </w:pPr>
      <w:r>
        <w:rPr>
          <w:rFonts w:ascii="Calibri" w:hAnsi="Calibri" w:eastAsia="Calibri" w:cs="Calibri"/>
          <w:b w:val="0"/>
          <w:i w:val="0"/>
          <w:color w:val="333333"/>
          <w:sz w:val="22"/>
        </w:rPr>
        <w:t>API docs at http://localhost:8000/docs.</w:t>
      </w:r>
    </w:p>
    <w:p>
      <w:pPr>
        <w:pStyle w:val="Heading2"/>
        <w:spacing w:before="200" w:after="80" w:line="252" w:lineRule="auto"/>
      </w:pPr>
      <w:r>
        <w:t>13.2 Required Environment Variables</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26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Variable</w:t>
            </w:r>
          </w:p>
        </w:tc>
        <w:tc>
          <w:tcPr>
            <w:tcW w:type="dxa" w:w="158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Required</w:t>
            </w:r>
          </w:p>
        </w:tc>
        <w:tc>
          <w:tcPr>
            <w:tcW w:type="dxa" w:w="5216"/>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6"/>
              </w:rPr>
              <w:t>Description</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WARELYN_DATABASE_URL</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Yes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MySQL connection string</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WARELYN_JWT_SECRET_KEY</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Yes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Secure random string for JWT signing</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WARELYN_SUPER_ADMIN_EMAIL</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Yes</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Super admin login email</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WARELYN_SUPER_ADMIN_PASSWORD</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Yes</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Super admin login password</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WARELYN_GEMINI_API_KEY</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Yes (for AI)</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Google Gemini API key — without this, AI confidence is 0.35</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WARELYN_MONGO_URI</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Yes (for AI)</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MongoDB connection — stores RAG vector chunks</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WARELYN_SMTP_HOST</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SMTP server host (defaults to MailHog)</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WARELYN_EMAIL_DELIVERY_MODE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mailhog / smtp / log</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WARELYN_SEED_ON_STARTUP</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No</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6"/>
              </w:rPr>
              <w:t>true/false — run demo seed on startup</w:t>
            </w:r>
          </w:p>
        </w:tc>
      </w:tr>
    </w:tbl>
    <w:tbl>
      <w:tblPr>
        <w:tblStyle w:val="TableGrid"/>
        <w:tblW w:type="auto" w:w="0"/>
        <w:jc w:val="center"/>
        <w:tblLook w:firstColumn="1" w:firstRow="1" w:lastColumn="0" w:lastRow="0" w:noHBand="0" w:noVBand="1" w:val="04A0"/>
      </w:tblPr>
      <w:tblGrid>
        <w:gridCol w:w="9072"/>
      </w:tblGrid>
      <w:tr>
        <w:tc>
          <w:tcPr>
            <w:tcW w:type="dxa" w:w="9072"/>
            <w:shd w:fill="F8D7DA" w:val="clear" w:color="auto"/>
            <w:tcMar>
              <w:top w:w="120" w:type="dxa"/>
              <w:start w:w="140" w:type="dxa"/>
              <w:bottom w:w="120" w:type="dxa"/>
              <w:end w:w="140" w:type="dxa"/>
            </w:tcMar>
            <w:tcBorders>
              <w:top w:val="single" w:sz="8" w:space="0" w:color="CCCCCC"/>
              <w:left w:val="single" w:sz="8" w:space="0" w:color="CCCCCC"/>
              <w:bottom w:val="single" w:sz="8" w:space="0" w:color="CCCCCC"/>
              <w:right w:val="single" w:sz="8" w:space="0" w:color="CCCCCC"/>
            </w:tcBorders>
          </w:tcPr>
          <w:p>
            <w:r/>
          </w:p>
          <w:p>
            <w:pPr>
              <w:spacing w:before="0" w:after="40" w:line="264" w:lineRule="auto"/>
            </w:pPr>
            <w:r>
              <w:rPr>
                <w:rFonts w:ascii="Calibri" w:hAnsi="Calibri" w:eastAsia="Calibri" w:cs="Calibri"/>
                <w:b w:val="0"/>
                <w:i w:val="0"/>
                <w:color w:val="333333"/>
                <w:sz w:val="21"/>
              </w:rPr>
              <w:t>Never use WARELYN_JWT_SECRET_KEY=secret in production. Generate a secure random string: python -c 'import secrets; print(secrets.token_hex(32))'</w:t>
            </w:r>
          </w:p>
        </w:tc>
      </w:tr>
    </w:tbl>
    <w:p>
      <w:pPr>
        <w:pStyle w:val="Heading2"/>
        <w:spacing w:before="200" w:after="80" w:line="252" w:lineRule="auto"/>
      </w:pPr>
      <w:r>
        <w:t>13.3 Verification</w:t>
      </w:r>
    </w:p>
    <w:p>
      <w:pPr>
        <w:spacing w:before="0" w:after="0" w:line="240" w:lineRule="auto"/>
      </w:pPr>
      <w:r>
        <w:rPr>
          <w:rFonts w:ascii="Consolas" w:hAnsi="Consolas" w:eastAsia="Consolas" w:cs="Consolas"/>
          <w:b w:val="0"/>
          <w:i w:val="0"/>
          <w:color w:val="333333"/>
          <w:sz w:val="21"/>
        </w:rPr>
        <w:t># Backend — must pass before any commit</w:t>
        <w:br/>
        <w:t>cd backend</w:t>
        <w:br/>
        <w:t>.venv/bin/python -m compileall app</w:t>
        <w:br/>
        <w:t>.venv/bin/python -m pytest -q</w:t>
        <w:br/>
        <w:br/>
        <w:t># Frontend — must pass before any commit</w:t>
        <w:br/>
        <w:t>cd frontend</w:t>
        <w:br/>
        <w:t>npm run build</w:t>
        <w:br/>
        <w:br/>
        <w:t># Full validation (Docker + DB available)</w:t>
        <w:br/>
        <w:t>./scripts/validate.sh</w:t>
      </w:r>
    </w:p>
    <w:p>
      <w:r>
        <w:br w:type="page"/>
      </w:r>
    </w:p>
    <w:p>
      <w:pPr>
        <w:pStyle w:val="Heading1"/>
        <w:spacing w:before="280" w:after="120" w:line="252" w:lineRule="auto"/>
      </w:pPr>
      <w:r>
        <w:t>14. Development Standards</w:t>
      </w:r>
    </w:p>
    <w:p>
      <w:pPr>
        <w:pStyle w:val="Heading2"/>
        <w:spacing w:before="200" w:after="80" w:line="252" w:lineRule="auto"/>
      </w:pPr>
      <w:r>
        <w:t>14.1 Git Commit Convention</w:t>
      </w:r>
    </w:p>
    <w:p>
      <w:pPr>
        <w:spacing w:before="0" w:after="120" w:line="276" w:lineRule="auto"/>
      </w:pPr>
      <w:r>
        <w:rPr>
          <w:rFonts w:ascii="Calibri" w:hAnsi="Calibri" w:eastAsia="Calibri" w:cs="Calibri"/>
          <w:b/>
          <w:i w:val="0"/>
          <w:color w:val="333333"/>
          <w:sz w:val="22"/>
        </w:rPr>
        <w:t>All commits follow Conventional Commits format: type(scope): imperative summary</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170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Type</w:t>
            </w:r>
          </w:p>
        </w:tc>
        <w:tc>
          <w:tcPr>
            <w:tcW w:type="dxa" w:w="7370"/>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Meaning</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feat</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New feature or capability</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fix</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Bug fix</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refactor</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Code change, no behaviour change</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test</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Tests only</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docs</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Documentation only</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chore</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Dependencies, tooling, config</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security</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Security fix or hardening</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seed</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Seed data changes</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migration</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Database migration only</w:t>
            </w:r>
          </w:p>
        </w:tc>
      </w:tr>
    </w:tbl>
    <w:p>
      <w:pPr>
        <w:spacing w:before="0" w:after="120" w:line="276" w:lineRule="auto"/>
      </w:pPr>
      <w:r>
        <w:rPr>
          <w:rFonts w:ascii="Calibri" w:hAnsi="Calibri" w:eastAsia="Calibri" w:cs="Calibri"/>
          <w:b/>
          <w:i w:val="0"/>
          <w:color w:val="333333"/>
          <w:sz w:val="22"/>
        </w:rPr>
        <w:t>Examples from this project:</w:t>
      </w:r>
    </w:p>
    <w:p>
      <w:pPr>
        <w:pStyle w:val="ListBullet"/>
        <w:spacing w:before="0" w:after="20" w:line="259" w:lineRule="auto"/>
      </w:pPr>
      <w:r>
        <w:rPr>
          <w:rFonts w:ascii="Consolas" w:hAnsi="Consolas" w:eastAsia="Consolas" w:cs="Consolas"/>
          <w:b w:val="0"/>
          <w:i w:val="0"/>
          <w:color w:val="333333"/>
          <w:sz w:val="19"/>
        </w:rPr>
        <w:t>feat(workflow): add task auto-complete on fulfillment commit</w:t>
      </w:r>
    </w:p>
    <w:p>
      <w:pPr>
        <w:pStyle w:val="ListBullet"/>
        <w:spacing w:before="0" w:after="20" w:line="259" w:lineRule="auto"/>
      </w:pPr>
      <w:r>
        <w:rPr>
          <w:rFonts w:ascii="Consolas" w:hAnsi="Consolas" w:eastAsia="Consolas" w:cs="Consolas"/>
          <w:b w:val="0"/>
          <w:i w:val="0"/>
          <w:color w:val="333333"/>
          <w:sz w:val="19"/>
        </w:rPr>
        <w:t>fix(returns): remove SALES_STAFF from QC inspect route</w:t>
      </w:r>
    </w:p>
    <w:p>
      <w:pPr>
        <w:pStyle w:val="ListBullet"/>
        <w:spacing w:before="0" w:after="20" w:line="259" w:lineRule="auto"/>
      </w:pPr>
      <w:r>
        <w:rPr>
          <w:rFonts w:ascii="Consolas" w:hAnsi="Consolas" w:eastAsia="Consolas" w:cs="Consolas"/>
          <w:b w:val="0"/>
          <w:i w:val="0"/>
          <w:color w:val="333333"/>
          <w:sz w:val="19"/>
        </w:rPr>
        <w:t>fix(notifications): add db.commit() after all mutation methods</w:t>
      </w:r>
    </w:p>
    <w:p>
      <w:pPr>
        <w:pStyle w:val="ListBullet"/>
        <w:spacing w:before="0" w:after="20" w:line="259" w:lineRule="auto"/>
      </w:pPr>
      <w:r>
        <w:rPr>
          <w:rFonts w:ascii="Consolas" w:hAnsi="Consolas" w:eastAsia="Consolas" w:cs="Consolas"/>
          <w:b w:val="0"/>
          <w:i w:val="0"/>
          <w:color w:val="333333"/>
          <w:sz w:val="19"/>
        </w:rPr>
        <w:t>security(rbac): add missing require_roles to cycle-counts cancel endpoint</w:t>
      </w:r>
    </w:p>
    <w:p>
      <w:pPr>
        <w:pStyle w:val="ListBullet"/>
        <w:spacing w:before="0" w:after="20" w:line="259" w:lineRule="auto"/>
      </w:pPr>
      <w:r>
        <w:rPr>
          <w:rFonts w:ascii="Consolas" w:hAnsi="Consolas" w:eastAsia="Consolas" w:cs="Consolas"/>
          <w:b w:val="0"/>
          <w:i w:val="0"/>
          <w:color w:val="333333"/>
          <w:sz w:val="19"/>
        </w:rPr>
        <w:t>feat(copilot): add natural language query parameter extraction</w:t>
      </w:r>
    </w:p>
    <w:p>
      <w:pPr>
        <w:pStyle w:val="ListBullet"/>
        <w:spacing w:before="0" w:after="20" w:line="259" w:lineRule="auto"/>
      </w:pPr>
      <w:r>
        <w:rPr>
          <w:rFonts w:ascii="Consolas" w:hAnsi="Consolas" w:eastAsia="Consolas" w:cs="Consolas"/>
          <w:b w:val="0"/>
          <w:i w:val="0"/>
          <w:color w:val="333333"/>
          <w:sz w:val="19"/>
        </w:rPr>
        <w:t>seed(dmart): add D-Mart wholesale tenant with multi-category demo data</w:t>
      </w:r>
    </w:p>
    <w:p>
      <w:pPr>
        <w:pStyle w:val="Heading2"/>
        <w:spacing w:before="200" w:after="80" w:line="252" w:lineRule="auto"/>
      </w:pPr>
      <w:r>
        <w:t>14.2 The 10 Never-Violate Backend Rules</w:t>
      </w:r>
    </w:p>
    <w:p>
      <w:pPr>
        <w:spacing w:before="0" w:after="40" w:line="259" w:lineRule="auto"/>
      </w:pPr>
      <w:r>
        <w:rPr>
          <w:rFonts w:ascii="Calibri" w:hAnsi="Calibri" w:eastAsia="Calibri" w:cs="Calibri"/>
          <w:b/>
          <w:i w:val="0"/>
          <w:color w:val="E53935"/>
          <w:sz w:val="22"/>
        </w:rPr>
        <w:t xml:space="preserve">1. </w:t>
      </w:r>
      <w:r>
        <w:rPr>
          <w:rFonts w:ascii="Calibri" w:hAnsi="Calibri" w:eastAsia="Calibri" w:cs="Calibri"/>
          <w:b w:val="0"/>
          <w:i w:val="0"/>
          <w:color w:val="333333"/>
          <w:sz w:val="22"/>
        </w:rPr>
        <w:t>Stock mutations ONLY through InventoryEngine — never bypass it</w:t>
      </w:r>
    </w:p>
    <w:p>
      <w:pPr>
        <w:spacing w:before="0" w:after="40" w:line="259" w:lineRule="auto"/>
      </w:pPr>
      <w:r>
        <w:rPr>
          <w:rFonts w:ascii="Calibri" w:hAnsi="Calibri" w:eastAsia="Calibri" w:cs="Calibri"/>
          <w:b/>
          <w:i w:val="0"/>
          <w:color w:val="E53935"/>
          <w:sz w:val="22"/>
        </w:rPr>
        <w:t xml:space="preserve">2. </w:t>
      </w:r>
      <w:r>
        <w:rPr>
          <w:rFonts w:ascii="Calibri" w:hAnsi="Calibri" w:eastAsia="Calibri" w:cs="Calibri"/>
          <w:b w:val="0"/>
          <w:i w:val="0"/>
          <w:color w:val="333333"/>
          <w:sz w:val="22"/>
        </w:rPr>
        <w:t>tenant_id from UserContext ONLY — never from request body</w:t>
      </w:r>
    </w:p>
    <w:p>
      <w:pPr>
        <w:spacing w:before="0" w:after="40" w:line="259" w:lineRule="auto"/>
      </w:pPr>
      <w:r>
        <w:rPr>
          <w:rFonts w:ascii="Calibri" w:hAnsi="Calibri" w:eastAsia="Calibri" w:cs="Calibri"/>
          <w:b/>
          <w:i w:val="0"/>
          <w:color w:val="E53935"/>
          <w:sz w:val="22"/>
        </w:rPr>
        <w:t xml:space="preserve">3. </w:t>
      </w:r>
      <w:r>
        <w:rPr>
          <w:rFonts w:ascii="Calibri" w:hAnsi="Calibri" w:eastAsia="Calibri" w:cs="Calibri"/>
          <w:b w:val="0"/>
          <w:i w:val="0"/>
          <w:color w:val="333333"/>
          <w:sz w:val="22"/>
        </w:rPr>
        <w:t>Jinja2 for all template rendering — never str.format_map()</w:t>
      </w:r>
    </w:p>
    <w:p>
      <w:pPr>
        <w:spacing w:before="0" w:after="40" w:line="259" w:lineRule="auto"/>
      </w:pPr>
      <w:r>
        <w:rPr>
          <w:rFonts w:ascii="Calibri" w:hAnsi="Calibri" w:eastAsia="Calibri" w:cs="Calibri"/>
          <w:b/>
          <w:i w:val="0"/>
          <w:color w:val="E53935"/>
          <w:sz w:val="22"/>
        </w:rPr>
        <w:t xml:space="preserve">4. </w:t>
      </w:r>
      <w:r>
        <w:rPr>
          <w:rFonts w:ascii="Calibri" w:hAnsi="Calibri" w:eastAsia="Calibri" w:cs="Calibri"/>
          <w:b w:val="0"/>
          <w:i w:val="0"/>
          <w:color w:val="333333"/>
          <w:sz w:val="22"/>
        </w:rPr>
        <w:t>Alembic migration for every DB schema change — never Base.metadata.create_all()</w:t>
      </w:r>
    </w:p>
    <w:p>
      <w:pPr>
        <w:spacing w:before="0" w:after="40" w:line="259" w:lineRule="auto"/>
      </w:pPr>
      <w:r>
        <w:rPr>
          <w:rFonts w:ascii="Calibri" w:hAnsi="Calibri" w:eastAsia="Calibri" w:cs="Calibri"/>
          <w:b/>
          <w:i w:val="0"/>
          <w:color w:val="E53935"/>
          <w:sz w:val="22"/>
        </w:rPr>
        <w:t xml:space="preserve">5. </w:t>
      </w:r>
      <w:r>
        <w:rPr>
          <w:rFonts w:ascii="Calibri" w:hAnsi="Calibri" w:eastAsia="Calibri" w:cs="Calibri"/>
          <w:b w:val="0"/>
          <w:i w:val="0"/>
          <w:color w:val="333333"/>
          <w:sz w:val="22"/>
        </w:rPr>
        <w:t>db.commit() ONLY in service layer — never in repositories, routers, or models</w:t>
      </w:r>
    </w:p>
    <w:p>
      <w:pPr>
        <w:spacing w:before="0" w:after="40" w:line="259" w:lineRule="auto"/>
      </w:pPr>
      <w:r>
        <w:rPr>
          <w:rFonts w:ascii="Calibri" w:hAnsi="Calibri" w:eastAsia="Calibri" w:cs="Calibri"/>
          <w:b/>
          <w:i w:val="0"/>
          <w:color w:val="E53935"/>
          <w:sz w:val="22"/>
        </w:rPr>
        <w:t xml:space="preserve">6. </w:t>
      </w:r>
      <w:r>
        <w:rPr>
          <w:rFonts w:ascii="Calibri" w:hAnsi="Calibri" w:eastAsia="Calibri" w:cs="Calibri"/>
          <w:b w:val="0"/>
          <w:i w:val="0"/>
          <w:color w:val="333333"/>
          <w:sz w:val="22"/>
        </w:rPr>
        <w:t>require_roles() on every endpoint — no unguarded endpoint ever</w:t>
      </w:r>
    </w:p>
    <w:p>
      <w:pPr>
        <w:spacing w:before="0" w:after="40" w:line="259" w:lineRule="auto"/>
      </w:pPr>
      <w:r>
        <w:rPr>
          <w:rFonts w:ascii="Calibri" w:hAnsi="Calibri" w:eastAsia="Calibri" w:cs="Calibri"/>
          <w:b/>
          <w:i w:val="0"/>
          <w:color w:val="E53935"/>
          <w:sz w:val="22"/>
        </w:rPr>
        <w:t xml:space="preserve">7. </w:t>
      </w:r>
      <w:r>
        <w:rPr>
          <w:rFonts w:ascii="Calibri" w:hAnsi="Calibri" w:eastAsia="Calibri" w:cs="Calibri"/>
          <w:b w:val="0"/>
          <w:i w:val="0"/>
          <w:color w:val="333333"/>
          <w:sz w:val="22"/>
        </w:rPr>
        <w:t>Every repository query MUST filter by tenant_id — cross-tenant access is a critical security bug</w:t>
      </w:r>
    </w:p>
    <w:p>
      <w:pPr>
        <w:spacing w:before="0" w:after="40" w:line="259" w:lineRule="auto"/>
      </w:pPr>
      <w:r>
        <w:rPr>
          <w:rFonts w:ascii="Calibri" w:hAnsi="Calibri" w:eastAsia="Calibri" w:cs="Calibri"/>
          <w:b/>
          <w:i w:val="0"/>
          <w:color w:val="E53935"/>
          <w:sz w:val="22"/>
        </w:rPr>
        <w:t xml:space="preserve">8. </w:t>
      </w:r>
      <w:r>
        <w:rPr>
          <w:rFonts w:ascii="Calibri" w:hAnsi="Calibri" w:eastAsia="Calibri" w:cs="Calibri"/>
          <w:b w:val="0"/>
          <w:i w:val="0"/>
          <w:color w:val="333333"/>
          <w:sz w:val="22"/>
        </w:rPr>
        <w:t>AppError is the only exception class — never raise raw HTTPException in services</w:t>
      </w:r>
    </w:p>
    <w:p>
      <w:pPr>
        <w:spacing w:before="0" w:after="40" w:line="259" w:lineRule="auto"/>
      </w:pPr>
      <w:r>
        <w:rPr>
          <w:rFonts w:ascii="Calibri" w:hAnsi="Calibri" w:eastAsia="Calibri" w:cs="Calibri"/>
          <w:b/>
          <w:i w:val="0"/>
          <w:color w:val="E53935"/>
          <w:sz w:val="22"/>
        </w:rPr>
        <w:t xml:space="preserve">9. </w:t>
      </w:r>
      <w:r>
        <w:rPr>
          <w:rFonts w:ascii="Calibri" w:hAnsi="Calibri" w:eastAsia="Calibri" w:cs="Calibri"/>
          <w:b w:val="0"/>
          <w:i w:val="0"/>
          <w:color w:val="333333"/>
          <w:sz w:val="22"/>
        </w:rPr>
        <w:t>Business logic NEVER in routers — routers translate HTTP only</w:t>
      </w:r>
    </w:p>
    <w:p>
      <w:pPr>
        <w:spacing w:before="0" w:after="40" w:line="259" w:lineRule="auto"/>
      </w:pPr>
      <w:r>
        <w:rPr>
          <w:rFonts w:ascii="Calibri" w:hAnsi="Calibri" w:eastAsia="Calibri" w:cs="Calibri"/>
          <w:b/>
          <w:i w:val="0"/>
          <w:color w:val="E53935"/>
          <w:sz w:val="22"/>
        </w:rPr>
        <w:t xml:space="preserve">10. </w:t>
      </w:r>
      <w:r>
        <w:rPr>
          <w:rFonts w:ascii="Calibri" w:hAnsi="Calibri" w:eastAsia="Calibri" w:cs="Calibri"/>
          <w:b w:val="0"/>
          <w:i w:val="0"/>
          <w:color w:val="333333"/>
          <w:sz w:val="22"/>
        </w:rPr>
        <w:t>Workflow side effects (tasks, notifications) in try/except — they must never break the primary operation</w:t>
      </w:r>
    </w:p>
    <w:p>
      <w:pPr>
        <w:pStyle w:val="Heading2"/>
        <w:spacing w:before="200" w:after="80" w:line="252" w:lineRule="auto"/>
      </w:pPr>
      <w:r>
        <w:t>14.3 Code Quality Checklist</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45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w:t>
            </w:r>
          </w:p>
        </w:tc>
        <w:tc>
          <w:tcPr>
            <w:tcW w:type="dxa" w:w="861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8"/>
              </w:rPr>
              <w:t>Checklist Item</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Type hints on all function signatures</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Decimal for all monetary values (never float)</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datetime always timezone-aware (datetime.now(timezone.utc))</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Unique constraints on natural keys per tenant</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Indexes on (tenant_id, status) for hot query paths</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Every new endpoint has 3 tests: happy path, 401, 403</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Every mutation tested for persistence (fetch after write)</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Tenant isolation tested (cross-tenant 403/404)</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Frontend: controlled components only (no getElementById)</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Frontend: every list has loading state + empty state</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8"/>
              </w:rPr>
              <w:t>Frontend: optimistic UI updates with revert on failure</w:t>
            </w:r>
          </w:p>
        </w:tc>
      </w:tr>
    </w:tbl>
    <w:p>
      <w:r>
        <w:br w:type="page"/>
      </w:r>
    </w:p>
    <w:p>
      <w:pPr>
        <w:pStyle w:val="Heading1"/>
        <w:spacing w:before="280" w:after="120" w:line="252" w:lineRule="auto"/>
      </w:pPr>
      <w:r>
        <w:t>15. Quick Reference Cards</w:t>
      </w:r>
    </w:p>
    <w:p>
      <w:pPr>
        <w:pStyle w:val="Heading2"/>
        <w:spacing w:before="200" w:after="80" w:line="252" w:lineRule="auto"/>
      </w:pPr>
      <w:r>
        <w:t>15.1 Workflow Task Reference Card</w:t>
      </w:r>
    </w:p>
    <w:tbl>
      <w:tblPr>
        <w:tblStyle w:val="TableGrid"/>
        <w:tblW w:type="auto" w:w="0"/>
        <w:jc w:val="center"/>
        <w:tblLayout w:type="fixed"/>
        <w:tblLook w:firstColumn="1" w:firstRow="1" w:lastColumn="0" w:lastRow="0" w:noHBand="0" w:noVBand="1" w:val="04A0"/>
      </w:tblPr>
      <w:tblGrid>
        <w:gridCol w:w="1814"/>
        <w:gridCol w:w="1814"/>
        <w:gridCol w:w="1814"/>
        <w:gridCol w:w="1814"/>
        <w:gridCol w:w="1814"/>
      </w:tblGrid>
      <w:tr>
        <w:trPr>
          <w:tblHeader w:val="true"/>
        </w:trPr>
        <w:tc>
          <w:tcPr>
            <w:tcW w:type="dxa" w:w="124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Step Key</w:t>
            </w:r>
          </w:p>
        </w:tc>
        <w:tc>
          <w:tcPr>
            <w:tcW w:type="dxa" w:w="170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Created By</w:t>
            </w:r>
          </w:p>
        </w:tc>
        <w:tc>
          <w:tcPr>
            <w:tcW w:type="dxa" w:w="1701"/>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Assigned To</w:t>
            </w:r>
          </w:p>
        </w:tc>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Triggered When</w:t>
            </w:r>
          </w:p>
        </w:tc>
        <w:tc>
          <w:tcPr>
            <w:tcW w:type="dxa" w:w="226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Auto-Completes When</w:t>
            </w:r>
          </w:p>
        </w:tc>
      </w:tr>
      <w:tr>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PICK_ORDER</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confirm_sales_order</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INVENTORY_MANAGER</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SO confirmed</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items picked</w:t>
            </w:r>
          </w:p>
        </w:tc>
      </w:tr>
      <w:tr>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PUTAWAY_STOCK</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commit_purchase_receipt</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INVENTORY_MANAGER</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Receipt committed</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Putaway marked complete</w:t>
            </w:r>
          </w:p>
        </w:tc>
      </w:tr>
      <w:tr>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RECORD_BILL</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complete_putaway_task</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PURCHASE_STAFF</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Putaway complete</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Bill recorded</w:t>
            </w:r>
          </w:p>
        </w:tc>
      </w:tr>
      <w:tr>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CREATE_INVOICE</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commit_fulfillment</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SALES_STAFF</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Fulfillment committed</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Invoice sent</w:t>
            </w:r>
          </w:p>
        </w:tc>
      </w:tr>
      <w:tr>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RETURN_QC</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submit_return</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INVENTORY_MANAGER</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Return submitted</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Return processed</w:t>
            </w:r>
          </w:p>
        </w:tc>
      </w:tr>
      <w:tr>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APPROVE_PO</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submit_purchase_order</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TENANT_ADMIN</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High-value PO submitted</w:t>
            </w:r>
          </w:p>
        </w:tc>
        <w:tc>
          <w:tcPr>
            <w:tcW w:type="dxa" w:w="181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 approved</w:t>
            </w:r>
          </w:p>
        </w:tc>
      </w:tr>
      <w:tr>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REORDER_STOCK</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low_stock_check job</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PURCHASE_STAFF</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Stock below reorder level</w:t>
            </w:r>
          </w:p>
        </w:tc>
        <w:tc>
          <w:tcPr>
            <w:tcW w:type="dxa" w:w="181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PO created for that product</w:t>
            </w:r>
          </w:p>
        </w:tc>
      </w:tr>
    </w:tbl>
    <w:p>
      <w:pPr>
        <w:pStyle w:val="Heading2"/>
        <w:spacing w:before="200" w:after="80" w:line="252" w:lineRule="auto"/>
      </w:pPr>
      <w:r>
        <w:t>15.2 Status Reference Card</w:t>
      </w:r>
    </w:p>
    <w:p>
      <w:pPr>
        <w:pStyle w:val="Heading3"/>
        <w:spacing w:before="160" w:after="60" w:line="252" w:lineRule="auto"/>
      </w:pPr>
      <w:r>
        <w:t>Sales Order Status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Status</w:t>
            </w:r>
          </w:p>
        </w:tc>
        <w:tc>
          <w:tcPr>
            <w:tcW w:type="dxa" w:w="725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Meaning</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DRAFT</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Created, not confirmed, stock not reserved</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CONFIRMED</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Stock reserved, pick task created</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PARTIALLY_FULFILLED</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Some items fulfilled, others pending</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FULFILLED</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items fulfilled, invoice task created</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CLOSED</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Invoice sent and paid</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CANCELLED</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Cancelled, stock released, tasks cancelled</w:t>
            </w:r>
          </w:p>
        </w:tc>
      </w:tr>
    </w:tbl>
    <w:p>
      <w:pPr>
        <w:pStyle w:val="Heading3"/>
        <w:spacing w:before="160" w:after="60" w:line="252" w:lineRule="auto"/>
      </w:pPr>
      <w:r>
        <w:t>Purchase Order Status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Status</w:t>
            </w:r>
          </w:p>
        </w:tc>
        <w:tc>
          <w:tcPr>
            <w:tcW w:type="dxa" w:w="725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Meaning</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DRAFT</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Created, not sent to vendor</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SUBMITTED</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Sent to vendor, awaiting delivery</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PARTIALLY_RECEIVED</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Some items received</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RECEIVED</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All items received</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CANCELLED</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Cancelled</w:t>
            </w:r>
          </w:p>
        </w:tc>
      </w:tr>
    </w:tbl>
    <w:p>
      <w:pPr>
        <w:pStyle w:val="Heading3"/>
        <w:spacing w:before="160" w:after="60" w:line="252" w:lineRule="auto"/>
      </w:pPr>
      <w:r>
        <w:t>Return Status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Status</w:t>
            </w:r>
          </w:p>
        </w:tc>
        <w:tc>
          <w:tcPr>
            <w:tcW w:type="dxa" w:w="725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Meaning</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DRAFT</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Created, not submitted</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SUBMITTED</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Submitted, QC task created</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INSPECTION_PENDING</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QC in progress</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PROCESSED</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QC complete, stock updated</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CANCELLED</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Cancelled</w:t>
            </w:r>
          </w:p>
        </w:tc>
      </w:tr>
    </w:tbl>
    <w:p>
      <w:pPr>
        <w:pStyle w:val="Heading3"/>
        <w:spacing w:before="160" w:after="60" w:line="252" w:lineRule="auto"/>
      </w:pPr>
      <w:r>
        <w:t>Workflow Task Status</w:t>
      </w:r>
    </w:p>
    <w:tbl>
      <w:tblPr>
        <w:tblStyle w:val="TableGrid"/>
        <w:tblW w:type="auto" w:w="0"/>
        <w:jc w:val="center"/>
        <w:tblLayout w:type="fixed"/>
        <w:tblLook w:firstColumn="1" w:firstRow="1" w:lastColumn="0" w:lastRow="0" w:noHBand="0" w:noVBand="1" w:val="04A0"/>
      </w:tblPr>
      <w:tblGrid>
        <w:gridCol w:w="4536"/>
        <w:gridCol w:w="4536"/>
      </w:tblGrid>
      <w:tr>
        <w:trPr>
          <w:tblHeader w:val="true"/>
        </w:trPr>
        <w:tc>
          <w:tcPr>
            <w:tcW w:type="dxa" w:w="1814"/>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Status</w:t>
            </w:r>
          </w:p>
        </w:tc>
        <w:tc>
          <w:tcPr>
            <w:tcW w:type="dxa" w:w="725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Meaning</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OPEN</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Created, waiting to be started</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IN_PROGRESS</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User has claimed and started the task</w:t>
            </w:r>
          </w:p>
        </w:tc>
      </w:tr>
      <w:tr>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COMPLETED</w:t>
            </w:r>
          </w:p>
        </w:tc>
        <w:tc>
          <w:tcPr>
            <w:tcW w:type="dxa" w:w="4536"/>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Work done, auto-completed or manually completed</w:t>
            </w:r>
          </w:p>
        </w:tc>
      </w:tr>
      <w:tr>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CANCELLED</w:t>
            </w:r>
          </w:p>
        </w:tc>
        <w:tc>
          <w:tcPr>
            <w:tcW w:type="dxa" w:w="4536"/>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Parent entity cancelled, task no longer relevant</w:t>
            </w:r>
          </w:p>
        </w:tc>
      </w:tr>
    </w:tbl>
    <w:p>
      <w:pPr>
        <w:pStyle w:val="Heading2"/>
        <w:spacing w:before="200" w:after="80" w:line="252" w:lineRule="auto"/>
      </w:pPr>
      <w:r>
        <w:t>15.3 API Error Codes Reference</w:t>
      </w:r>
    </w:p>
    <w:tbl>
      <w:tblPr>
        <w:tblStyle w:val="TableGrid"/>
        <w:tblW w:type="auto" w:w="0"/>
        <w:jc w:val="center"/>
        <w:tblLayout w:type="fixed"/>
        <w:tblLook w:firstColumn="1" w:firstRow="1" w:lastColumn="0" w:lastRow="0" w:noHBand="0" w:noVBand="1" w:val="04A0"/>
      </w:tblPr>
      <w:tblGrid>
        <w:gridCol w:w="3024"/>
        <w:gridCol w:w="3024"/>
        <w:gridCol w:w="3024"/>
      </w:tblGrid>
      <w:tr>
        <w:trPr>
          <w:tblHeader w:val="true"/>
        </w:trPr>
        <w:tc>
          <w:tcPr>
            <w:tcW w:type="dxa" w:w="2268"/>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Error Code</w:t>
            </w:r>
          </w:p>
        </w:tc>
        <w:tc>
          <w:tcPr>
            <w:tcW w:type="dxa" w:w="907"/>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HTTP</w:t>
            </w:r>
          </w:p>
        </w:tc>
        <w:tc>
          <w:tcPr>
            <w:tcW w:type="dxa" w:w="5896"/>
            <w:vAlign w:val="center"/>
            <w:shd w:fill="2E4F7A" w:val="clear" w:color="auto"/>
            <w:tcMar>
              <w:top w:w="80" w:type="dxa"/>
              <w:start w:w="120" w:type="dxa"/>
              <w:bottom w:w="80" w:type="dxa"/>
              <w:end w:w="120" w:type="dxa"/>
            </w:tcMar>
            <w:tcBorders>
              <w:top w:val="single" w:sz="8" w:space="0" w:color="CCCCCC"/>
              <w:left w:val="single" w:sz="8" w:space="0" w:color="CCCCCC"/>
              <w:bottom w:val="single" w:sz="8" w:space="0" w:color="CCCCCC"/>
              <w:right w:val="single" w:sz="8" w:space="0" w:color="CCCCCC"/>
            </w:tcBorders>
          </w:tcPr>
          <w:p>
            <w:pPr>
              <w:spacing w:before="0" w:after="0" w:line="252" w:lineRule="auto"/>
              <w:jc w:val="center"/>
            </w:pPr>
            <w:r/>
            <w:r>
              <w:rPr>
                <w:rFonts w:ascii="Calibri" w:hAnsi="Calibri" w:eastAsia="Calibri" w:cs="Calibri"/>
                <w:b/>
                <w:i w:val="0"/>
                <w:color w:val="FFFFFF"/>
                <w:sz w:val="17"/>
              </w:rPr>
              <w:t>Meaning</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MISSING_TOKEN</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401</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No Bearer token in request</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INVALID_TOKEN</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401</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Token expired or tampered</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FORBIDDEN_ROLE</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403</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User's role not in allowed roles</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TENANT_ACCESS_DENIED</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403</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Tenant context required</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INSUFFICIENT_STOCK</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409</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Not enough available stock to reserve or deduct</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INVALID_RESET_CODE</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400</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OTP code wrong or expired</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RESET_TOKEN_ALREADY_USED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400</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Reset link already consumed</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DUPLICATE_SKU</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409</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SKU already exists for this tenant</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PACK_ORDER_ALREADY_COMPLETED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409</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Tried to pack items already in a package</w:t>
            </w:r>
          </w:p>
        </w:tc>
      </w:tr>
      <w:tr>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RETURN_QUANTITY_EXCEEDS_FULFILLED</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400</w:t>
            </w:r>
          </w:p>
        </w:tc>
        <w:tc>
          <w:tcPr>
            <w:tcW w:type="dxa" w:w="3024"/>
            <w:vAlign w:val="center"/>
            <w:shd w:fill="F0F4F8" w:val="clear" w:color="auto"/>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Returning more than was fulfilled</w:t>
            </w:r>
          </w:p>
        </w:tc>
      </w:tr>
      <w:tr>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CYCLE_COUNT_SESSION_NOT_FOUND</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404</w:t>
            </w:r>
          </w:p>
        </w:tc>
        <w:tc>
          <w:tcPr>
            <w:tcW w:type="dxa" w:w="3024"/>
            <w:vAlign w:val="center"/>
            <w:tcMar>
              <w:top w:w="80" w:type="dxa"/>
              <w:start w:w="120" w:type="dxa"/>
              <w:bottom w:w="80" w:type="dxa"/>
              <w:end w:w="120" w:type="dxa"/>
            </w:tcMar>
            <w:tcBorders>
              <w:top w:val="single" w:sz="4" w:space="0" w:color="CCCCCC"/>
              <w:left w:val="single" w:sz="4" w:space="0" w:color="CCCCCC"/>
              <w:bottom w:val="single" w:sz="4" w:space="0" w:color="CCCCCC"/>
              <w:right w:val="single" w:sz="4" w:space="0" w:color="CCCCCC"/>
            </w:tcBorders>
          </w:tcPr>
          <w:p>
            <w:pPr>
              <w:spacing w:before="0" w:after="0" w:line="252" w:lineRule="auto"/>
              <w:jc w:val="left"/>
            </w:pPr>
            <w:r/>
            <w:r>
              <w:rPr>
                <w:rFonts w:ascii="Calibri" w:hAnsi="Calibri" w:eastAsia="Calibri" w:cs="Calibri"/>
                <w:b w:val="0"/>
                <w:i w:val="0"/>
                <w:color w:val="333333"/>
                <w:sz w:val="17"/>
              </w:rPr>
              <w:t>Session does not exist for this tenant</w:t>
            </w:r>
          </w:p>
        </w:tc>
      </w:tr>
    </w:tbl>
    <w:sectPr w:rsidR="00FC693F" w:rsidRPr="0006063C" w:rsidSect="00034616">
      <w:headerReference w:type="default" r:id="rId9"/>
      <w:footerReference w:type="default" r:id="rId10"/>
      <w:pgSz w:w="11906" w:h="16838"/>
      <w:pgMar w:top="1417" w:right="1417" w:bottom="1417" w:left="1417" w:header="567" w:footer="567"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tblLook w:firstColumn="1" w:firstRow="1" w:lastColumn="0" w:lastRow="0" w:noHBand="0" w:noVBand="1" w:val="04A0"/>
    </w:tblPr>
    <w:tblGrid>
      <w:gridCol w:w="4252"/>
      <w:gridCol w:w="567"/>
      <w:gridCol w:w="4252"/>
    </w:tblGrid>
    <w:tr>
      <w:tc>
        <w:tcPr>
          <w:tcW w:type="dxa" w:w="3024"/>
          <w:tcBorders>
            <w:top w:val="nil"/>
            <w:left w:val="nil"/>
            <w:bottom w:val="nil"/>
            <w:right w:val="nil"/>
          </w:tcBorders>
          <w:vAlign w:val="center"/>
          <w:tcMar>
            <w:top w:w="0" w:type="dxa"/>
            <w:start w:w="0" w:type="dxa"/>
            <w:bottom w:w="0" w:type="dxa"/>
            <w:end w:w="0" w:type="dxa"/>
          </w:tcMar>
        </w:tcPr>
        <w:p>
          <w:pPr>
            <w:spacing w:before="0" w:after="0" w:line="252" w:lineRule="auto"/>
            <w:jc w:val="left"/>
          </w:pPr>
          <w:r/>
          <w:r>
            <w:rPr>
              <w:rFonts w:ascii="Calibri" w:hAnsi="Calibri" w:eastAsia="Calibri" w:cs="Calibri"/>
              <w:b w:val="0"/>
              <w:i w:val="0"/>
              <w:color w:val="666666"/>
              <w:sz w:val="17"/>
            </w:rPr>
            <w:t>© 2025 Warelyn Inventory</w:t>
          </w:r>
        </w:p>
      </w:tc>
      <w:tc>
        <w:tcPr>
          <w:tcW w:type="dxa" w:w="3024"/>
          <w:tcBorders>
            <w:top w:val="nil"/>
            <w:left w:val="nil"/>
            <w:bottom w:val="nil"/>
            <w:right w:val="nil"/>
          </w:tcBorders>
          <w:tcMar>
            <w:top w:w="0" w:type="dxa"/>
            <w:start w:w="0" w:type="dxa"/>
            <w:bottom w:w="0" w:type="dxa"/>
            <w:end w:w="0" w:type="dxa"/>
          </w:tcMar>
        </w:tcPr>
        <w:p>
          <w:pPr>
            <w:spacing w:before="0" w:after="0" w:line="240" w:lineRule="auto"/>
            <w:jc w:val="center"/>
          </w:pPr>
          <w:r>
            <w:rPr>
              <w:rFonts w:ascii="Calibri" w:hAnsi="Calibri" w:eastAsia="Calibri" w:cs="Calibri"/>
              <w:b w:val="0"/>
              <w:i w:val="0"/>
              <w:color w:val="666666"/>
              <w:sz w:val="17"/>
            </w:rPr>
          </w:r>
          <w:r>
            <w:fldChar w:fldCharType="begin"/>
            <w:instrText xml:space="preserve">PAGE</w:instrText>
            <w:fldChar w:fldCharType="separate"/>
            <w:t>1</w:t>
            <w:fldChar w:fldCharType="end"/>
          </w:r>
        </w:p>
      </w:tc>
      <w:tc>
        <w:tcPr>
          <w:tcW w:type="dxa" w:w="3024"/>
          <w:tcBorders>
            <w:top w:val="nil"/>
            <w:left w:val="nil"/>
            <w:bottom w:val="nil"/>
            <w:right w:val="nil"/>
          </w:tcBorders>
          <w:vAlign w:val="center"/>
          <w:tcMar>
            <w:top w:w="0" w:type="dxa"/>
            <w:start w:w="0" w:type="dxa"/>
            <w:bottom w:w="0" w:type="dxa"/>
            <w:end w:w="0" w:type="dxa"/>
          </w:tcMar>
        </w:tcPr>
        <w:p>
          <w:pPr>
            <w:spacing w:before="0" w:after="0" w:line="252" w:lineRule="auto"/>
            <w:jc w:val="right"/>
          </w:pPr>
          <w:r/>
          <w:r>
            <w:rPr>
              <w:rFonts w:ascii="Calibri" w:hAnsi="Calibri" w:eastAsia="Calibri" w:cs="Calibri"/>
              <w:b w:val="0"/>
              <w:i w:val="0"/>
              <w:color w:val="666666"/>
              <w:sz w:val="17"/>
            </w:rPr>
            <w:t>04 June 2026</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tblLook w:firstColumn="1" w:firstRow="1" w:lastColumn="0" w:lastRow="0" w:noHBand="0" w:noVBand="1" w:val="04A0"/>
    </w:tblPr>
    <w:tblGrid>
      <w:gridCol w:w="6803"/>
      <w:gridCol w:w="2268"/>
    </w:tblGrid>
    <w:tr>
      <w:tc>
        <w:tcPr>
          <w:tcW w:type="dxa" w:w="4535"/>
          <w:tcBorders>
            <w:top w:val="nil"/>
            <w:left w:val="nil"/>
            <w:bottom w:val="nil"/>
            <w:right w:val="nil"/>
          </w:tcBorders>
          <w:vAlign w:val="center"/>
          <w:tcMar>
            <w:top w:w="0" w:type="dxa"/>
            <w:start w:w="0" w:type="dxa"/>
            <w:bottom w:w="0" w:type="dxa"/>
            <w:end w:w="0" w:type="dxa"/>
          </w:tcMar>
        </w:tcPr>
        <w:p>
          <w:pPr>
            <w:spacing w:before="0" w:after="0" w:line="252" w:lineRule="auto"/>
            <w:jc w:val="left"/>
          </w:pPr>
          <w:r/>
          <w:r>
            <w:rPr>
              <w:rFonts w:ascii="Calibri" w:hAnsi="Calibri" w:eastAsia="Calibri" w:cs="Calibri"/>
              <w:b w:val="0"/>
              <w:i w:val="0"/>
              <w:color w:val="666666"/>
              <w:sz w:val="18"/>
            </w:rPr>
            <w:t>Warelyn Inventory — Project Study Guide</w:t>
          </w:r>
        </w:p>
      </w:tc>
      <w:tc>
        <w:tcPr>
          <w:tcW w:type="dxa" w:w="4535"/>
          <w:tcBorders>
            <w:top w:val="nil"/>
            <w:left w:val="nil"/>
            <w:bottom w:val="nil"/>
            <w:right w:val="nil"/>
          </w:tcBorders>
          <w:vAlign w:val="center"/>
          <w:tcMar>
            <w:top w:w="0" w:type="dxa"/>
            <w:start w:w="0" w:type="dxa"/>
            <w:bottom w:w="0" w:type="dxa"/>
            <w:end w:w="0" w:type="dxa"/>
          </w:tcMar>
        </w:tcPr>
        <w:p>
          <w:pPr>
            <w:spacing w:before="0" w:after="0" w:line="252" w:lineRule="auto"/>
            <w:jc w:val="right"/>
          </w:pPr>
          <w:r/>
          <w:r>
            <w:rPr>
              <w:rFonts w:ascii="Calibri" w:hAnsi="Calibri" w:eastAsia="Calibri" w:cs="Calibri"/>
              <w:b w:val="0"/>
              <w:i w:val="0"/>
              <w:color w:val="666666"/>
              <w:sz w:val="18"/>
            </w:rPr>
            <w:t>CONFIDENTIAL</w:t>
          </w:r>
        </w:p>
      </w:tc>
    </w:tr>
  </w:tbl>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eastAsia="Calibri" w:cs="Calibri"/>
      <w:b w:val="0"/>
      <w:i w:val="0"/>
      <w:color w:val="333333"/>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cs="Arial"/>
      <w:b/>
      <w:bCs/>
      <w:i w:val="0"/>
      <w:color w:val="1F3A5F"/>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cs="Arial"/>
      <w:b/>
      <w:bCs/>
      <w:i w:val="0"/>
      <w:color w:val="1A7F5A"/>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cs="Arial"/>
      <w:b/>
      <w:bCs/>
      <w:i w:val="0"/>
      <w:color w:val="2E4F7A"/>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