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CONFIDENCIALIDAD Y PROTECCIÓN DE DATOS</w:t>
      </w:r>
    </w:p>
    <w:p>
      <w:r>
        <w:t>Contrato N°: NDA-2026-045</w:t>
      </w:r>
    </w:p>
    <w:p>
      <w:r>
        <w:t>Fecha: 15 de enero de 2026</w:t>
      </w:r>
    </w:p>
    <w:p>
      <w:pPr>
        <w:pStyle w:val="Heading2"/>
      </w:pPr>
      <w:r>
        <w:t>PARTE A: TechCorp Internacional S.A.</w:t>
      </w:r>
    </w:p>
    <w:p>
      <w:r>
        <w:t>NIT: 900.123.456-7</w:t>
      </w:r>
    </w:p>
    <w:p>
      <w:r>
        <w:t>Dirección: Carrera 7 # 72-41, Bogotá D.C.</w:t>
      </w:r>
    </w:p>
    <w:p>
      <w:pPr>
        <w:pStyle w:val="Heading2"/>
      </w:pPr>
      <w:r>
        <w:t>PARTE B: Colaborador</w:t>
      </w:r>
    </w:p>
    <w:p>
      <w:r>
        <w:t>Nombre: [Nombre del Empleado]</w:t>
      </w:r>
    </w:p>
    <w:p>
      <w:r>
        <w:t>Cédula: [Número de cédula]</w:t>
      </w:r>
    </w:p>
    <w:p>
      <w:pPr>
        <w:pStyle w:val="Heading2"/>
      </w:pPr>
      <w:r>
        <w:t>CLÁUSULA 1: OBJETO</w:t>
      </w:r>
    </w:p>
    <w:p>
      <w:r>
        <w:t>El presente contrato tiene por objeto establecer las obligaciones y compromisos de las partes en materia de confidencialidad, protección de datos personales y propiedad intelectual durante y después de la relación laboral.</w:t>
      </w:r>
    </w:p>
    <w:p>
      <w:pPr>
        <w:pStyle w:val="Heading2"/>
      </w:pPr>
      <w:r>
        <w:t>CLÁUSULA 2: DEFINICIÓN DE INFORMACIÓN CONFIDENCIAL</w:t>
      </w:r>
    </w:p>
    <w:p>
      <w:r>
        <w:t>Se considera información confidencial toda información de carácter reservado, estratégica o sensible que sea conocida o generada por el colaborador en el ejercicio de sus funciones, incluyendo pero no limitándose a: datos financieros, estrategias de negocio, listas de clientes, procesos internos, fórmulas, algoritmos y datos personales de clientes y empleados.</w:t>
      </w:r>
    </w:p>
    <w:p>
      <w:pPr>
        <w:pStyle w:val="Heading2"/>
      </w:pPr>
      <w:r>
        <w:t>CLÁUSULA 3: OBLIGACIONES DEL COLABORADOR</w:t>
      </w:r>
    </w:p>
    <w:p>
      <w:r>
        <w:t>3.1 El colaborador se compromete a mantener estricta confidencialidad sobre toda la información confidencial a la que tenga acceso.</w:t>
      </w:r>
    </w:p>
    <w:p>
      <w:r>
        <w:t>3.2 Queda prohibido el uso de redes Wi-Fi públicas para conectarse a sistemas corporativos sin el uso de la VPN autorizada por el departamento de Tecnología.</w:t>
      </w:r>
    </w:p>
    <w:p>
      <w:r>
        <w:t>3.3 Todos los documentos y archivos sensibles deben ser almacenados exclusivamente en el almacenamiento corporativo autorizado (Google Drive corporativo). Queda prohibido el uso de servicios de almacenamiento personal como Dropbox, OneDrive personal o USB.</w:t>
      </w:r>
    </w:p>
    <w:p>
      <w:pPr>
        <w:pStyle w:val="Heading2"/>
      </w:pPr>
      <w:r>
        <w:t>CLÁUSULA 4: PROTECCIÓN DE DATOS PERSONALES</w:t>
      </w:r>
    </w:p>
    <w:p>
      <w:r>
        <w:t>El colaborador se compromete a tratar los datos personales de acuerdo con la Ley 1581 de 2012 y su reglamento. El tratamiento de datos personales solo podrá realizarse para los fines autorizados por la empresa y con base en las instrucciones del responsable del tratamiento.</w:t>
      </w:r>
    </w:p>
    <w:p>
      <w:pPr>
        <w:pStyle w:val="Heading2"/>
      </w:pPr>
      <w:r>
        <w:t>CLÁUSULA 5: VIGENCIA</w:t>
      </w:r>
    </w:p>
    <w:p>
      <w:r>
        <w:t>El presente contrato tendrá vigencia durante toda la relación laboral y se mantendrá por un período de 5 (cinco) años después de la terminación del vínculo laboral, sin perjuicio de las obligaciones permanentes de protección de datos personales.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