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1000" w:before="2000"/>
        <w:jc w:val="center"/>
      </w:pPr>
      <w:r>
        <w:rPr>
          <w:b/>
          <w:bCs/>
          <w:color w:val="FFFFFF"/>
          <w:sz w:val="48"/>
          <w:szCs w:val="48"/>
        </w:rPr>
        <w:t xml:space="preserve">DACER S.A.C.</w:t>
      </w:r>
    </w:p>
    <w:p>
      <w:pPr>
        <w:spacing w:after="400" w:before="1000"/>
        <w:jc w:val="center"/>
      </w:pPr>
      <w:r>
        <w:rPr>
          <w:b/>
          <w:bCs/>
          <w:color w:val="1B3A6B"/>
          <w:sz w:val="56"/>
          <w:szCs w:val="56"/>
        </w:rPr>
        <w:t xml:space="preserve">Reporte de Resultados de Pruebas</w:t>
      </w:r>
    </w:p>
    <w:p>
      <w:pPr>
        <w:jc w:val="center"/>
      </w:pPr>
      <w:r>
        <w:t xml:space="preserve">Código: REPORTE-PRUEBAS-001
Fecha: Junio 2026
Versión: 1.0</w:t>
      </w:r>
    </w:p>
    <w:p>
      <w:r>
        <w:br/>
      </w:r>
    </w:p>
    <w:p>
      <w:r>
        <w:br/>
      </w:r>
    </w:p>
    <w:p>
      <w:pPr>
        <w:pStyle w:val="Heading1"/>
      </w:pPr>
      <w:r>
        <w:t xml:space="preserve">Reporte de Resultados de Pruebas</w:t>
      </w:r>
    </w:p>
    <w:p>
      <w:r>
        <w:rPr>
          <w:b/>
          <w:bCs/>
        </w:rPr>
        <w:t xml:space="preserve">Código:</w:t>
      </w:r>
      <w:r>
        <w:t xml:space="preserve"> REPORTE-PRUEBAS-001
</w:t>
      </w:r>
      <w:r>
        <w:rPr>
          <w:b/>
          <w:bCs/>
        </w:rPr>
        <w:t xml:space="preserve">Fecha de ejecución:</w:t>
      </w:r>
      <w:r>
        <w:t xml:space="preserve"> 14 de junio de 2026
</w:t>
      </w:r>
      <w:r>
        <w:rPr>
          <w:b/>
          <w:bCs/>
        </w:rPr>
        <w:t xml:space="preserve">Referencia:</w:t>
      </w:r>
      <w:r>
        <w:t xml:space="preserve"> PLAN-PRUEBAS-001</w:t>
      </w:r>
    </w:p>
    <w:p>
      <w:pPr>
        <w:pStyle w:val="Heading2"/>
      </w:pPr>
      <w:r>
        <w:t xml:space="preserve">Resumen ejecutivo</w:t>
      </w:r>
    </w:p>
    <w:p>
      <w:pPr>
        <w:pStyle w:val="ListParagraph"/>
        <w:numPr>
          <w:ilvl w:val="0"/>
          <w:numId w:val="1"/>
        </w:numPr>
      </w:pPr>
      <w:r>
        <w:t xml:space="preserve">Total de casos ejecutados: 14</w:t>
      </w:r>
    </w:p>
    <w:p>
      <w:pPr>
        <w:pStyle w:val="ListParagraph"/>
        <w:numPr>
          <w:ilvl w:val="0"/>
          <w:numId w:val="1"/>
        </w:numPr>
      </w:pPr>
      <w:r>
        <w:t xml:space="preserve">Casos exitosos: 14</w:t>
      </w:r>
    </w:p>
    <w:p>
      <w:pPr>
        <w:pStyle w:val="ListParagraph"/>
        <w:numPr>
          <w:ilvl w:val="0"/>
          <w:numId w:val="1"/>
        </w:numPr>
      </w:pPr>
      <w:r>
        <w:t xml:space="preserve">Casos fallidos: 0</w:t>
      </w:r>
    </w:p>
    <w:p>
      <w:pPr>
        <w:pStyle w:val="ListParagraph"/>
        <w:numPr>
          <w:ilvl w:val="0"/>
          <w:numId w:val="1"/>
        </w:numPr>
      </w:pPr>
      <w:r>
        <w:t xml:space="preserve">Cobertura: 100% de la capa de ensamblaje Python</w:t>
      </w:r>
    </w:p>
    <w:p>
      <w:pPr>
        <w:pStyle w:val="Heading2"/>
      </w:pPr>
      <w:r>
        <w:t xml:space="preserve">Resultados por caso de prueba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Descripción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Resultado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Observaciones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Generación de archivo .cuig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Archivo creado exitosamente en la ruta destino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CP-02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 bloques obligatorios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Sintaxis de bloques perfecta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Unicidad de IDs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Función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_scan_existing_ids</w:t>
            </w:r>
            <w:r>
              <w:t xml:space="preserve"> evita colisiones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CP-04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Mapeo de coordenadas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Reglas CSS aplicadas en posicionamiento absoluto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Color de tema base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Color base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background_color</w:t>
            </w:r>
            <w:r>
              <w:t xml:space="preserve"> mapeado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CP-06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Doble bloque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@media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Cumple la restricción estructural de Construct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Labels en HTML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Asignación en atributos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ccid_label</w:t>
            </w:r>
            <w:r>
              <w:t xml:space="preserve"> correcta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CP-08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Labels en PageAttributes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Consistencia en índice de panel derecho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Div de fondo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Fondo renderizado en la capa inferior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CP-10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Componente ch5-button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Componente base operando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Componente ch5-dpad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Estructura compleja renderiza sin error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CP-12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Componente ch5-keypad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Estructura compleja renderiza sin error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Anidación de containers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Elementos anidados correctamente reflejados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CP-14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Validación Pydantic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Filtra intentos de alucinación del LLM</w:t>
            </w:r>
          </w:p>
        </w:tc>
      </w:tr>
    </w:tbl>
    <w:p>
      <w:pPr>
        <w:pStyle w:val="Heading2"/>
      </w:pPr>
      <w:r>
        <w:t xml:space="preserve">Evidencia</w:t>
      </w:r>
    </w:p>
    <w:p>
      <w:pPr>
        <w:pStyle w:val="ListParagraph"/>
        <w:numPr>
          <w:ilvl w:val="0"/>
          <w:numId w:val="1"/>
        </w:numPr>
      </w:pPr>
      <w:r>
        <w:t xml:space="preserve">Suite ejecutada con: </w:t>
      </w:r>
      <w:r>
        <w:rPr>
          <w:rFonts w:ascii="Courier New" w:cs="Courier New" w:eastAsia="Courier New" w:hAnsi="Courier New"/>
          <w:shd w:fill="F0F0F0" w:val="clear"/>
        </w:rPr>
        <w:t xml:space="preserve">pytest tests/test_builder.py -v</w:t>
      </w:r>
    </w:p>
    <w:p>
      <w:pPr>
        <w:pStyle w:val="ListParagraph"/>
        <w:numPr>
          <w:ilvl w:val="0"/>
          <w:numId w:val="1"/>
        </w:numPr>
      </w:pPr>
      <w:r>
        <w:t xml:space="preserve">Fecha de ejecución: 14/06/2026</w:t>
      </w:r>
    </w:p>
    <w:p>
      <w:pPr>
        <w:pStyle w:val="ListParagraph"/>
        <w:numPr>
          <w:ilvl w:val="0"/>
          <w:numId w:val="1"/>
        </w:numPr>
      </w:pPr>
      <w:r>
        <w:t xml:space="preserve">Resultado de consola: </w:t>
      </w:r>
      <w:r>
        <w:rPr>
          <w:rFonts w:ascii="Courier New" w:cs="Courier New" w:eastAsia="Courier New" w:hAnsi="Courier New"/>
          <w:shd w:fill="F0F0F0" w:val="clear"/>
        </w:rPr>
        <w:t xml:space="preserve">14 passed in 0.85s</w:t>
      </w:r>
    </w:p>
    <w:p>
      <w:pPr>
        <w:pStyle w:val="Heading2"/>
      </w:pPr>
      <w:r>
        <w:t xml:space="preserve">Pruebas de integración manual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Escenario probado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Panel destino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Tema visual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Resultado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Sala de Conferencias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TSW-770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Dark Pro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 — .cuig abre sin errores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Aula Educativa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TSW-1070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Corporate Blue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 — .cuig abre sin errores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Auditorio Principal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TST-1080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Slate Dark</w:t>
            </w:r>
          </w:p>
        </w:tc>
        <w:tc>
          <w:tcPr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D8348"/>
              </w:rPr>
              <w:t xml:space="preserve">PASA — .cuig abre sin errores</w:t>
            </w:r>
          </w:p>
        </w:tc>
      </w:tr>
    </w:tbl>
    <w:p>
      <w:pPr>
        <w:pStyle w:val="Heading2"/>
      </w:pPr>
      <w:r>
        <w:t xml:space="preserve">Limitaciones identificadas</w:t>
      </w:r>
    </w:p>
    <w:p>
      <w:pPr>
        <w:pStyle w:val="ListParagraph"/>
        <w:numPr>
          <w:ilvl w:val="0"/>
          <w:numId w:val="1"/>
        </w:numPr>
      </w:pPr>
      <w:r>
        <w:t xml:space="preserve">Las pruebas cubren la capa de ensamblaje Python pero no incluyen pruebas de integración automatizadas con Crestron Construct real. La validación en IDE fue manual.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hd w:fill="F0F0F0" w:val="clear"/>
        </w:rPr>
        <w:t xml:space="preserve">button_template.py</w:t>
      </w:r>
      <w:r>
        <w:t xml:space="preserve"> usa </w:t>
      </w:r>
      <w:r>
        <w:rPr>
          <w:rFonts w:ascii="Courier New" w:cs="Courier New" w:eastAsia="Courier New" w:hAnsi="Courier New"/>
          <w:shd w:fill="F0F0F0" w:val="clear"/>
        </w:rPr>
        <w:t xml:space="preserve">labelInnerHTML</w:t>
      </w:r>
      <w:r>
        <w:t xml:space="preserve"> en PascalCase dentro del HTML, lo cual es interpretado de forma irregular por Crestron Construct en algunas vistas (reportado en bugs menores y solucionado durante S12).</w:t>
      </w:r>
    </w:p>
    <w:p>
      <w:pPr>
        <w:pStyle w:val="Heading2"/>
      </w:pPr>
      <w:r>
        <w:t xml:space="preserve">Conclusión</w:t>
      </w:r>
    </w:p>
    <w:p>
      <w:r>
        <w:t xml:space="preserve">El sistema ha demostrado generar archivos con los estándares matemáticos y sintácticos exactos requeridos, cumpliendo el RNF-04 del 100% de compatibilidad en la apertura de los archivos generados en Crestron Construct sin emitir excepciones en el IDE.</w:t>
      </w:r>
    </w:p>
    <w:p>
      <w:pPr>
        <w:pStyle w:val="Heading2"/>
      </w:pPr>
      <w:r>
        <w:t xml:space="preserve">Firma del responsable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Brayan Delgado Oblitas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[Nombre Tutor DACER]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[Nombre Tutora Universitaria]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Practicante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Supervisor DACER S.A.C.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Tutora Académica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</w:rPr>
      <w:t xml:space="preserve">AV-MCP Automator | DACER S.A.C.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2026-07-08T21:31:10.632Z</dcterms:created>
  <dcterms:modified xsi:type="dcterms:W3CDTF">2026-07-08T21:31:10.632Z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