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Guía de Despliegue — AV-MCP Automator</w:t>
      </w:r>
    </w:p>
    <w:p>
      <w:pPr>
        <w:jc w:val="center"/>
      </w:pPr>
      <w:r>
        <w:t xml:space="preserve">Código: GUIA_DESPLIEGUE_v1
Fecha: Junio 2026
Versión: 1.0</w:t>
      </w:r>
    </w:p>
    <w:p>
      <w:r>
        <w:br/>
      </w:r>
    </w:p>
    <w:p>
      <w:pPr>
        <w:pStyle w:val="Heading1"/>
        <w:pageBreakBefore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</w:pPr>
      <w:r>
        <w:t xml:space="preserve">Guía de Despliegue — AV-MCP Automator</w:t>
      </w:r>
    </w:p>
    <w:p>
      <w:r>
        <w:rPr>
          <w:b/>
          <w:bCs/>
        </w:rPr>
        <w:t xml:space="preserve">Versión:</w:t>
      </w:r>
      <w:r>
        <w:t xml:space="preserve"> 1.0
</w:t>
      </w:r>
      <w:r>
        <w:rPr>
          <w:b/>
          <w:bCs/>
        </w:rPr>
        <w:t xml:space="preserve">Fecha:</w:t>
      </w:r>
      <w:r>
        <w:t xml:space="preserve"> Junio 2026</w:t>
      </w:r>
    </w:p>
    <w:p>
      <w:pPr>
        <w:pStyle w:val="Heading2"/>
      </w:pPr>
      <w:r>
        <w:t xml:space="preserve">1. Requisitos del Sistema</w:t>
      </w:r>
    </w:p>
    <w:p>
      <w:r>
        <w:t xml:space="preserve">Para instalar y ejecutar el AV-MCP Automator en producción, el equipo host debe cumplir con: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Sistema Operativo:</w:t>
      </w:r>
      <w:r>
        <w:t xml:space="preserve"> Windows 10/11 (recomendado para integradores Crestron) o macOS.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Python:</w:t>
      </w:r>
      <w:r>
        <w:t xml:space="preserve"> Versión 3.11 o superior.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Memoria RAM:</w:t>
      </w:r>
      <w:r>
        <w:t xml:space="preserve"> Mínimo 8 GB (Recomendado 16 GB).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Almacenamiento:</w:t>
      </w:r>
      <w:r>
        <w:t xml:space="preserve"> Al menos 1 GB de espacio libre (para la base LanceDB y entornos virtuales).</w:t>
      </w:r>
    </w:p>
    <w:p>
      <w:pPr>
        <w:pStyle w:val="Heading2"/>
      </w:pPr>
      <w:r>
        <w:t xml:space="preserve">2. Obtener el Código Fuente</w:t>
      </w:r>
    </w:p>
    <w:p>
      <w:r>
        <w:t xml:space="preserve">Asegúrese de clonar o extraer el código fuente del proyecto en una carpeta local de fácil acceso.
No ubique la carpeta en directorios temporales o en el Escritorio para evitar problemas de permisos.</w:t>
      </w:r>
    </w:p>
    <w:p>
      <w:pPr>
        <w:pStyle w:val="Heading2"/>
      </w:pPr>
      <w:r>
        <w:t xml:space="preserve">3. Instalación de Dependencias</w:t>
      </w:r>
    </w:p>
    <w:p>
      <w:r>
        <w:t xml:space="preserve">Abra su terminal o PowerShell en la carpeta raíz del proyecto y ejecute:</w:t>
      </w:r>
    </w:p>
    <w:p>
      <w:pPr>
        <w:pStyle w:val="ListParagraph"/>
        <w:numPr>
          <w:ilvl w:val="0"/>
          <w:numId w:val="1"/>
        </w:numPr>
      </w:pPr>
      <w:r>
        <w:t xml:space="preserve">Crear entorno virtual: </w:t>
      </w:r>
      <w:r>
        <w:rPr>
          <w:rFonts w:ascii="Courier New" w:cs="Courier New" w:eastAsia="Courier New" w:hAnsi="Courier New"/>
          <w:shd w:fill="F0F0F0" w:val="clear"/>
        </w:rPr>
        <w:t xml:space="preserve">python -m venv venv</w:t>
      </w:r>
    </w:p>
    <w:p>
      <w:pPr>
        <w:pStyle w:val="ListParagraph"/>
        <w:numPr>
          <w:ilvl w:val="0"/>
          <w:numId w:val="1"/>
        </w:numPr>
      </w:pPr>
      <w:r>
        <w:t xml:space="preserve">Activar entorno (Windows): </w:t>
      </w:r>
      <w:r>
        <w:rPr>
          <w:rFonts w:ascii="Courier New" w:cs="Courier New" w:eastAsia="Courier New" w:hAnsi="Courier New"/>
          <w:shd w:fill="F0F0F0" w:val="clear"/>
        </w:rPr>
        <w:t xml:space="preserve">.\venv\Scripts\activate</w:t>
      </w:r>
    </w:p>
    <w:p>
      <w:pPr>
        <w:pStyle w:val="ListParagraph"/>
        <w:numPr>
          <w:ilvl w:val="0"/>
          <w:numId w:val="1"/>
        </w:numPr>
      </w:pPr>
      <w:r>
        <w:t xml:space="preserve">Activar entorno (Mac/Linux): </w:t>
      </w:r>
      <w:r>
        <w:rPr>
          <w:rFonts w:ascii="Courier New" w:cs="Courier New" w:eastAsia="Courier New" w:hAnsi="Courier New"/>
          <w:shd w:fill="F0F0F0" w:val="clear"/>
        </w:rPr>
        <w:t xml:space="preserve">source venv/bin/activate</w:t>
      </w:r>
    </w:p>
    <w:p>
      <w:pPr>
        <w:pStyle w:val="ListParagraph"/>
        <w:numPr>
          <w:ilvl w:val="0"/>
          <w:numId w:val="1"/>
        </w:numPr>
      </w:pPr>
      <w:r>
        <w:t xml:space="preserve">Instalar librerías: </w:t>
      </w:r>
      <w:r>
        <w:rPr>
          <w:rFonts w:ascii="Courier New" w:cs="Courier New" w:eastAsia="Courier New" w:hAnsi="Courier New"/>
          <w:shd w:fill="F0F0F0" w:val="clear"/>
        </w:rPr>
        <w:t xml:space="preserve">pip install -r requirements.txt</w:t>
      </w:r>
    </w:p>
    <w:p>
      <w:pPr>
        <w:pStyle w:val="Heading2"/>
      </w:pPr>
      <w:r>
        <w:t xml:space="preserve">4. Configuración del Archivo </w:t>
      </w:r>
      <w:r>
        <w:rPr>
          <w:rFonts w:ascii="Courier New" w:cs="Courier New" w:eastAsia="Courier New" w:hAnsi="Courier New"/>
          <w:shd w:fill="F0F0F0" w:val="clear"/>
        </w:rPr>
        <w:t xml:space="preserve">.env</w:t>
      </w:r>
    </w:p>
    <w:p>
      <w:r>
        <w:t xml:space="preserve">Renombre o copie el archivo </w:t>
      </w:r>
      <w:r>
        <w:rPr>
          <w:rFonts w:ascii="Courier New" w:cs="Courier New" w:eastAsia="Courier New" w:hAnsi="Courier New"/>
          <w:shd w:fill="F0F0F0" w:val="clear"/>
        </w:rPr>
        <w:t xml:space="preserve">.env.example</w:t>
      </w:r>
      <w:r>
        <w:t xml:space="preserve"> a </w:t>
      </w:r>
      <w:r>
        <w:rPr>
          <w:rFonts w:ascii="Courier New" w:cs="Courier New" w:eastAsia="Courier New" w:hAnsi="Courier New"/>
          <w:shd w:fill="F0F0F0" w:val="clear"/>
        </w:rPr>
        <w:t xml:space="preserve">.env</w:t>
      </w:r>
      <w:r>
        <w:t xml:space="preserve"> en la raíz del proyecto y complete las variables: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Variable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Ejemplo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GEMINI_API_KEY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Clave API gratuita para usar el modelo LLM. Obligatorio.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AIzaSy...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GEMINI_MODEL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modelo a usar (se recomienda Flash-Lite por velocidad).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gemini-2.5-flash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LANCEDB_PATH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Ruta local donde se almacenarán los vectores de LanceDB.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./data/lancedb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LANCEDB_TABLE_NAME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Nombre de la tabla vectorial a crear/consultar.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ch5_components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MCP_TRANSPORT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Protocolo de comunicación interna del servidor FastMCP.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stdio</w:t>
            </w:r>
          </w:p>
        </w:tc>
      </w:tr>
    </w:tbl>
    <w:p>
      <w:pPr>
        <w:pStyle w:val="Heading2"/>
      </w:pPr>
      <w:r>
        <w:t xml:space="preserve">5. Inicialización de la Base de Datos Vectorial</w:t>
      </w:r>
    </w:p>
    <w:p>
      <w:r>
        <w:t xml:space="preserve">El sistema incluye la base vectorial LanceDB poblada. Si se requiere reinstalar desde cero, ejecute el script de indexación local que procesa la documentación de Crestron y genera los embeddings. </w:t>
      </w:r>
    </w:p>
    <w:p>
      <w:pPr>
        <w:pStyle w:val="Heading2"/>
      </w:pPr>
      <w:r>
        <w:t xml:space="preserve">6. Verificación de la Instalación</w:t>
      </w:r>
    </w:p>
    <w:p>
      <w:r>
        <w:t xml:space="preserve">Para verificar que todo esté en orden, ejecute la suite de pruebas unitarias (si está disponible en su rama):
Ejecute: </w:t>
      </w:r>
      <w:r>
        <w:rPr>
          <w:rFonts w:ascii="Courier New" w:cs="Courier New" w:eastAsia="Courier New" w:hAnsi="Courier New"/>
          <w:shd w:fill="F0F0F0" w:val="clear"/>
        </w:rPr>
        <w:t xml:space="preserve">pytest tests/ -v</w:t>
      </w:r>
      <w:r>
        <w:t xml:space="preserve">
Resultado esperado: Todas las pruebas deben reportar "PASSED".</w:t>
      </w:r>
    </w:p>
    <w:p>
      <w:pPr>
        <w:pStyle w:val="Heading2"/>
      </w:pPr>
      <w:r>
        <w:t xml:space="preserve">7. Inicio del Sistema</w:t>
      </w:r>
    </w:p>
    <w:p>
      <w:r>
        <w:t xml:space="preserve">Para arrancar la interfaz gráfica para el usuario final, ejecute:
</w:t>
      </w:r>
      <w:r>
        <w:rPr>
          <w:rFonts w:ascii="Courier New" w:cs="Courier New" w:eastAsia="Courier New" w:hAnsi="Courier New"/>
          <w:shd w:fill="F0F0F0" w:val="clear"/>
        </w:rPr>
        <w:t xml:space="preserve">streamlit run app.py</w:t>
      </w:r>
      <w:r>
        <w:t xml:space="preserve"> (o el script principal de entrada del proyecto UI).
Se abrirá automáticamente el navegador web predeterminado apuntando a </w:t>
      </w:r>
      <w:r>
        <w:rPr>
          <w:rFonts w:ascii="Courier New" w:cs="Courier New" w:eastAsia="Courier New" w:hAnsi="Courier New"/>
          <w:shd w:fill="F0F0F0" w:val="clear"/>
        </w:rPr>
        <w:t xml:space="preserve">http://localhost:8501</w:t>
      </w:r>
      <w:r>
        <w:t xml:space="preserve">.</w:t>
      </w:r>
    </w:p>
    <w:p>
      <w:pPr>
        <w:pStyle w:val="Heading2"/>
      </w:pPr>
      <w:r>
        <w:t xml:space="preserve">8. Actualización del Sistema a Versiones Futuras</w:t>
      </w:r>
    </w:p>
    <w:p>
      <w:r>
        <w:t xml:space="preserve">Si existen actualizaciones del código fuente (por ejemplo, nuevas plantillas CH5):</w:t>
      </w:r>
    </w:p>
    <w:p>
      <w:pPr>
        <w:pStyle w:val="ListParagraph"/>
        <w:numPr>
          <w:ilvl w:val="0"/>
          <w:numId w:val="1"/>
        </w:numPr>
      </w:pPr>
      <w:r>
        <w:t xml:space="preserve">Detenga el servidor de Streamlit (Ctrl+C).</w:t>
      </w:r>
    </w:p>
    <w:p>
      <w:pPr>
        <w:pStyle w:val="ListParagraph"/>
        <w:numPr>
          <w:ilvl w:val="0"/>
          <w:numId w:val="1"/>
        </w:numPr>
      </w:pPr>
      <w:r>
        <w:t xml:space="preserve">Reemplace los archivos fuente.</w:t>
      </w:r>
    </w:p>
    <w:p>
      <w:pPr>
        <w:pStyle w:val="ListParagraph"/>
        <w:numPr>
          <w:ilvl w:val="0"/>
          <w:numId w:val="1"/>
        </w:numPr>
      </w:pPr>
      <w:r>
        <w:t xml:space="preserve">Con el entorno activado, ejecute nuevamente </w:t>
      </w:r>
      <w:r>
        <w:rPr>
          <w:rFonts w:ascii="Courier New" w:cs="Courier New" w:eastAsia="Courier New" w:hAnsi="Courier New"/>
          <w:shd w:fill="F0F0F0" w:val="clear"/>
        </w:rPr>
        <w:t xml:space="preserve">pip install -r requirements.txt</w:t>
      </w:r>
      <w:r>
        <w:t xml:space="preserve"> por si hay dependencias nuevas.</w:t>
      </w:r>
    </w:p>
    <w:p>
      <w:pPr>
        <w:pStyle w:val="ListParagraph"/>
        <w:numPr>
          <w:ilvl w:val="0"/>
          <w:numId w:val="1"/>
        </w:numPr>
      </w:pPr>
      <w:r>
        <w:t xml:space="preserve">Reinicie el servidor con </w:t>
      </w:r>
      <w:r>
        <w:rPr>
          <w:rFonts w:ascii="Courier New" w:cs="Courier New" w:eastAsia="Courier New" w:hAnsi="Courier New"/>
          <w:shd w:fill="F0F0F0" w:val="clear"/>
        </w:rPr>
        <w:t xml:space="preserve">streamlit run app.py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2026-07-08T21:31:19.973Z</dcterms:created>
  <dcterms:modified xsi:type="dcterms:W3CDTF">2026-07-08T21:31:19.973Z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