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0.png" ContentType="image/png"/>
  <Override PartName="/word/media/rId24.png" ContentType="image/png"/>
  <Override PartName="/word/media/rId45.png" ContentType="image/png"/>
  <Override PartName="/word/media/rId48.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farmifai"/>
    <w:p>
      <w:pPr>
        <w:pStyle w:val="Heading1"/>
      </w:pPr>
      <w:r>
        <w:t xml:space="preserve">FarmifAI</w:t>
      </w:r>
    </w:p>
    <w:bookmarkStart w:id="20" w:name="informe-de-avances-del-proyecto"/>
    <w:p>
      <w:pPr>
        <w:pStyle w:val="Heading2"/>
      </w:pPr>
      <w:r>
        <w:t xml:space="preserve">Informe de avances del proyecto</w:t>
      </w:r>
    </w:p>
    <w:p>
      <w:pPr>
        <w:pStyle w:val="FirstParagraph"/>
      </w:pPr>
      <w:r>
        <w:rPr>
          <w:bCs/>
          <w:b/>
        </w:rPr>
        <w:t xml:space="preserve">Proyecto:</w:t>
      </w:r>
      <w:r>
        <w:t xml:space="preserve"> </w:t>
      </w:r>
      <w:r>
        <w:t xml:space="preserve">FarmifAI, asistente agricola inteligente con IA local para productores rurales</w:t>
      </w:r>
      <w:r>
        <w:br/>
      </w:r>
      <w:r>
        <w:rPr>
          <w:bCs/>
          <w:b/>
        </w:rPr>
        <w:t xml:space="preserve">Repositorio verificado:</w:t>
      </w:r>
      <w:r>
        <w:t xml:space="preserve"> </w:t>
      </w:r>
      <w:r>
        <w:rPr>
          <w:rStyle w:val="VerbatimChar"/>
        </w:rPr>
        <w:t xml:space="preserve">Bryan-Andres-Suarez-Sanchez/AgroChat_Project</w:t>
      </w:r>
      <w:r>
        <w:br/>
      </w:r>
      <w:r>
        <w:rPr>
          <w:bCs/>
          <w:b/>
        </w:rPr>
        <w:t xml:space="preserve">Rama de trabajo:</w:t>
      </w:r>
      <w:r>
        <w:t xml:space="preserve"> </w:t>
      </w:r>
      <w:r>
        <w:rPr>
          <w:rStyle w:val="VerbatimChar"/>
        </w:rPr>
        <w:t xml:space="preserve">master</w:t>
      </w:r>
      <w:r>
        <w:br/>
      </w:r>
      <w:r>
        <w:rPr>
          <w:bCs/>
          <w:b/>
        </w:rPr>
        <w:t xml:space="preserve">Corte de avance:</w:t>
      </w:r>
      <w:r>
        <w:t xml:space="preserve"> </w:t>
      </w:r>
      <w:r>
        <w:t xml:space="preserve">16 de abril de 2026</w:t>
      </w:r>
      <w:r>
        <w:br/>
      </w:r>
      <w:r>
        <w:rPr>
          <w:bCs/>
          <w:b/>
        </w:rPr>
        <w:t xml:space="preserve">Contexto:</w:t>
      </w:r>
      <w:r>
        <w:t xml:space="preserve"> </w:t>
      </w:r>
      <w:r>
        <w:t xml:space="preserve">Competencia Huawei 2026</w:t>
      </w:r>
    </w:p>
    <w:bookmarkEnd w:id="20"/>
    <w:bookmarkStart w:id="21" w:name="resumen-ejecutivo"/>
    <w:p>
      <w:pPr>
        <w:pStyle w:val="Heading2"/>
      </w:pPr>
      <w:r>
        <w:t xml:space="preserve">1. Resumen ejecutivo</w:t>
      </w:r>
    </w:p>
    <w:p>
      <w:pPr>
        <w:pStyle w:val="FirstParagraph"/>
      </w:pPr>
      <w:r>
        <w:t xml:space="preserve">FarmifAI es una aplicacion Android desarrollada en Kotlin y Jetpack Compose para brindar asistencia agricola en campo mediante una arquitectura local. La aplicacion integra voz, chat, diagnostico visual de enfermedades en plantas, recuperacion semantica sobre una base de conocimiento agricola local y generacion de respuestas con un modelo GGUF ejecutado mediante</w:t>
      </w:r>
      <w:r>
        <w:t xml:space="preserve"> </w:t>
      </w:r>
      <w:r>
        <w:rPr>
          <w:rStyle w:val="VerbatimChar"/>
        </w:rPr>
        <w:t xml:space="preserve">llama.cpp</w:t>
      </w:r>
      <w:r>
        <w:t xml:space="preserve">.</w:t>
      </w:r>
    </w:p>
    <w:p>
      <w:pPr>
        <w:pStyle w:val="BodyText"/>
      </w:pPr>
      <w:r>
        <w:t xml:space="preserve">La version consolidada de este informe presenta evidencia extraida directamente del repositorio del proyecto. En particular, se verifican los siguientes artefactos: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Componente</w:t>
            </w:r>
          </w:p>
        </w:tc>
        <w:tc>
          <w:tcPr/>
          <w:p>
            <w:pPr>
              <w:pStyle w:val="Compact"/>
              <w:jc w:val="left"/>
            </w:pPr>
            <w:r>
              <w:t xml:space="preserve">Evidencia verificada en el repositorio</w:t>
            </w:r>
          </w:p>
        </w:tc>
      </w:tr>
      <w:tr>
        <w:tc>
          <w:tcPr/>
          <w:p>
            <w:pPr>
              <w:pStyle w:val="Compact"/>
              <w:jc w:val="left"/>
            </w:pPr>
            <w:r>
              <w:t xml:space="preserve">Aplicacion Android</w:t>
            </w:r>
          </w:p>
        </w:tc>
        <w:tc>
          <w:tcPr/>
          <w:p>
            <w:pPr>
              <w:pStyle w:val="Compact"/>
              <w:jc w:val="left"/>
            </w:pPr>
            <w:r>
              <w:rPr>
                <w:rStyle w:val="VerbatimChar"/>
              </w:rPr>
              <w:t xml:space="preserve">app/src/main/java/edu/unicauca/app/agrochat/MainActivity.kt</w:t>
            </w:r>
          </w:p>
        </w:tc>
      </w:tr>
      <w:tr>
        <w:tc>
          <w:tcPr/>
          <w:p>
            <w:pPr>
              <w:pStyle w:val="Compact"/>
              <w:jc w:val="left"/>
            </w:pPr>
            <w:r>
              <w:t xml:space="preserve">Politica de enrutamiento RAG/LLM</w:t>
            </w:r>
          </w:p>
        </w:tc>
        <w:tc>
          <w:tcPr/>
          <w:p>
            <w:pPr>
              <w:pStyle w:val="Compact"/>
              <w:jc w:val="left"/>
            </w:pPr>
            <w:r>
              <w:rPr>
                <w:rStyle w:val="VerbatimChar"/>
              </w:rPr>
              <w:t xml:space="preserve">app/src/main/java/edu/unicauca/app/agrochat/routing/ResponseRoutingPolicy.kt</w:t>
            </w:r>
            <w:r>
              <w:t xml:space="preserve"> </w:t>
            </w:r>
            <w:r>
              <w:t xml:space="preserve">y pruebas unitarias</w:t>
            </w:r>
          </w:p>
        </w:tc>
      </w:tr>
      <w:tr>
        <w:tc>
          <w:tcPr/>
          <w:p>
            <w:pPr>
              <w:pStyle w:val="Compact"/>
              <w:jc w:val="left"/>
            </w:pPr>
            <w:r>
              <w:t xml:space="preserve">LLM local</w:t>
            </w:r>
          </w:p>
        </w:tc>
        <w:tc>
          <w:tcPr/>
          <w:p>
            <w:pPr>
              <w:pStyle w:val="Compact"/>
              <w:jc w:val="left"/>
            </w:pPr>
            <w:r>
              <w:rPr>
                <w:rStyle w:val="VerbatimChar"/>
              </w:rPr>
              <w:t xml:space="preserve">app/src/main/java/edu/unicauca/app/agrochat/llm/LlamaService.kt</w:t>
            </w:r>
          </w:p>
        </w:tc>
      </w:tr>
      <w:tr>
        <w:tc>
          <w:tcPr/>
          <w:p>
            <w:pPr>
              <w:pStyle w:val="Compact"/>
              <w:jc w:val="left"/>
            </w:pPr>
            <w:r>
              <w:t xml:space="preserve">Busqueda semantica</w:t>
            </w:r>
          </w:p>
        </w:tc>
        <w:tc>
          <w:tcPr/>
          <w:p>
            <w:pPr>
              <w:pStyle w:val="Compact"/>
              <w:jc w:val="left"/>
            </w:pPr>
            <w:r>
              <w:rPr>
                <w:rStyle w:val="VerbatimChar"/>
              </w:rPr>
              <w:t xml:space="preserve">app/src/main/java/edu/unicauca/app/agrochat/mindspore/SemanticSearchHelper.kt</w:t>
            </w:r>
          </w:p>
        </w:tc>
      </w:tr>
      <w:tr>
        <w:tc>
          <w:tcPr/>
          <w:p>
            <w:pPr>
              <w:pStyle w:val="Compact"/>
              <w:jc w:val="left"/>
            </w:pPr>
            <w:r>
              <w:t xml:space="preserve">Clasificador visual</w:t>
            </w:r>
          </w:p>
        </w:tc>
        <w:tc>
          <w:tcPr/>
          <w:p>
            <w:pPr>
              <w:pStyle w:val="Compact"/>
              <w:jc w:val="left"/>
            </w:pPr>
            <w:r>
              <w:rPr>
                <w:rStyle w:val="VerbatimChar"/>
              </w:rPr>
              <w:t xml:space="preserve">app/src/main/java/edu/unicauca/app/agrochat/vision/PlantDiseaseClassifier.kt</w:t>
            </w:r>
          </w:p>
        </w:tc>
      </w:tr>
      <w:tr>
        <w:tc>
          <w:tcPr/>
          <w:p>
            <w:pPr>
              <w:pStyle w:val="Compact"/>
              <w:jc w:val="left"/>
            </w:pPr>
            <w:r>
              <w:t xml:space="preserve">Base de conocimiento local</w:t>
            </w:r>
          </w:p>
        </w:tc>
        <w:tc>
          <w:tcPr/>
          <w:p>
            <w:pPr>
              <w:pStyle w:val="Compact"/>
              <w:jc w:val="left"/>
            </w:pPr>
            <w:r>
              <w:rPr>
                <w:rStyle w:val="VerbatimChar"/>
              </w:rPr>
              <w:t xml:space="preserve">app/src/main/assets/kb_nueva/extract/*.jsonl</w:t>
            </w:r>
          </w:p>
        </w:tc>
      </w:tr>
      <w:tr>
        <w:tc>
          <w:tcPr/>
          <w:p>
            <w:pPr>
              <w:pStyle w:val="Compact"/>
              <w:jc w:val="left"/>
            </w:pPr>
            <w:r>
              <w:t xml:space="preserve">Embeddings locales</w:t>
            </w:r>
          </w:p>
        </w:tc>
        <w:tc>
          <w:tcPr/>
          <w:p>
            <w:pPr>
              <w:pStyle w:val="Compact"/>
              <w:jc w:val="left"/>
            </w:pPr>
            <w:r>
              <w:rPr>
                <w:rStyle w:val="VerbatimChar"/>
              </w:rPr>
              <w:t xml:space="preserve">app/src/main/assets/kb_embeddings.npy</w:t>
            </w:r>
            <w:r>
              <w:t xml:space="preserve"> </w:t>
            </w:r>
            <w:r>
              <w:t xml:space="preserve">y</w:t>
            </w:r>
            <w:r>
              <w:t xml:space="preserve"> </w:t>
            </w:r>
            <w:r>
              <w:rPr>
                <w:rStyle w:val="VerbatimChar"/>
              </w:rPr>
              <w:t xml:space="preserve">app/src/main/assets/kb_embeddings_mapping.json</w:t>
            </w:r>
          </w:p>
        </w:tc>
      </w:tr>
      <w:tr>
        <w:tc>
          <w:tcPr/>
          <w:p>
            <w:pPr>
              <w:pStyle w:val="Compact"/>
              <w:jc w:val="left"/>
            </w:pPr>
            <w:r>
              <w:t xml:space="preserve">Etiquetas de vision</w:t>
            </w:r>
          </w:p>
        </w:tc>
        <w:tc>
          <w:tcPr/>
          <w:p>
            <w:pPr>
              <w:pStyle w:val="Compact"/>
              <w:jc w:val="left"/>
            </w:pPr>
            <w:r>
              <w:rPr>
                <w:rStyle w:val="VerbatimChar"/>
              </w:rPr>
              <w:t xml:space="preserve">app/src/main/assets/plant_disease_labels.json</w:t>
            </w:r>
          </w:p>
        </w:tc>
      </w:tr>
      <w:tr>
        <w:tc>
          <w:tcPr/>
          <w:p>
            <w:pPr>
              <w:pStyle w:val="Compact"/>
              <w:jc w:val="left"/>
            </w:pPr>
            <w:r>
              <w:t xml:space="preserve">Entrenamiento de vision</w:t>
            </w:r>
          </w:p>
        </w:tc>
        <w:tc>
          <w:tcPr/>
          <w:p>
            <w:pPr>
              <w:pStyle w:val="Compact"/>
              <w:jc w:val="left"/>
            </w:pPr>
            <w:r>
              <w:rPr>
                <w:rStyle w:val="VerbatimChar"/>
              </w:rPr>
              <w:t xml:space="preserve">tools/training_script/train_colombia.py</w:t>
            </w:r>
            <w:r>
              <w:t xml:space="preserve">,</w:t>
            </w:r>
            <w:r>
              <w:t xml:space="preserve"> </w:t>
            </w:r>
            <w:r>
              <w:rPr>
                <w:rStyle w:val="VerbatimChar"/>
              </w:rPr>
              <w:t xml:space="preserve">tools/checkpoints/</w:t>
            </w:r>
            <w:r>
              <w:t xml:space="preserve">,</w:t>
            </w:r>
            <w:r>
              <w:t xml:space="preserve"> </w:t>
            </w:r>
            <w:r>
              <w:rPr>
                <w:rStyle w:val="VerbatimChar"/>
              </w:rPr>
              <w:t xml:space="preserve">tools/plant_disease.ms</w:t>
            </w:r>
          </w:p>
        </w:tc>
      </w:tr>
    </w:tbl>
    <w:p>
      <w:pPr>
        <w:pStyle w:val="BodyText"/>
      </w:pPr>
      <w:r>
        <w:t xml:space="preserve">La decision tecnica principal de la rama es mantener el flujo de aplicacion en modo local. La funcionalidad online de Groq y la sincronizacion remota de feedback se retiran de</w:t>
      </w:r>
      <w:r>
        <w:t xml:space="preserve"> </w:t>
      </w:r>
      <w:r>
        <w:rPr>
          <w:rStyle w:val="VerbatimChar"/>
        </w:rPr>
        <w:t xml:space="preserve">master</w:t>
      </w:r>
      <w:r>
        <w:t xml:space="preserve"> </w:t>
      </w:r>
      <w:r>
        <w:t xml:space="preserve">para que la experiencia documentada y la implementacion coincidan con el objetivo del proyecto: operacion sin dependencia de servicios cloud durante el uso de campo.</w:t>
      </w:r>
    </w:p>
    <w:bookmarkEnd w:id="21"/>
    <w:bookmarkStart w:id="23" w:name="interfaz-de-usuario-android"/>
    <w:p>
      <w:pPr>
        <w:pStyle w:val="Heading2"/>
      </w:pPr>
      <w:r>
        <w:t xml:space="preserve">2. Interfaz de usuario Android</w:t>
      </w:r>
    </w:p>
    <w:p>
      <w:pPr>
        <w:pStyle w:val="FirstParagraph"/>
      </w:pPr>
      <w:r>
        <w:t xml:space="preserve">La interfaz se implemento con Jetpack Compose y organiza la experiencia en tres modos principales: voz, chat y camara. El flujo de voz es el modo principal para reducir friccion en usuarios rurales que prefieren hablar en lugar de escribir. El chat se mantiene como alternativa de entrada y como historial conversacional, mientras que la camara permite iniciar un diagnostico visual y convertirlo en una consulta agricola al pipeline RAG.</w:t>
      </w:r>
    </w:p>
    <w:bookmarkStart w:id="22" w:name="evidencia-de-implementacion"/>
    <w:p>
      <w:pPr>
        <w:pStyle w:val="Heading3"/>
      </w:pPr>
      <w:r>
        <w:t xml:space="preserve">Evidencia de implementacion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Elemento</w:t>
            </w:r>
          </w:p>
        </w:tc>
        <w:tc>
          <w:tcPr/>
          <w:p>
            <w:pPr>
              <w:pStyle w:val="Compact"/>
              <w:jc w:val="left"/>
            </w:pPr>
            <w:r>
              <w:t xml:space="preserve">Archivo verificado</w:t>
            </w:r>
          </w:p>
        </w:tc>
        <w:tc>
          <w:tcPr/>
          <w:p>
            <w:pPr>
              <w:pStyle w:val="Compact"/>
              <w:jc w:val="left"/>
            </w:pPr>
            <w:r>
              <w:t xml:space="preserve">Detalle</w:t>
            </w:r>
          </w:p>
        </w:tc>
      </w:tr>
      <w:tr>
        <w:tc>
          <w:tcPr/>
          <w:p>
            <w:pPr>
              <w:pStyle w:val="Compact"/>
              <w:jc w:val="left"/>
            </w:pPr>
            <w:r>
              <w:t xml:space="preserve">Modo voz</w:t>
            </w:r>
          </w:p>
        </w:tc>
        <w:tc>
          <w:tcPr/>
          <w:p>
            <w:pPr>
              <w:pStyle w:val="Compact"/>
              <w:jc w:val="left"/>
            </w:pPr>
            <w:r>
              <w:rPr>
                <w:rStyle w:val="VerbatimChar"/>
              </w:rPr>
              <w:t xml:space="preserve">MainActivity.kt</w:t>
            </w:r>
          </w:p>
        </w:tc>
        <w:tc>
          <w:tcPr/>
          <w:p>
            <w:pPr>
              <w:pStyle w:val="Compact"/>
              <w:jc w:val="left"/>
            </w:pPr>
            <w:r>
              <w:rPr>
                <w:rStyle w:val="VerbatimChar"/>
              </w:rPr>
              <w:t xml:space="preserve">VoiceModeScreen</w:t>
            </w:r>
            <w:r>
              <w:t xml:space="preserve">,</w:t>
            </w:r>
            <w:r>
              <w:t xml:space="preserve"> </w:t>
            </w:r>
            <w:r>
              <w:rPr>
                <w:rStyle w:val="VerbatimChar"/>
              </w:rPr>
              <w:t xml:space="preserve">BigMicrophoneButton</w:t>
            </w:r>
            <w:r>
              <w:t xml:space="preserve">,</w:t>
            </w:r>
            <w:r>
              <w:t xml:space="preserve"> </w:t>
            </w:r>
            <w:r>
              <w:rPr>
                <w:rStyle w:val="VerbatimChar"/>
              </w:rPr>
              <w:t xml:space="preserve">VoiceHelper</w:t>
            </w:r>
          </w:p>
        </w:tc>
      </w:tr>
      <w:tr>
        <w:tc>
          <w:tcPr/>
          <w:p>
            <w:pPr>
              <w:pStyle w:val="Compact"/>
              <w:jc w:val="left"/>
            </w:pPr>
            <w:r>
              <w:t xml:space="preserve">Modo chat</w:t>
            </w:r>
          </w:p>
        </w:tc>
        <w:tc>
          <w:tcPr/>
          <w:p>
            <w:pPr>
              <w:pStyle w:val="Compact"/>
              <w:jc w:val="left"/>
            </w:pPr>
            <w:r>
              <w:rPr>
                <w:rStyle w:val="VerbatimChar"/>
              </w:rPr>
              <w:t xml:space="preserve">MainActivity.kt</w:t>
            </w:r>
          </w:p>
        </w:tc>
        <w:tc>
          <w:tcPr/>
          <w:p>
            <w:pPr>
              <w:pStyle w:val="Compact"/>
              <w:jc w:val="left"/>
            </w:pPr>
            <w:r>
              <w:rPr>
                <w:rStyle w:val="VerbatimChar"/>
              </w:rPr>
              <w:t xml:space="preserve">ChatModeScreen</w:t>
            </w:r>
            <w:r>
              <w:t xml:space="preserve">, burbujas de mensajes y feedback local</w:t>
            </w:r>
          </w:p>
        </w:tc>
      </w:tr>
      <w:tr>
        <w:tc>
          <w:tcPr/>
          <w:p>
            <w:pPr>
              <w:pStyle w:val="Compact"/>
              <w:jc w:val="left"/>
            </w:pPr>
            <w:r>
              <w:t xml:space="preserve">Modo camara</w:t>
            </w:r>
          </w:p>
        </w:tc>
        <w:tc>
          <w:tcPr/>
          <w:p>
            <w:pPr>
              <w:pStyle w:val="Compact"/>
              <w:jc w:val="left"/>
            </w:pPr>
            <w:r>
              <w:rPr>
                <w:rStyle w:val="VerbatimChar"/>
              </w:rPr>
              <w:t xml:space="preserve">MainActivity.kt</w:t>
            </w:r>
          </w:p>
        </w:tc>
        <w:tc>
          <w:tcPr/>
          <w:p>
            <w:pPr>
              <w:pStyle w:val="Compact"/>
              <w:jc w:val="left"/>
            </w:pPr>
            <w:r>
              <w:rPr>
                <w:rStyle w:val="VerbatimChar"/>
              </w:rPr>
              <w:t xml:space="preserve">CameraModeScreen</w:t>
            </w:r>
            <w:r>
              <w:t xml:space="preserve">,</w:t>
            </w:r>
            <w:r>
              <w:t xml:space="preserve"> </w:t>
            </w:r>
            <w:r>
              <w:rPr>
                <w:rStyle w:val="VerbatimChar"/>
              </w:rPr>
              <w:t xml:space="preserve">CameraPreview</w:t>
            </w:r>
            <w:r>
              <w:t xml:space="preserve">,</w:t>
            </w:r>
            <w:r>
              <w:t xml:space="preserve"> </w:t>
            </w:r>
            <w:r>
              <w:rPr>
                <w:rStyle w:val="VerbatimChar"/>
              </w:rPr>
              <w:t xml:space="preserve">processCapture</w:t>
            </w:r>
          </w:p>
        </w:tc>
      </w:tr>
      <w:tr>
        <w:tc>
          <w:tcPr/>
          <w:p>
            <w:pPr>
              <w:pStyle w:val="Compact"/>
              <w:jc w:val="left"/>
            </w:pPr>
            <w:r>
              <w:t xml:space="preserve">Separacion de razonamiento</w:t>
            </w:r>
          </w:p>
        </w:tc>
        <w:tc>
          <w:tcPr/>
          <w:p>
            <w:pPr>
              <w:pStyle w:val="Compact"/>
              <w:jc w:val="left"/>
            </w:pPr>
            <w:r>
              <w:rPr>
                <w:rStyle w:val="VerbatimChar"/>
              </w:rPr>
              <w:t xml:space="preserve">MainActivity.kt</w:t>
            </w:r>
          </w:p>
        </w:tc>
        <w:tc>
          <w:tcPr/>
          <w:p>
            <w:pPr>
              <w:pStyle w:val="Compact"/>
              <w:jc w:val="left"/>
            </w:pPr>
            <w:r>
              <w:rPr>
                <w:rStyle w:val="VerbatimChar"/>
              </w:rPr>
              <w:t xml:space="preserve">splitThinkAndAnswer</w:t>
            </w:r>
            <w:r>
              <w:t xml:space="preserve"> </w:t>
            </w:r>
            <w:r>
              <w:t xml:space="preserve">procesa etiquetas</w:t>
            </w:r>
            <w:r>
              <w:t xml:space="preserve"> </w:t>
            </w:r>
            <w:r>
              <w:rPr>
                <w:rStyle w:val="VerbatimChar"/>
              </w:rPr>
              <w:t xml:space="preserve">&lt;think&gt;...&lt;/think&gt;</w:t>
            </w:r>
          </w:p>
        </w:tc>
      </w:tr>
      <w:tr>
        <w:tc>
          <w:tcPr/>
          <w:p>
            <w:pPr>
              <w:pStyle w:val="Compact"/>
              <w:jc w:val="left"/>
            </w:pPr>
            <w:r>
              <w:t xml:space="preserve">Internacionalizacion</w:t>
            </w:r>
          </w:p>
        </w:tc>
        <w:tc>
          <w:tcPr/>
          <w:p>
            <w:pPr>
              <w:pStyle w:val="Compact"/>
              <w:jc w:val="left"/>
            </w:pPr>
            <w:r>
              <w:rPr>
                <w:rStyle w:val="VerbatimChar"/>
              </w:rPr>
              <w:t xml:space="preserve">app/src/main/res/values*/strings.xml</w:t>
            </w:r>
          </w:p>
        </w:tc>
        <w:tc>
          <w:tcPr/>
          <w:p>
            <w:pPr>
              <w:pStyle w:val="Compact"/>
              <w:jc w:val="left"/>
            </w:pPr>
            <w:r>
              <w:t xml:space="preserve">Recursos en espanol e ingles</w:t>
            </w:r>
          </w:p>
        </w:tc>
      </w:tr>
    </w:tbl>
    <w:p>
      <w:pPr>
        <w:pStyle w:val="BodyText"/>
      </w:pPr>
      <w:r>
        <w:t xml:space="preserve">Fragmento representativo del manejo de razonamiento visible:</w:t>
      </w:r>
    </w:p>
    <w:p>
      <w:pPr>
        <w:pStyle w:val="SourceCode"/>
      </w:pP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splitThinkAndAnswer</w:t>
      </w:r>
      <w:r>
        <w:rPr>
          <w:rStyle w:val="OperatorTok"/>
        </w:rPr>
        <w:t xml:space="preserve">(</w:t>
      </w:r>
      <w:r>
        <w:rPr>
          <w:rStyle w:val="VariableTok"/>
        </w:rPr>
        <w:t xml:space="preserve">raw</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ThinkAnswerParts</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openTag</w:t>
      </w:r>
      <w:r>
        <w:rPr>
          <w:rStyle w:val="NormalTok"/>
        </w:rPr>
        <w:t xml:space="preserve"> </w:t>
      </w:r>
      <w:r>
        <w:rPr>
          <w:rStyle w:val="OperatorTok"/>
        </w:rPr>
        <w:t xml:space="preserve">=</w:t>
      </w:r>
      <w:r>
        <w:rPr>
          <w:rStyle w:val="NormalTok"/>
        </w:rPr>
        <w:t xml:space="preserve"> </w:t>
      </w:r>
      <w:r>
        <w:rPr>
          <w:rStyle w:val="StringTok"/>
        </w:rPr>
        <w:t xml:space="preserve">"&lt;think&gt;"</w:t>
      </w:r>
      <w:r>
        <w:br/>
      </w:r>
      <w:r>
        <w:rPr>
          <w:rStyle w:val="NormalTok"/>
        </w:rPr>
        <w:t xml:space="preserve">    </w:t>
      </w:r>
      <w:r>
        <w:rPr>
          <w:rStyle w:val="KeywordTok"/>
        </w:rPr>
        <w:t xml:space="preserve">val</w:t>
      </w:r>
      <w:r>
        <w:rPr>
          <w:rStyle w:val="NormalTok"/>
        </w:rPr>
        <w:t xml:space="preserve"> </w:t>
      </w:r>
      <w:r>
        <w:rPr>
          <w:rStyle w:val="VariableTok"/>
        </w:rPr>
        <w:t xml:space="preserve">closeTag</w:t>
      </w:r>
      <w:r>
        <w:rPr>
          <w:rStyle w:val="NormalTok"/>
        </w:rPr>
        <w:t xml:space="preserve"> </w:t>
      </w:r>
      <w:r>
        <w:rPr>
          <w:rStyle w:val="OperatorTok"/>
        </w:rPr>
        <w:t xml:space="preserve">=</w:t>
      </w:r>
      <w:r>
        <w:rPr>
          <w:rStyle w:val="NormalTok"/>
        </w:rPr>
        <w:t xml:space="preserve"> </w:t>
      </w:r>
      <w:r>
        <w:rPr>
          <w:rStyle w:val="StringTok"/>
        </w:rPr>
        <w:t xml:space="preserve">"&lt;/think&gt;"</w:t>
      </w:r>
      <w:r>
        <w:br/>
      </w:r>
      <w:r>
        <w:rPr>
          <w:rStyle w:val="NormalTok"/>
        </w:rPr>
        <w:t xml:space="preserve">    </w:t>
      </w:r>
      <w:r>
        <w:rPr>
          <w:rStyle w:val="KeywordTok"/>
        </w:rPr>
        <w:t xml:space="preserve">var</w:t>
      </w:r>
      <w:r>
        <w:rPr>
          <w:rStyle w:val="NormalTok"/>
        </w:rPr>
        <w:t xml:space="preserve"> </w:t>
      </w:r>
      <w:r>
        <w:rPr>
          <w:rStyle w:val="VariableTok"/>
        </w:rPr>
        <w:t xml:space="preserve">inThink</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KeywordTok"/>
        </w:rPr>
        <w:t xml:space="preserve">val</w:t>
      </w:r>
      <w:r>
        <w:rPr>
          <w:rStyle w:val="NormalTok"/>
        </w:rPr>
        <w:t xml:space="preserve"> </w:t>
      </w:r>
      <w:r>
        <w:rPr>
          <w:rStyle w:val="VariableTok"/>
        </w:rPr>
        <w:t xml:space="preserve">thinkingBuilder</w:t>
      </w:r>
      <w:r>
        <w:rPr>
          <w:rStyle w:val="NormalTok"/>
        </w:rPr>
        <w:t xml:space="preserve"> </w:t>
      </w:r>
      <w:r>
        <w:rPr>
          <w:rStyle w:val="OperatorTok"/>
        </w:rPr>
        <w:t xml:space="preserve">=</w:t>
      </w:r>
      <w:r>
        <w:rPr>
          <w:rStyle w:val="NormalTok"/>
        </w:rPr>
        <w:t xml:space="preserve"> StringBuilder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answerBuilder</w:t>
      </w:r>
      <w:r>
        <w:rPr>
          <w:rStyle w:val="NormalTok"/>
        </w:rPr>
        <w:t xml:space="preserve"> </w:t>
      </w:r>
      <w:r>
        <w:rPr>
          <w:rStyle w:val="OperatorTok"/>
        </w:rPr>
        <w:t xml:space="preserve">=</w:t>
      </w:r>
      <w:r>
        <w:rPr>
          <w:rStyle w:val="NormalTok"/>
        </w:rPr>
        <w:t xml:space="preserve"> StringBuilder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ThinkAnswerParts</w:t>
      </w:r>
      <w:r>
        <w:rPr>
          <w:rStyle w:val="OperatorTok"/>
        </w:rPr>
        <w:t xml:space="preserve">(</w:t>
      </w:r>
      <w:r>
        <w:rPr>
          <w:rStyle w:val="NormalTok"/>
        </w:rPr>
        <w:t xml:space="preserve">thinking </w:t>
      </w:r>
      <w:r>
        <w:rPr>
          <w:rStyle w:val="OperatorTok"/>
        </w:rPr>
        <w:t xml:space="preserve">=</w:t>
      </w:r>
      <w:r>
        <w:rPr>
          <w:rStyle w:val="NormalTok"/>
        </w:rPr>
        <w:t xml:space="preserve"> thinking</w:t>
      </w:r>
      <w:r>
        <w:rPr>
          <w:rStyle w:val="OperatorTok"/>
        </w:rPr>
        <w:t xml:space="preserve">,</w:t>
      </w:r>
      <w:r>
        <w:rPr>
          <w:rStyle w:val="NormalTok"/>
        </w:rPr>
        <w:t xml:space="preserve"> answer </w:t>
      </w:r>
      <w:r>
        <w:rPr>
          <w:rStyle w:val="OperatorTok"/>
        </w:rPr>
        <w:t xml:space="preserve">=</w:t>
      </w:r>
      <w:r>
        <w:rPr>
          <w:rStyle w:val="NormalTok"/>
        </w:rPr>
        <w:t xml:space="preserve"> answer</w:t>
      </w:r>
      <w:r>
        <w:rPr>
          <w:rStyle w:val="OperatorTok"/>
        </w:rPr>
        <w:t xml:space="preserve">)</w:t>
      </w:r>
      <w:r>
        <w:br/>
      </w:r>
      <w:r>
        <w:rPr>
          <w:rStyle w:val="OperatorTok"/>
        </w:rPr>
        <w:t xml:space="preserve">}</w:t>
      </w:r>
    </w:p>
    <w:p>
      <w:pPr>
        <w:pStyle w:val="FirstParagraph"/>
      </w:pPr>
      <w:r>
        <w:t xml:space="preserve">Este mecanismo permite separar la traza de razonamiento del modelo de la respuesta final, manteniendo una experiencia controlada para el usuario.</w:t>
      </w:r>
    </w:p>
    <w:bookmarkEnd w:id="22"/>
    <w:bookmarkEnd w:id="23"/>
    <w:bookmarkStart w:id="29" w:name="arquitectura-local-del-sistema"/>
    <w:p>
      <w:pPr>
        <w:pStyle w:val="Heading2"/>
      </w:pPr>
      <w:r>
        <w:t xml:space="preserve">3. Arquitectura local del sistema</w:t>
      </w:r>
    </w:p>
    <w:p>
      <w:pPr>
        <w:pStyle w:val="FirstParagraph"/>
      </w:pPr>
      <w:r>
        <w:t xml:space="preserve">El sistema se estructura en capas: interfaz Compose, orquestacion de respuesta, recuperacion semantica, inferencia local y diagnostico visual.</w:t>
      </w:r>
    </w:p>
    <w:p>
      <w:pPr>
        <w:pStyle w:val="CaptionedFigure"/>
      </w:pPr>
      <w:r>
        <w:drawing>
          <wp:inline>
            <wp:extent cx="5943600" cy="7442616"/>
            <wp:effectExtent b="0" l="0" r="0" t="0"/>
            <wp:docPr descr="Arquitectura del sistema FarmifAI" title="" id="25" name="Picture"/>
            <a:graphic>
              <a:graphicData uri="http://schemas.openxmlformats.org/drawingml/2006/picture">
                <pic:pic>
                  <pic:nvPicPr>
                    <pic:cNvPr descr="assets/fig_system_architecture.png" id="26" name="Picture"/>
                    <pic:cNvPicPr>
                      <a:picLocks noChangeArrowheads="1" noChangeAspect="1"/>
                    </pic:cNvPicPr>
                  </pic:nvPicPr>
                  <pic:blipFill>
                    <a:blip r:embed="rId24"/>
                    <a:stretch>
                      <a:fillRect/>
                    </a:stretch>
                  </pic:blipFill>
                  <pic:spPr bwMode="auto">
                    <a:xfrm>
                      <a:off x="0" y="0"/>
                      <a:ext cx="5943600" cy="7442616"/>
                    </a:xfrm>
                    <a:prstGeom prst="rect">
                      <a:avLst/>
                    </a:prstGeom>
                    <a:noFill/>
                    <a:ln w="9525">
                      <a:noFill/>
                      <a:headEnd/>
                      <a:tailEnd/>
                    </a:ln>
                  </pic:spPr>
                </pic:pic>
              </a:graphicData>
            </a:graphic>
          </wp:inline>
        </w:drawing>
      </w:r>
    </w:p>
    <w:p>
      <w:pPr>
        <w:pStyle w:val="ImageCaption"/>
      </w:pPr>
      <w:r>
        <w:t xml:space="preserve">Arquitectura del sistema FarmifAI</w:t>
      </w:r>
    </w:p>
    <w:bookmarkStart w:id="27" w:name="flujo-principal"/>
    <w:p>
      <w:pPr>
        <w:pStyle w:val="Heading3"/>
      </w:pPr>
      <w:r>
        <w:t xml:space="preserve">Flujo principal</w:t>
      </w:r>
    </w:p>
    <w:p>
      <w:pPr>
        <w:numPr>
          <w:ilvl w:val="0"/>
          <w:numId w:val="1001"/>
        </w:numPr>
        <w:pStyle w:val="Compact"/>
      </w:pPr>
      <w:r>
        <w:t xml:space="preserve">El usuario formula una pregunta por voz o texto.</w:t>
      </w:r>
    </w:p>
    <w:p>
      <w:pPr>
        <w:numPr>
          <w:ilvl w:val="0"/>
          <w:numId w:val="1001"/>
        </w:numPr>
        <w:pStyle w:val="Compact"/>
      </w:pPr>
      <w:r>
        <w:t xml:space="preserve">La aplicacion normaliza la consulta y ejecuta busqueda semantica local.</w:t>
      </w:r>
    </w:p>
    <w:p>
      <w:pPr>
        <w:numPr>
          <w:ilvl w:val="0"/>
          <w:numId w:val="1001"/>
        </w:numPr>
        <w:pStyle w:val="Compact"/>
      </w:pPr>
      <w:r>
        <w:t xml:space="preserve">La politica de enrutamiento decide entre respuesta directa desde KB, generacion local con contexto o abstencion.</w:t>
      </w:r>
    </w:p>
    <w:p>
      <w:pPr>
        <w:numPr>
          <w:ilvl w:val="0"/>
          <w:numId w:val="1001"/>
        </w:numPr>
        <w:pStyle w:val="Compact"/>
      </w:pPr>
      <w:r>
        <w:t xml:space="preserve">Si corresponde, Qwen 3.5 en formato GGUF genera la respuesta mediante</w:t>
      </w:r>
      <w:r>
        <w:t xml:space="preserve"> </w:t>
      </w:r>
      <w:r>
        <w:rPr>
          <w:rStyle w:val="VerbatimChar"/>
        </w:rPr>
        <w:t xml:space="preserve">llama.cpp</w:t>
      </w:r>
      <w:r>
        <w:t xml:space="preserve">.</w:t>
      </w:r>
    </w:p>
    <w:p>
      <w:pPr>
        <w:numPr>
          <w:ilvl w:val="0"/>
          <w:numId w:val="1001"/>
        </w:numPr>
        <w:pStyle w:val="Compact"/>
      </w:pPr>
      <w:r>
        <w:t xml:space="preserve">La respuesta se limpia, se separa de cualquier bloque de razonamiento y se entrega por texto y voz.</w:t>
      </w:r>
    </w:p>
    <w:bookmarkEnd w:id="27"/>
    <w:bookmarkStart w:id="28" w:name="evidencia-de-politica-de-enrutamiento"/>
    <w:p>
      <w:pPr>
        <w:pStyle w:val="Heading3"/>
      </w:pPr>
      <w:r>
        <w:t xml:space="preserve">Evidencia de politica de enrutamiento</w:t>
      </w:r>
    </w:p>
    <w:p>
      <w:pPr>
        <w:pStyle w:val="FirstParagraph"/>
      </w:pPr>
      <w:r>
        <w:t xml:space="preserve">La politica se encuentra aislada y testeada en JVM:</w:t>
      </w:r>
    </w:p>
    <w:p>
      <w:pPr>
        <w:pStyle w:val="SourceCode"/>
      </w:pPr>
      <w:r>
        <w:rPr>
          <w:rStyle w:val="KeywordTok"/>
        </w:rPr>
        <w:t xml:space="preserve">object</w:t>
      </w:r>
      <w:r>
        <w:rPr>
          <w:rStyle w:val="NormalTok"/>
        </w:rPr>
        <w:t xml:space="preserve"> ResponseRoutingPolicy </w:t>
      </w:r>
      <w:r>
        <w:rPr>
          <w:rStyle w:val="OperatorTok"/>
        </w:rPr>
        <w:t xml:space="preserve">{</w:t>
      </w:r>
      <w:r>
        <w:br/>
      </w:r>
      <w:r>
        <w:rPr>
          <w:rStyle w:val="NormalTok"/>
        </w:rPr>
        <w:t xml:space="preserve">    </w:t>
      </w:r>
      <w:r>
        <w:rPr>
          <w:rStyle w:val="KeywordTok"/>
        </w:rPr>
        <w:t xml:space="preserve">enum</w:t>
      </w:r>
      <w:r>
        <w:rPr>
          <w:rStyle w:val="NormalTok"/>
        </w:rPr>
        <w:t xml:space="preserve"> </w:t>
      </w:r>
      <w:r>
        <w:rPr>
          <w:rStyle w:val="KeywordTok"/>
        </w:rPr>
        <w:t xml:space="preserve">class</w:t>
      </w:r>
      <w:r>
        <w:rPr>
          <w:rStyle w:val="NormalTok"/>
        </w:rPr>
        <w:t xml:space="preserve"> Decision </w:t>
      </w:r>
      <w:r>
        <w:rPr>
          <w:rStyle w:val="OperatorTok"/>
        </w:rPr>
        <w:t xml:space="preserve">{</w:t>
      </w:r>
      <w:r>
        <w:br/>
      </w:r>
      <w:r>
        <w:rPr>
          <w:rStyle w:val="NormalTok"/>
        </w:rPr>
        <w:t xml:space="preserve">        KB_DIRECT</w:t>
      </w:r>
      <w:r>
        <w:rPr>
          <w:rStyle w:val="OperatorTok"/>
        </w:rPr>
        <w:t xml:space="preserve">,</w:t>
      </w:r>
      <w:r>
        <w:br/>
      </w:r>
      <w:r>
        <w:rPr>
          <w:rStyle w:val="NormalTok"/>
        </w:rPr>
        <w:t xml:space="preserve">        LLM_WITH_KB</w:t>
      </w:r>
      <w:r>
        <w:rPr>
          <w:rStyle w:val="OperatorTok"/>
        </w:rPr>
        <w:t xml:space="preserve">,</w:t>
      </w:r>
      <w:r>
        <w:br/>
      </w:r>
      <w:r>
        <w:rPr>
          <w:rStyle w:val="NormalTok"/>
        </w:rPr>
        <w:t xml:space="preserve">        LLM_GENERAL</w:t>
      </w:r>
      <w:r>
        <w:rPr>
          <w:rStyle w:val="OperatorTok"/>
        </w:rPr>
        <w:t xml:space="preserve">,</w:t>
      </w:r>
      <w:r>
        <w:br/>
      </w:r>
      <w:r>
        <w:rPr>
          <w:rStyle w:val="NormalTok"/>
        </w:rPr>
        <w:t xml:space="preserve">        ABSTAIN</w:t>
      </w:r>
      <w:r>
        <w:br/>
      </w:r>
      <w:r>
        <w:rPr>
          <w:rStyle w:val="NormalTok"/>
        </w:rPr>
        <w:t xml:space="preserve">    </w:t>
      </w:r>
      <w:r>
        <w:rPr>
          <w:rStyle w:val="OperatorTok"/>
        </w:rPr>
        <w:t xml:space="preserve">}</w:t>
      </w:r>
      <w:r>
        <w:br/>
      </w:r>
      <w:r>
        <w:rPr>
          <w:rStyle w:val="OperatorTok"/>
        </w:rPr>
        <w:t xml:space="preserve">}</w:t>
      </w:r>
    </w:p>
    <w:p>
      <w:pPr>
        <w:pStyle w:val="FirstParagraph"/>
      </w:pPr>
      <w:r>
        <w:t xml:space="preserve">Las pruebas unitarias verifican los escenarios de alta confianza, confianza media, uso forzado de LLM, ausencia de KB relacionada y abstencion.</w:t>
      </w:r>
    </w:p>
    <w:bookmarkEnd w:id="28"/>
    <w:bookmarkEnd w:id="29"/>
    <w:bookmarkStart w:id="35" w:name="sistema-rag-y-base-de-conocimiento"/>
    <w:p>
      <w:pPr>
        <w:pStyle w:val="Heading2"/>
      </w:pPr>
      <w:r>
        <w:t xml:space="preserve">4. Sistema RAG y base de conocimiento</w:t>
      </w:r>
    </w:p>
    <w:p>
      <w:pPr>
        <w:pStyle w:val="FirstParagraph"/>
      </w:pPr>
      <w:r>
        <w:t xml:space="preserve">El pipeline RAG funciona con una base de conocimiento local derivada de documentos tecnicos de caficultura y buenas practicas. La evidencia versionada en el repositorio contiene 12 archivos JSONL en</w:t>
      </w:r>
      <w:r>
        <w:t xml:space="preserve"> </w:t>
      </w:r>
      <w:r>
        <w:rPr>
          <w:rStyle w:val="VerbatimChar"/>
        </w:rPr>
        <w:t xml:space="preserve">app/src/main/assets/kb_nueva/extract/</w:t>
      </w:r>
      <w:r>
        <w:t xml:space="preserve">.</w:t>
      </w:r>
    </w:p>
    <w:p>
      <w:pPr>
        <w:pStyle w:val="CaptionedFigure"/>
      </w:pPr>
      <w:r>
        <w:drawing>
          <wp:inline>
            <wp:extent cx="5943600" cy="2352300"/>
            <wp:effectExtent b="0" l="0" r="0" t="0"/>
            <wp:docPr descr="Pipeline RAG local" title="" id="31" name="Picture"/>
            <a:graphic>
              <a:graphicData uri="http://schemas.openxmlformats.org/drawingml/2006/picture">
                <pic:pic>
                  <pic:nvPicPr>
                    <pic:cNvPr descr="assets/fig_rag_pipeline.png" id="32" name="Picture"/>
                    <pic:cNvPicPr>
                      <a:picLocks noChangeArrowheads="1" noChangeAspect="1"/>
                    </pic:cNvPicPr>
                  </pic:nvPicPr>
                  <pic:blipFill>
                    <a:blip r:embed="rId30"/>
                    <a:stretch>
                      <a:fillRect/>
                    </a:stretch>
                  </pic:blipFill>
                  <pic:spPr bwMode="auto">
                    <a:xfrm>
                      <a:off x="0" y="0"/>
                      <a:ext cx="5943600" cy="2352300"/>
                    </a:xfrm>
                    <a:prstGeom prst="rect">
                      <a:avLst/>
                    </a:prstGeom>
                    <a:noFill/>
                    <a:ln w="9525">
                      <a:noFill/>
                      <a:headEnd/>
                      <a:tailEnd/>
                    </a:ln>
                  </pic:spPr>
                </pic:pic>
              </a:graphicData>
            </a:graphic>
          </wp:inline>
        </w:drawing>
      </w:r>
    </w:p>
    <w:p>
      <w:pPr>
        <w:pStyle w:val="ImageCaption"/>
      </w:pPr>
      <w:r>
        <w:t xml:space="preserve">Pipeline RAG local</w:t>
      </w:r>
    </w:p>
    <w:bookmarkStart w:id="33" w:name="conteo-verificado-de-la-kb"/>
    <w:p>
      <w:pPr>
        <w:pStyle w:val="Heading3"/>
      </w:pPr>
      <w:r>
        <w:t xml:space="preserve">Conteo verificado de la KB</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Archivo</w:t>
            </w:r>
          </w:p>
        </w:tc>
        <w:tc>
          <w:tcPr/>
          <w:p>
            <w:pPr>
              <w:pStyle w:val="Compact"/>
              <w:jc w:val="right"/>
            </w:pPr>
            <w:r>
              <w:t xml:space="preserve">Registros</w:t>
            </w:r>
          </w:p>
        </w:tc>
      </w:tr>
      <w:tr>
        <w:tc>
          <w:tcPr/>
          <w:p>
            <w:pPr>
              <w:pStyle w:val="Compact"/>
              <w:jc w:val="left"/>
            </w:pPr>
            <w:r>
              <w:rPr>
                <w:rStyle w:val="VerbatimChar"/>
              </w:rPr>
              <w:t xml:space="preserve">01_fundamentos_sistemas_de_produccion.records.jsonl</w:t>
            </w:r>
          </w:p>
        </w:tc>
        <w:tc>
          <w:tcPr/>
          <w:p>
            <w:pPr>
              <w:pStyle w:val="Compact"/>
              <w:jc w:val="right"/>
            </w:pPr>
            <w:r>
              <w:t xml:space="preserve">38</w:t>
            </w:r>
          </w:p>
        </w:tc>
      </w:tr>
      <w:tr>
        <w:tc>
          <w:tcPr/>
          <w:p>
            <w:pPr>
              <w:pStyle w:val="Compact"/>
              <w:jc w:val="left"/>
            </w:pPr>
            <w:r>
              <w:rPr>
                <w:rStyle w:val="VerbatimChar"/>
              </w:rPr>
              <w:t xml:space="preserve">02_crecimiento_y_desarrollo_planta_de_cafe.records.jsonl</w:t>
            </w:r>
          </w:p>
        </w:tc>
        <w:tc>
          <w:tcPr/>
          <w:p>
            <w:pPr>
              <w:pStyle w:val="Compact"/>
              <w:jc w:val="right"/>
            </w:pPr>
            <w:r>
              <w:t xml:space="preserve">22</w:t>
            </w:r>
          </w:p>
        </w:tc>
      </w:tr>
      <w:tr>
        <w:tc>
          <w:tcPr/>
          <w:p>
            <w:pPr>
              <w:pStyle w:val="Compact"/>
              <w:jc w:val="left"/>
            </w:pPr>
            <w:r>
              <w:rPr>
                <w:rStyle w:val="VerbatimChar"/>
              </w:rPr>
              <w:t xml:space="preserve">03_factores_que_determinan_productividad_cafetal.records.jsonl</w:t>
            </w:r>
          </w:p>
        </w:tc>
        <w:tc>
          <w:tcPr/>
          <w:p>
            <w:pPr>
              <w:pStyle w:val="Compact"/>
              <w:jc w:val="right"/>
            </w:pPr>
            <w:r>
              <w:t xml:space="preserve">22</w:t>
            </w:r>
          </w:p>
        </w:tc>
      </w:tr>
      <w:tr>
        <w:tc>
          <w:tcPr/>
          <w:p>
            <w:pPr>
              <w:pStyle w:val="Compact"/>
              <w:jc w:val="left"/>
            </w:pPr>
            <w:r>
              <w:rPr>
                <w:rStyle w:val="VerbatimChar"/>
              </w:rPr>
              <w:t xml:space="preserve">04_establecimiento_y_administracion_del_cafetal.records.jsonl</w:t>
            </w:r>
          </w:p>
        </w:tc>
        <w:tc>
          <w:tcPr/>
          <w:p>
            <w:pPr>
              <w:pStyle w:val="Compact"/>
              <w:jc w:val="right"/>
            </w:pPr>
            <w:r>
              <w:t xml:space="preserve">27</w:t>
            </w:r>
          </w:p>
        </w:tc>
      </w:tr>
      <w:tr>
        <w:tc>
          <w:tcPr/>
          <w:p>
            <w:pPr>
              <w:pStyle w:val="Compact"/>
              <w:jc w:val="left"/>
            </w:pPr>
            <w:r>
              <w:rPr>
                <w:rStyle w:val="VerbatimChar"/>
              </w:rPr>
              <w:t xml:space="preserve">05_las_arvenses_y_su_manejo_en_los_cafetales.records.jsonl</w:t>
            </w:r>
          </w:p>
        </w:tc>
        <w:tc>
          <w:tcPr/>
          <w:p>
            <w:pPr>
              <w:pStyle w:val="Compact"/>
              <w:jc w:val="right"/>
            </w:pPr>
            <w:r>
              <w:t xml:space="preserve">24</w:t>
            </w:r>
          </w:p>
        </w:tc>
      </w:tr>
      <w:tr>
        <w:tc>
          <w:tcPr/>
          <w:p>
            <w:pPr>
              <w:pStyle w:val="Compact"/>
              <w:jc w:val="left"/>
            </w:pPr>
            <w:r>
              <w:rPr>
                <w:rStyle w:val="VerbatimChar"/>
              </w:rPr>
              <w:t xml:space="preserve">06_densidad_de_siembra_y_productividad_de_los_cafetales.records.jsonl</w:t>
            </w:r>
          </w:p>
        </w:tc>
        <w:tc>
          <w:tcPr/>
          <w:p>
            <w:pPr>
              <w:pStyle w:val="Compact"/>
              <w:jc w:val="right"/>
            </w:pPr>
            <w:r>
              <w:t xml:space="preserve">25</w:t>
            </w:r>
          </w:p>
        </w:tc>
      </w:tr>
      <w:tr>
        <w:tc>
          <w:tcPr/>
          <w:p>
            <w:pPr>
              <w:pStyle w:val="Compact"/>
              <w:jc w:val="left"/>
            </w:pPr>
            <w:r>
              <w:rPr>
                <w:rStyle w:val="VerbatimChar"/>
              </w:rPr>
              <w:t xml:space="preserve">07_renovacion_y_administracion_de_los_cafetales_para_estabilizar_la_produccion_de_la_finca.records.jsonl</w:t>
            </w:r>
          </w:p>
        </w:tc>
        <w:tc>
          <w:tcPr/>
          <w:p>
            <w:pPr>
              <w:pStyle w:val="Compact"/>
              <w:jc w:val="right"/>
            </w:pPr>
            <w:r>
              <w:t xml:space="preserve">34</w:t>
            </w:r>
          </w:p>
        </w:tc>
      </w:tr>
      <w:tr>
        <w:tc>
          <w:tcPr/>
          <w:p>
            <w:pPr>
              <w:pStyle w:val="Compact"/>
              <w:jc w:val="left"/>
            </w:pPr>
            <w:r>
              <w:rPr>
                <w:rStyle w:val="VerbatimChar"/>
              </w:rPr>
              <w:t xml:space="preserve">08_produccion_de_cafe_en_sistemas_agroforestales.records.jsonl</w:t>
            </w:r>
          </w:p>
        </w:tc>
        <w:tc>
          <w:tcPr/>
          <w:p>
            <w:pPr>
              <w:pStyle w:val="Compact"/>
              <w:jc w:val="right"/>
            </w:pPr>
            <w:r>
              <w:t xml:space="preserve">15</w:t>
            </w:r>
          </w:p>
        </w:tc>
      </w:tr>
      <w:tr>
        <w:tc>
          <w:tcPr/>
          <w:p>
            <w:pPr>
              <w:pStyle w:val="Compact"/>
              <w:jc w:val="left"/>
            </w:pPr>
            <w:r>
              <w:rPr>
                <w:rStyle w:val="VerbatimChar"/>
              </w:rPr>
              <w:t xml:space="preserve">09_consideraciones_sobre_nutricion_mineral_y_organica_en_sistemas_de_produccion.records.jsonl</w:t>
            </w:r>
          </w:p>
        </w:tc>
        <w:tc>
          <w:tcPr/>
          <w:p>
            <w:pPr>
              <w:pStyle w:val="Compact"/>
              <w:jc w:val="right"/>
            </w:pPr>
            <w:r>
              <w:t xml:space="preserve">14</w:t>
            </w:r>
          </w:p>
        </w:tc>
      </w:tr>
      <w:tr>
        <w:tc>
          <w:tcPr/>
          <w:p>
            <w:pPr>
              <w:pStyle w:val="Compact"/>
              <w:jc w:val="left"/>
            </w:pPr>
            <w:r>
              <w:rPr>
                <w:rStyle w:val="VerbatimChar"/>
              </w:rPr>
              <w:t xml:space="preserve">10_cafes_especiales.records.jsonl</w:t>
            </w:r>
          </w:p>
        </w:tc>
        <w:tc>
          <w:tcPr/>
          <w:p>
            <w:pPr>
              <w:pStyle w:val="Compact"/>
              <w:jc w:val="right"/>
            </w:pPr>
            <w:r>
              <w:t xml:space="preserve">13</w:t>
            </w:r>
          </w:p>
        </w:tc>
      </w:tr>
      <w:tr>
        <w:tc>
          <w:tcPr/>
          <w:p>
            <w:pPr>
              <w:pStyle w:val="Compact"/>
              <w:jc w:val="left"/>
            </w:pPr>
            <w:r>
              <w:rPr>
                <w:rStyle w:val="VerbatimChar"/>
              </w:rPr>
              <w:t xml:space="preserve">11_produccion_de_cafe_en_sistemas_intercalados.records.jsonl</w:t>
            </w:r>
          </w:p>
        </w:tc>
        <w:tc>
          <w:tcPr/>
          <w:p>
            <w:pPr>
              <w:pStyle w:val="Compact"/>
              <w:jc w:val="right"/>
            </w:pPr>
            <w:r>
              <w:t xml:space="preserve">28</w:t>
            </w:r>
          </w:p>
        </w:tc>
      </w:tr>
      <w:tr>
        <w:tc>
          <w:tcPr/>
          <w:p>
            <w:pPr>
              <w:pStyle w:val="Compact"/>
              <w:jc w:val="left"/>
            </w:pPr>
            <w:r>
              <w:rPr>
                <w:rStyle w:val="VerbatimChar"/>
              </w:rPr>
              <w:t xml:space="preserve">12_las_buenas_practicas_agricolas_en_la_caficultura.records.jsonl</w:t>
            </w:r>
          </w:p>
        </w:tc>
        <w:tc>
          <w:tcPr/>
          <w:p>
            <w:pPr>
              <w:pStyle w:val="Compact"/>
              <w:jc w:val="right"/>
            </w:pPr>
            <w:r>
              <w:t xml:space="preserve">31</w:t>
            </w:r>
          </w:p>
        </w:tc>
      </w:tr>
      <w:tr>
        <w:tc>
          <w:tcPr/>
          <w:p>
            <w:pPr>
              <w:pStyle w:val="Compact"/>
              <w:jc w:val="left"/>
            </w:pPr>
            <w:r>
              <w:rPr>
                <w:bCs/>
                <w:b/>
              </w:rPr>
              <w:t xml:space="preserve">Total verificado</w:t>
            </w:r>
          </w:p>
        </w:tc>
        <w:tc>
          <w:tcPr/>
          <w:p>
            <w:pPr>
              <w:pStyle w:val="Compact"/>
              <w:jc w:val="right"/>
            </w:pPr>
            <w:r>
              <w:rPr>
                <w:bCs/>
                <w:b/>
              </w:rPr>
              <w:t xml:space="preserve">293</w:t>
            </w:r>
          </w:p>
        </w:tc>
      </w:tr>
    </w:tbl>
    <w:p>
      <w:pPr>
        <w:pStyle w:val="BodyText"/>
      </w:pPr>
      <w:r>
        <w:t xml:space="preserve">La matriz de embeddings local</w:t>
      </w:r>
      <w:r>
        <w:t xml:space="preserve"> </w:t>
      </w:r>
      <w:r>
        <w:rPr>
          <w:rStyle w:val="VerbatimChar"/>
        </w:rPr>
        <w:t xml:space="preserve">kb_embeddings.npy</w:t>
      </w:r>
      <w:r>
        <w:t xml:space="preserve"> </w:t>
      </w:r>
      <w:r>
        <w:t xml:space="preserve">tiene forma</w:t>
      </w:r>
      <w:r>
        <w:t xml:space="preserve"> </w:t>
      </w:r>
      <w:r>
        <w:rPr>
          <w:rStyle w:val="VerbatimChar"/>
        </w:rPr>
        <w:t xml:space="preserve">(2842, 384)</w:t>
      </w:r>
      <w:r>
        <w:t xml:space="preserve">, con vectores</w:t>
      </w:r>
      <w:r>
        <w:t xml:space="preserve"> </w:t>
      </w:r>
      <w:r>
        <w:rPr>
          <w:rStyle w:val="VerbatimChar"/>
        </w:rPr>
        <w:t xml:space="preserve">float32</w:t>
      </w:r>
      <w:r>
        <w:t xml:space="preserve">. El archivo</w:t>
      </w:r>
      <w:r>
        <w:t xml:space="preserve"> </w:t>
      </w:r>
      <w:r>
        <w:rPr>
          <w:rStyle w:val="VerbatimChar"/>
        </w:rPr>
        <w:t xml:space="preserve">kb_embeddings_mapping.json</w:t>
      </w:r>
      <w:r>
        <w:t xml:space="preserve"> </w:t>
      </w:r>
      <w:r>
        <w:t xml:space="preserve">contiene la relacion entre preguntas recuperables y entradas de conocimiento.</w:t>
      </w:r>
    </w:p>
    <w:bookmarkEnd w:id="33"/>
    <w:bookmarkStart w:id="34" w:name="formula-de-recuperacion"/>
    <w:p>
      <w:pPr>
        <w:pStyle w:val="Heading3"/>
      </w:pPr>
      <w:r>
        <w:t xml:space="preserve">Formula de recuperacion</w:t>
      </w:r>
    </w:p>
    <w:p>
      <w:pPr>
        <w:pStyle w:val="FirstParagraph"/>
      </w:pPr>
      <w:r>
        <w:t xml:space="preserve">La busqueda se basa en similitud de coseno:</w:t>
      </w:r>
    </w:p>
    <w:p>
      <w:pPr>
        <w:pStyle w:val="SourceCode"/>
      </w:pPr>
      <w:r>
        <w:rPr>
          <w:rStyle w:val="VerbatimChar"/>
        </w:rPr>
        <w:t xml:space="preserve">score(q, d_i) = (q . d_i) / (||q|| * ||d_i||)</w:t>
      </w:r>
    </w:p>
    <w:p>
      <w:pPr>
        <w:pStyle w:val="FirstParagraph"/>
      </w:pPr>
      <w:r>
        <w:t xml:space="preserve">Donde</w:t>
      </w:r>
      <w:r>
        <w:t xml:space="preserve"> </w:t>
      </w:r>
      <w:r>
        <w:rPr>
          <w:rStyle w:val="VerbatimChar"/>
        </w:rPr>
        <w:t xml:space="preserve">q</w:t>
      </w:r>
      <w:r>
        <w:t xml:space="preserve"> </w:t>
      </w:r>
      <w:r>
        <w:t xml:space="preserve">es el embedding de la consulta y</w:t>
      </w:r>
      <w:r>
        <w:t xml:space="preserve"> </w:t>
      </w:r>
      <w:r>
        <w:rPr>
          <w:rStyle w:val="VerbatimChar"/>
        </w:rPr>
        <w:t xml:space="preserve">d_i</w:t>
      </w:r>
      <w:r>
        <w:t xml:space="preserve"> </w:t>
      </w:r>
      <w:r>
        <w:t xml:space="preserve">es el embedding de una pregunta o pista de recuperacion de la KB.</w:t>
      </w:r>
    </w:p>
    <w:p>
      <w:pPr>
        <w:pStyle w:val="BodyText"/>
      </w:pPr>
      <w:r>
        <w:t xml:space="preserve">Fragmento representativo del helper semantico:</w:t>
      </w:r>
    </w:p>
    <w:p>
      <w:pPr>
        <w:pStyle w:val="SourceCode"/>
      </w:pP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EMBEDDING_DIM</w:t>
      </w:r>
      <w:r>
        <w:rPr>
          <w:rStyle w:val="NormalTok"/>
        </w:rPr>
        <w:t xml:space="preserve"> </w:t>
      </w:r>
      <w:r>
        <w:rPr>
          <w:rStyle w:val="OperatorTok"/>
        </w:rPr>
        <w:t xml:space="preserve">=</w:t>
      </w:r>
      <w:r>
        <w:rPr>
          <w:rStyle w:val="NormalTok"/>
        </w:rPr>
        <w:t xml:space="preserve"> </w:t>
      </w:r>
      <w:r>
        <w:rPr>
          <w:rStyle w:val="DecValTok"/>
        </w:rPr>
        <w:t xml:space="preserve">384</w:t>
      </w:r>
      <w:r>
        <w:br/>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MODEL_FILE</w:t>
      </w:r>
      <w:r>
        <w:rPr>
          <w:rStyle w:val="NormalTok"/>
        </w:rPr>
        <w:t xml:space="preserve"> </w:t>
      </w:r>
      <w:r>
        <w:rPr>
          <w:rStyle w:val="OperatorTok"/>
        </w:rPr>
        <w:t xml:space="preserve">=</w:t>
      </w:r>
      <w:r>
        <w:rPr>
          <w:rStyle w:val="NormalTok"/>
        </w:rPr>
        <w:t xml:space="preserve"> </w:t>
      </w:r>
      <w:r>
        <w:rPr>
          <w:rStyle w:val="StringTok"/>
        </w:rPr>
        <w:t xml:space="preserve">"sentence_encoder.ms"</w:t>
      </w:r>
      <w:r>
        <w:br/>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TOKENIZER_FILE</w:t>
      </w:r>
      <w:r>
        <w:rPr>
          <w:rStyle w:val="NormalTok"/>
        </w:rPr>
        <w:t xml:space="preserve"> </w:t>
      </w:r>
      <w:r>
        <w:rPr>
          <w:rStyle w:val="OperatorTok"/>
        </w:rPr>
        <w:t xml:space="preserve">=</w:t>
      </w:r>
      <w:r>
        <w:rPr>
          <w:rStyle w:val="NormalTok"/>
        </w:rPr>
        <w:t xml:space="preserve"> </w:t>
      </w:r>
      <w:r>
        <w:rPr>
          <w:rStyle w:val="StringTok"/>
        </w:rPr>
        <w:t xml:space="preserve">"sentence_tokenizer.json"</w:t>
      </w:r>
      <w:r>
        <w:br/>
      </w:r>
      <w:r>
        <w:br/>
      </w:r>
      <w:r>
        <w:rPr>
          <w:rStyle w:val="KeywordTok"/>
        </w:rPr>
        <w:t xml:space="preserve">fun</w:t>
      </w:r>
      <w:r>
        <w:rPr>
          <w:rStyle w:val="NormalTok"/>
        </w:rPr>
        <w:t xml:space="preserve"> </w:t>
      </w:r>
      <w:r>
        <w:rPr>
          <w:rStyle w:val="FunctionTok"/>
        </w:rPr>
        <w:t xml:space="preserve">initialize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loadKnowledgeBase</w:t>
      </w:r>
      <w:r>
        <w:rPr>
          <w:rStyle w:val="OperatorTok"/>
        </w:rPr>
        <w:t xml:space="preserve">()</w:t>
      </w:r>
      <w:r>
        <w:br/>
      </w:r>
      <w:r>
        <w:rPr>
          <w:rStyle w:val="NormalTok"/>
        </w:rPr>
        <w:t xml:space="preserve">    loadEmbeddings</w:t>
      </w:r>
      <w:r>
        <w:rPr>
          <w:rStyle w:val="OperatorTok"/>
        </w:rPr>
        <w:t xml:space="preserve">()</w:t>
      </w:r>
      <w:r>
        <w:br/>
      </w:r>
      <w:r>
        <w:rPr>
          <w:rStyle w:val="NormalTok"/>
        </w:rPr>
        <w:t xml:space="preserve">    tryLoadMindSporeEncoder</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br/>
      </w:r>
      <w:r>
        <w:rPr>
          <w:rStyle w:val="OperatorTok"/>
        </w:rPr>
        <w:t xml:space="preserve">}</w:t>
      </w:r>
    </w:p>
    <w:bookmarkEnd w:id="34"/>
    <w:bookmarkEnd w:id="35"/>
    <w:bookmarkStart w:id="37" w:name="modelo-de-lenguaje-local-y-razonamiento"/>
    <w:p>
      <w:pPr>
        <w:pStyle w:val="Heading2"/>
      </w:pPr>
      <w:r>
        <w:t xml:space="preserve">5. Modelo de lenguaje local y razonamiento</w:t>
      </w:r>
    </w:p>
    <w:p>
      <w:pPr>
        <w:pStyle w:val="FirstParagraph"/>
      </w:pPr>
      <w:r>
        <w:t xml:space="preserve">El modelo generativo objetivo del proyecto es Qwen 3.5 en formato GGUF cuantizado. El servicio local esta encapsulado en</w:t>
      </w:r>
      <w:r>
        <w:t xml:space="preserve"> </w:t>
      </w:r>
      <w:r>
        <w:rPr>
          <w:rStyle w:val="VerbatimChar"/>
        </w:rPr>
        <w:t xml:space="preserve">LlamaService.kt</w:t>
      </w:r>
      <w:r>
        <w:t xml:space="preserve"> </w:t>
      </w:r>
      <w:r>
        <w:t xml:space="preserve">y usa</w:t>
      </w:r>
      <w:r>
        <w:t xml:space="preserve"> </w:t>
      </w:r>
      <w:r>
        <w:rPr>
          <w:rStyle w:val="VerbatimChar"/>
        </w:rPr>
        <w:t xml:space="preserve">llama.cpp</w:t>
      </w:r>
      <w:r>
        <w:t xml:space="preserve"> </w:t>
      </w:r>
      <w:r>
        <w:t xml:space="preserve">a traves del puente JNI Android.</w:t>
      </w:r>
    </w:p>
    <w:bookmarkStart w:id="36" w:name="configuracion-verificada"/>
    <w:p>
      <w:pPr>
        <w:pStyle w:val="Heading3"/>
      </w:pPr>
      <w:r>
        <w:t xml:space="preserve">Configuracion verificada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Variable tecnica</w:t>
            </w:r>
          </w:p>
        </w:tc>
        <w:tc>
          <w:tcPr/>
          <w:p>
            <w:pPr>
              <w:pStyle w:val="Compact"/>
              <w:jc w:val="left"/>
            </w:pPr>
            <w:r>
              <w:t xml:space="preserve">Valor en codigo</w:t>
            </w:r>
          </w:p>
        </w:tc>
      </w:tr>
      <w:tr>
        <w:tc>
          <w:tcPr/>
          <w:p>
            <w:pPr>
              <w:pStyle w:val="Compact"/>
              <w:jc w:val="left"/>
            </w:pPr>
            <w:r>
              <w:t xml:space="preserve">Modelo preferido</w:t>
            </w:r>
          </w:p>
        </w:tc>
        <w:tc>
          <w:tcPr/>
          <w:p>
            <w:pPr>
              <w:pStyle w:val="Compact"/>
              <w:jc w:val="left"/>
            </w:pPr>
            <w:r>
              <w:rPr>
                <w:rStyle w:val="VerbatimChar"/>
              </w:rPr>
              <w:t xml:space="preserve">Qwen3.5-0.8B-Q4_K_M.gguf</w:t>
            </w:r>
          </w:p>
        </w:tc>
      </w:tr>
      <w:tr>
        <w:tc>
          <w:tcPr/>
          <w:p>
            <w:pPr>
              <w:pStyle w:val="Compact"/>
              <w:jc w:val="left"/>
            </w:pPr>
            <w:r>
              <w:t xml:space="preserve">Familia detectada</w:t>
            </w:r>
          </w:p>
        </w:tc>
        <w:tc>
          <w:tcPr/>
          <w:p>
            <w:pPr>
              <w:pStyle w:val="Compact"/>
              <w:jc w:val="left"/>
            </w:pPr>
            <w:r>
              <w:t xml:space="preserve">Qwen si el nombre contiene</w:t>
            </w:r>
            <w:r>
              <w:t xml:space="preserve"> </w:t>
            </w:r>
            <w:r>
              <w:rPr>
                <w:rStyle w:val="VerbatimChar"/>
              </w:rPr>
              <w:t xml:space="preserve">qwen</w:t>
            </w:r>
          </w:p>
        </w:tc>
      </w:tr>
      <w:tr>
        <w:tc>
          <w:tcPr/>
          <w:p>
            <w:pPr>
              <w:pStyle w:val="Compact"/>
              <w:jc w:val="left"/>
            </w:pPr>
            <w:r>
              <w:t xml:space="preserve">Cuantizacion objetivo</w:t>
            </w:r>
          </w:p>
        </w:tc>
        <w:tc>
          <w:tcPr/>
          <w:p>
            <w:pPr>
              <w:pStyle w:val="Compact"/>
              <w:jc w:val="left"/>
            </w:pPr>
            <w:r>
              <w:rPr>
                <w:rStyle w:val="VerbatimChar"/>
              </w:rPr>
              <w:t xml:space="preserve">Q4_K_M</w:t>
            </w:r>
          </w:p>
        </w:tc>
      </w:tr>
      <w:tr>
        <w:tc>
          <w:tcPr/>
          <w:p>
            <w:pPr>
              <w:pStyle w:val="Compact"/>
              <w:jc w:val="left"/>
            </w:pPr>
            <w:r>
              <w:t xml:space="preserve">Tamano esperado</w:t>
            </w:r>
          </w:p>
        </w:tc>
        <w:tc>
          <w:tcPr/>
          <w:p>
            <w:pPr>
              <w:pStyle w:val="Compact"/>
              <w:jc w:val="left"/>
            </w:pPr>
            <w:r>
              <w:t xml:space="preserve">~533 MB</w:t>
            </w:r>
          </w:p>
        </w:tc>
      </w:tr>
      <w:tr>
        <w:tc>
          <w:tcPr/>
          <w:p>
            <w:pPr>
              <w:pStyle w:val="Compact"/>
              <w:jc w:val="left"/>
            </w:pPr>
            <w:r>
              <w:t xml:space="preserve">Runtime local</w:t>
            </w:r>
          </w:p>
        </w:tc>
        <w:tc>
          <w:tcPr/>
          <w:p>
            <w:pPr>
              <w:pStyle w:val="Compact"/>
              <w:jc w:val="left"/>
            </w:pPr>
            <w:r>
              <w:rPr>
                <w:rStyle w:val="VerbatimChar"/>
              </w:rPr>
              <w:t xml:space="preserve">LLamaAndroid</w:t>
            </w:r>
            <w:r>
              <w:t xml:space="preserve"> </w:t>
            </w:r>
            <w:r>
              <w:t xml:space="preserve">/</w:t>
            </w:r>
            <w:r>
              <w:t xml:space="preserve"> </w:t>
            </w:r>
            <w:r>
              <w:rPr>
                <w:rStyle w:val="VerbatimChar"/>
              </w:rPr>
              <w:t xml:space="preserve">llama.cpp</w:t>
            </w:r>
          </w:p>
        </w:tc>
      </w:tr>
      <w:tr>
        <w:tc>
          <w:tcPr/>
          <w:p>
            <w:pPr>
              <w:pStyle w:val="Compact"/>
              <w:jc w:val="left"/>
            </w:pPr>
            <w:r>
              <w:t xml:space="preserve">Formato de prompt Qwen</w:t>
            </w:r>
          </w:p>
        </w:tc>
        <w:tc>
          <w:tcPr/>
          <w:p>
            <w:pPr>
              <w:pStyle w:val="Compact"/>
              <w:jc w:val="left"/>
            </w:pPr>
            <w:r>
              <w:rPr>
                <w:rStyle w:val="VerbatimChar"/>
              </w:rPr>
              <w:t xml:space="preserve">&lt;|im_start|&gt;system</w:t>
            </w:r>
            <w:r>
              <w:t xml:space="preserve">,</w:t>
            </w:r>
            <w:r>
              <w:t xml:space="preserve"> </w:t>
            </w:r>
            <w:r>
              <w:rPr>
                <w:rStyle w:val="VerbatimChar"/>
              </w:rPr>
              <w:t xml:space="preserve">&lt;|im_start|&gt;user</w:t>
            </w:r>
            <w:r>
              <w:t xml:space="preserve">,</w:t>
            </w:r>
            <w:r>
              <w:t xml:space="preserve"> </w:t>
            </w:r>
            <w:r>
              <w:rPr>
                <w:rStyle w:val="VerbatimChar"/>
              </w:rPr>
              <w:t xml:space="preserve">&lt;|im_start|&gt;assistant</w:t>
            </w:r>
          </w:p>
        </w:tc>
      </w:tr>
    </w:tbl>
    <w:p>
      <w:pPr>
        <w:pStyle w:val="BodyText"/>
      </w:pPr>
      <w:r>
        <w:t xml:space="preserve">Fragmento representativo:</w:t>
      </w:r>
    </w:p>
    <w:p>
      <w:pPr>
        <w:pStyle w:val="SourceCode"/>
      </w:pP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DEFAULT_MODEL_FILENAME</w:t>
      </w:r>
      <w:r>
        <w:rPr>
          <w:rStyle w:val="NormalTok"/>
        </w:rPr>
        <w:t xml:space="preserve"> </w:t>
      </w:r>
      <w:r>
        <w:rPr>
          <w:rStyle w:val="OperatorTok"/>
        </w:rPr>
        <w:t xml:space="preserve">=</w:t>
      </w:r>
      <w:r>
        <w:rPr>
          <w:rStyle w:val="NormalTok"/>
        </w:rPr>
        <w:t xml:space="preserve"> </w:t>
      </w:r>
      <w:r>
        <w:rPr>
          <w:rStyle w:val="StringTok"/>
        </w:rPr>
        <w:t xml:space="preserve">"Qwen3.5-0.8B-Q4_K_M.gguf"</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buildPromptForCurrentModel</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detectModelFamily</w:t>
      </w:r>
      <w:r>
        <w:rPr>
          <w:rStyle w:val="OperatorTok"/>
        </w:rPr>
        <w:t xml:space="preserve">())</w:t>
      </w:r>
      <w:r>
        <w:rPr>
          <w:rStyle w:val="NormalTok"/>
        </w:rPr>
        <w:t xml:space="preserve"> </w:t>
      </w:r>
      <w:r>
        <w:rPr>
          <w:rStyle w:val="OperatorTok"/>
        </w:rPr>
        <w:t xml:space="preserve">{</w:t>
      </w:r>
      <w:r>
        <w:br/>
      </w:r>
      <w:r>
        <w:rPr>
          <w:rStyle w:val="NormalTok"/>
        </w:rPr>
        <w:t xml:space="preserve">        ModelFamily</w:t>
      </w:r>
      <w:r>
        <w:rPr>
          <w:rStyle w:val="OperatorTok"/>
        </w:rPr>
        <w:t xml:space="preserve">.</w:t>
      </w:r>
      <w:r>
        <w:rPr>
          <w:rStyle w:val="NormalTok"/>
        </w:rPr>
        <w:t xml:space="preserve">QWEN </w:t>
      </w:r>
      <w:r>
        <w:rPr>
          <w:rStyle w:val="OperatorTok"/>
        </w:rPr>
        <w:t xml:space="preserve">-&gt;</w:t>
      </w:r>
      <w:r>
        <w:rPr>
          <w:rStyle w:val="NormalTok"/>
        </w:rPr>
        <w:t xml:space="preserve"> buildString </w:t>
      </w:r>
      <w:r>
        <w:rPr>
          <w:rStyle w:val="OperatorTok"/>
        </w:rPr>
        <w:t xml:space="preserve">{</w:t>
      </w:r>
      <w:r>
        <w:br/>
      </w:r>
      <w:r>
        <w:rPr>
          <w:rStyle w:val="NormalTok"/>
        </w:rPr>
        <w:t xml:space="preserve">            append</w:t>
      </w:r>
      <w:r>
        <w:rPr>
          <w:rStyle w:val="OperatorTok"/>
        </w:rPr>
        <w:t xml:space="preserve">(</w:t>
      </w:r>
      <w:r>
        <w:rPr>
          <w:rStyle w:val="StringTok"/>
        </w:rPr>
        <w:t xml:space="preserve">"&lt;|im_start|&gt;system</w:t>
      </w:r>
      <w:r>
        <w:rPr>
          <w:rStyle w:val="SpecialCharTok"/>
        </w:rPr>
        <w:t xml:space="preserve">\n</w:t>
      </w:r>
      <w:r>
        <w:rPr>
          <w:rStyle w:val="StringTok"/>
        </w:rPr>
        <w:t xml:space="preserve">"</w:t>
      </w:r>
      <w:r>
        <w:rPr>
          <w:rStyle w:val="OperatorTok"/>
        </w:rPr>
        <w:t xml:space="preserve">)</w:t>
      </w:r>
      <w:r>
        <w:br/>
      </w:r>
      <w:r>
        <w:rPr>
          <w:rStyle w:val="NormalTok"/>
        </w:rPr>
        <w:t xml:space="preserve">            append</w:t>
      </w:r>
      <w:r>
        <w:rPr>
          <w:rStyle w:val="OperatorTok"/>
        </w:rPr>
        <w:t xml:space="preserve">(</w:t>
      </w:r>
      <w:r>
        <w:rPr>
          <w:rStyle w:val="NormalTok"/>
        </w:rPr>
        <w:t xml:space="preserve">systemPrompt</w:t>
      </w:r>
      <w:r>
        <w:rPr>
          <w:rStyle w:val="OperatorTok"/>
        </w:rPr>
        <w:t xml:space="preserve">)</w:t>
      </w:r>
      <w:r>
        <w:br/>
      </w:r>
      <w:r>
        <w:rPr>
          <w:rStyle w:val="NormalTok"/>
        </w:rPr>
        <w:t xml:space="preserve">            append</w:t>
      </w:r>
      <w:r>
        <w:rPr>
          <w:rStyle w:val="OperatorTok"/>
        </w:rPr>
        <w:t xml:space="preserve">(</w:t>
      </w:r>
      <w:r>
        <w:rPr>
          <w:rStyle w:val="StringTok"/>
        </w:rPr>
        <w:t xml:space="preserve">"</w:t>
      </w:r>
      <w:r>
        <w:rPr>
          <w:rStyle w:val="SpecialCharTok"/>
        </w:rPr>
        <w:t xml:space="preserve">\n</w:t>
      </w:r>
      <w:r>
        <w:rPr>
          <w:rStyle w:val="StringTok"/>
        </w:rPr>
        <w:t xml:space="preserve">&lt;|im_end|&gt;</w:t>
      </w:r>
      <w:r>
        <w:rPr>
          <w:rStyle w:val="SpecialCharTok"/>
        </w:rPr>
        <w:t xml:space="preserve">\n</w:t>
      </w:r>
      <w:r>
        <w:rPr>
          <w:rStyle w:val="StringTok"/>
        </w:rPr>
        <w:t xml:space="preserve">"</w:t>
      </w:r>
      <w:r>
        <w:rPr>
          <w:rStyle w:val="OperatorTok"/>
        </w:rPr>
        <w:t xml:space="preserve">)</w:t>
      </w:r>
      <w:r>
        <w:br/>
      </w:r>
      <w:r>
        <w:rPr>
          <w:rStyle w:val="NormalTok"/>
        </w:rPr>
        <w:t xml:space="preserve">            append</w:t>
      </w:r>
      <w:r>
        <w:rPr>
          <w:rStyle w:val="OperatorTok"/>
        </w:rPr>
        <w:t xml:space="preserve">(</w:t>
      </w:r>
      <w:r>
        <w:rPr>
          <w:rStyle w:val="StringTok"/>
        </w:rPr>
        <w:t xml:space="preserve">"&lt;|im_start|&gt;user</w:t>
      </w:r>
      <w:r>
        <w:rPr>
          <w:rStyle w:val="SpecialCharTok"/>
        </w:rPr>
        <w:t xml:space="preserve">\n</w:t>
      </w:r>
      <w:r>
        <w:rPr>
          <w:rStyle w:val="StringTok"/>
        </w:rPr>
        <w:t xml:space="preserve">"</w:t>
      </w:r>
      <w:r>
        <w:rPr>
          <w:rStyle w:val="OperatorTok"/>
        </w:rPr>
        <w:t xml:space="preserve">)</w:t>
      </w:r>
      <w:r>
        <w:br/>
      </w:r>
      <w:r>
        <w:rPr>
          <w:rStyle w:val="NormalTok"/>
        </w:rPr>
        <w:t xml:space="preserve">            append</w:t>
      </w:r>
      <w:r>
        <w:rPr>
          <w:rStyle w:val="OperatorTok"/>
        </w:rPr>
        <w:t xml:space="preserve">(</w:t>
      </w:r>
      <w:r>
        <w:rPr>
          <w:rStyle w:val="NormalTok"/>
        </w:rPr>
        <w:t xml:space="preserve">userMessage</w:t>
      </w:r>
      <w:r>
        <w:rPr>
          <w:rStyle w:val="OperatorTok"/>
        </w:rPr>
        <w:t xml:space="preserve">)</w:t>
      </w:r>
      <w:r>
        <w:br/>
      </w:r>
      <w:r>
        <w:rPr>
          <w:rStyle w:val="NormalTok"/>
        </w:rPr>
        <w:t xml:space="preserve">            append</w:t>
      </w:r>
      <w:r>
        <w:rPr>
          <w:rStyle w:val="OperatorTok"/>
        </w:rPr>
        <w:t xml:space="preserve">(</w:t>
      </w:r>
      <w:r>
        <w:rPr>
          <w:rStyle w:val="StringTok"/>
        </w:rPr>
        <w:t xml:space="preserve">"</w:t>
      </w:r>
      <w:r>
        <w:rPr>
          <w:rStyle w:val="SpecialCharTok"/>
        </w:rPr>
        <w:t xml:space="preserve">\n</w:t>
      </w:r>
      <w:r>
        <w:rPr>
          <w:rStyle w:val="StringTok"/>
        </w:rPr>
        <w:t xml:space="preserve">&lt;|im_end|&gt;</w:t>
      </w:r>
      <w:r>
        <w:rPr>
          <w:rStyle w:val="SpecialCharTok"/>
        </w:rPr>
        <w:t xml:space="preserve">\n</w:t>
      </w:r>
      <w:r>
        <w:rPr>
          <w:rStyle w:val="StringTok"/>
        </w:rPr>
        <w:t xml:space="preserve">"</w:t>
      </w:r>
      <w:r>
        <w:rPr>
          <w:rStyle w:val="OperatorTok"/>
        </w:rPr>
        <w:t xml:space="preserve">)</w:t>
      </w:r>
      <w:r>
        <w:br/>
      </w:r>
      <w:r>
        <w:rPr>
          <w:rStyle w:val="NormalTok"/>
        </w:rPr>
        <w:t xml:space="preserve">            append</w:t>
      </w:r>
      <w:r>
        <w:rPr>
          <w:rStyle w:val="OperatorTok"/>
        </w:rPr>
        <w:t xml:space="preserve">(</w:t>
      </w:r>
      <w:r>
        <w:rPr>
          <w:rStyle w:val="StringTok"/>
        </w:rPr>
        <w:t xml:space="preserve">"&lt;|im_start|&gt;assistant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El proyecto incorpora manejo explicito de razonamiento: cuando el modelo genera bloques</w:t>
      </w:r>
      <w:r>
        <w:t xml:space="preserve"> </w:t>
      </w:r>
      <w:r>
        <w:rPr>
          <w:rStyle w:val="VerbatimChar"/>
        </w:rPr>
        <w:t xml:space="preserve">&lt;think&gt;...&lt;/think&gt;</w:t>
      </w:r>
      <w:r>
        <w:t xml:space="preserve">, la aplicacion los procesa como una fase separada. La respuesta final se sanitiza para retirar tokens especiales, marcas de rol y artefactos del prompt.</w:t>
      </w:r>
    </w:p>
    <w:bookmarkEnd w:id="36"/>
    <w:bookmarkEnd w:id="37"/>
    <w:bookmarkStart w:id="43" w:name="diagnostico-visual-de-enfermedades"/>
    <w:p>
      <w:pPr>
        <w:pStyle w:val="Heading2"/>
      </w:pPr>
      <w:r>
        <w:t xml:space="preserve">6. Diagnostico visual de enfermedades</w:t>
      </w:r>
    </w:p>
    <w:p>
      <w:pPr>
        <w:pStyle w:val="FirstParagraph"/>
      </w:pPr>
      <w:r>
        <w:t xml:space="preserve">El modulo de vision utiliza MindSpore Lite para ejecutar inferencia local sobre imagenes de hojas. El clasificador se implementa en</w:t>
      </w:r>
      <w:r>
        <w:t xml:space="preserve"> </w:t>
      </w:r>
      <w:r>
        <w:rPr>
          <w:rStyle w:val="VerbatimChar"/>
        </w:rPr>
        <w:t xml:space="preserve">PlantDiseaseClassifier.kt</w:t>
      </w:r>
      <w:r>
        <w:t xml:space="preserve">, con preprocesamiento a</w:t>
      </w:r>
      <w:r>
        <w:t xml:space="preserve"> </w:t>
      </w:r>
      <w:r>
        <w:rPr>
          <w:rStyle w:val="VerbatimChar"/>
        </w:rPr>
        <w:t xml:space="preserve">224 x 224</w:t>
      </w:r>
      <w:r>
        <w:t xml:space="preserve">, normalizacion RGB e inferencia mediante</w:t>
      </w:r>
      <w:r>
        <w:t xml:space="preserve"> </w:t>
      </w:r>
      <w:r>
        <w:rPr>
          <w:rStyle w:val="VerbatimChar"/>
        </w:rPr>
        <w:t xml:space="preserve">MindSporeHelper.runNetFloat</w:t>
      </w:r>
      <w:r>
        <w:t xml:space="preserve">.</w:t>
      </w:r>
    </w:p>
    <w:p>
      <w:pPr>
        <w:pStyle w:val="CaptionedFigure"/>
      </w:pPr>
      <w:r>
        <w:drawing>
          <wp:inline>
            <wp:extent cx="5943600" cy="2053025"/>
            <wp:effectExtent b="0" l="0" r="0" t="0"/>
            <wp:docPr descr="Pipeline de inferencia visual" title="" id="39" name="Picture"/>
            <a:graphic>
              <a:graphicData uri="http://schemas.openxmlformats.org/drawingml/2006/picture">
                <pic:pic>
                  <pic:nvPicPr>
                    <pic:cNvPr descr="assets/fig_vision_inference.png" id="40" name="Picture"/>
                    <pic:cNvPicPr>
                      <a:picLocks noChangeArrowheads="1" noChangeAspect="1"/>
                    </pic:cNvPicPr>
                  </pic:nvPicPr>
                  <pic:blipFill>
                    <a:blip r:embed="rId38"/>
                    <a:stretch>
                      <a:fillRect/>
                    </a:stretch>
                  </pic:blipFill>
                  <pic:spPr bwMode="auto">
                    <a:xfrm>
                      <a:off x="0" y="0"/>
                      <a:ext cx="5943600" cy="2053025"/>
                    </a:xfrm>
                    <a:prstGeom prst="rect">
                      <a:avLst/>
                    </a:prstGeom>
                    <a:noFill/>
                    <a:ln w="9525">
                      <a:noFill/>
                      <a:headEnd/>
                      <a:tailEnd/>
                    </a:ln>
                  </pic:spPr>
                </pic:pic>
              </a:graphicData>
            </a:graphic>
          </wp:inline>
        </w:drawing>
      </w:r>
    </w:p>
    <w:p>
      <w:pPr>
        <w:pStyle w:val="ImageCaption"/>
      </w:pPr>
      <w:r>
        <w:t xml:space="preserve">Pipeline de inferencia visual</w:t>
      </w:r>
    </w:p>
    <w:bookmarkStart w:id="41" w:name="evidencia-del-modelo-visual"/>
    <w:p>
      <w:pPr>
        <w:pStyle w:val="Heading3"/>
      </w:pPr>
      <w:r>
        <w:t xml:space="preserve">Evidencia del modelo visual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Evidencia</w:t>
            </w:r>
          </w:p>
        </w:tc>
        <w:tc>
          <w:tcPr/>
          <w:p>
            <w:pPr>
              <w:pStyle w:val="Compact"/>
              <w:jc w:val="left"/>
            </w:pPr>
            <w:r>
              <w:t xml:space="preserve">Valor verificado</w:t>
            </w:r>
          </w:p>
        </w:tc>
      </w:tr>
      <w:tr>
        <w:tc>
          <w:tcPr/>
          <w:p>
            <w:pPr>
              <w:pStyle w:val="Compact"/>
              <w:jc w:val="left"/>
            </w:pPr>
            <w:r>
              <w:t xml:space="preserve">Modelo MindSpore disponible en herramientas</w:t>
            </w:r>
          </w:p>
        </w:tc>
        <w:tc>
          <w:tcPr/>
          <w:p>
            <w:pPr>
              <w:pStyle w:val="Compact"/>
              <w:jc w:val="left"/>
            </w:pPr>
            <w:r>
              <w:rPr>
                <w:rStyle w:val="VerbatimChar"/>
              </w:rPr>
              <w:t xml:space="preserve">tools/plant_disease.ms</w:t>
            </w:r>
          </w:p>
        </w:tc>
      </w:tr>
      <w:tr>
        <w:tc>
          <w:tcPr/>
          <w:p>
            <w:pPr>
              <w:pStyle w:val="Compact"/>
              <w:jc w:val="left"/>
            </w:pPr>
            <w:r>
              <w:t xml:space="preserve">Tamano de</w:t>
            </w:r>
            <w:r>
              <w:t xml:space="preserve"> </w:t>
            </w:r>
            <w:r>
              <w:rPr>
                <w:rStyle w:val="VerbatimChar"/>
              </w:rPr>
              <w:t xml:space="preserve">tools/plant_disease.ms</w:t>
            </w:r>
          </w:p>
        </w:tc>
        <w:tc>
          <w:tcPr/>
          <w:p>
            <w:pPr>
              <w:pStyle w:val="Compact"/>
              <w:jc w:val="left"/>
            </w:pPr>
            <w:r>
              <w:t xml:space="preserve">~11.5 MB</w:t>
            </w:r>
          </w:p>
        </w:tc>
      </w:tr>
      <w:tr>
        <w:tc>
          <w:tcPr/>
          <w:p>
            <w:pPr>
              <w:pStyle w:val="Compact"/>
              <w:jc w:val="left"/>
            </w:pPr>
            <w:r>
              <w:t xml:space="preserve">Modelo en assets historico</w:t>
            </w:r>
          </w:p>
        </w:tc>
        <w:tc>
          <w:tcPr/>
          <w:p>
            <w:pPr>
              <w:pStyle w:val="Compact"/>
              <w:jc w:val="left"/>
            </w:pPr>
            <w:r>
              <w:rPr>
                <w:rStyle w:val="VerbatimChar"/>
              </w:rPr>
              <w:t xml:space="preserve">app/src/main/assets/plant_disease_model_old.ms</w:t>
            </w:r>
          </w:p>
        </w:tc>
      </w:tr>
      <w:tr>
        <w:tc>
          <w:tcPr/>
          <w:p>
            <w:pPr>
              <w:pStyle w:val="Compact"/>
              <w:jc w:val="left"/>
            </w:pPr>
            <w:r>
              <w:t xml:space="preserve">Etiquetas activas</w:t>
            </w:r>
          </w:p>
        </w:tc>
        <w:tc>
          <w:tcPr/>
          <w:p>
            <w:pPr>
              <w:pStyle w:val="Compact"/>
              <w:jc w:val="left"/>
            </w:pPr>
            <w:r>
              <w:rPr>
                <w:rStyle w:val="VerbatimChar"/>
              </w:rPr>
              <w:t xml:space="preserve">app/src/main/assets/plant_disease_labels.json</w:t>
            </w:r>
          </w:p>
        </w:tc>
      </w:tr>
      <w:tr>
        <w:tc>
          <w:tcPr/>
          <w:p>
            <w:pPr>
              <w:pStyle w:val="Compact"/>
              <w:jc w:val="left"/>
            </w:pPr>
            <w:r>
              <w:t xml:space="preserve">Numero de clases</w:t>
            </w:r>
          </w:p>
        </w:tc>
        <w:tc>
          <w:tcPr/>
          <w:p>
            <w:pPr>
              <w:pStyle w:val="Compact"/>
              <w:jc w:val="left"/>
            </w:pPr>
            <w:r>
              <w:t xml:space="preserve">21</w:t>
            </w:r>
          </w:p>
        </w:tc>
      </w:tr>
      <w:tr>
        <w:tc>
          <w:tcPr/>
          <w:p>
            <w:pPr>
              <w:pStyle w:val="Compact"/>
              <w:jc w:val="left"/>
            </w:pPr>
            <w:r>
              <w:t xml:space="preserve">Cultivos cubiertos</w:t>
            </w:r>
          </w:p>
        </w:tc>
        <w:tc>
          <w:tcPr/>
          <w:p>
            <w:pPr>
              <w:pStyle w:val="Compact"/>
              <w:jc w:val="left"/>
            </w:pPr>
            <w:r>
              <w:t xml:space="preserve">Cafe, Maiz, Papa, Pimiento, Tomate</w:t>
            </w:r>
          </w:p>
        </w:tc>
      </w:tr>
      <w:tr>
        <w:tc>
          <w:tcPr/>
          <w:p>
            <w:pPr>
              <w:pStyle w:val="Compact"/>
              <w:jc w:val="left"/>
            </w:pPr>
            <w:r>
              <w:t xml:space="preserve">Arquitectura de entrenamiento</w:t>
            </w:r>
          </w:p>
        </w:tc>
        <w:tc>
          <w:tcPr/>
          <w:p>
            <w:pPr>
              <w:pStyle w:val="Compact"/>
              <w:jc w:val="left"/>
            </w:pPr>
            <w:r>
              <w:t xml:space="preserve">MobileNetV2 con fine-tuning</w:t>
            </w:r>
          </w:p>
        </w:tc>
      </w:tr>
      <w:tr>
        <w:tc>
          <w:tcPr/>
          <w:p>
            <w:pPr>
              <w:pStyle w:val="Compact"/>
              <w:jc w:val="left"/>
            </w:pPr>
            <w:r>
              <w:t xml:space="preserve">Script de entrenamiento</w:t>
            </w:r>
          </w:p>
        </w:tc>
        <w:tc>
          <w:tcPr/>
          <w:p>
            <w:pPr>
              <w:pStyle w:val="Compact"/>
              <w:jc w:val="left"/>
            </w:pPr>
            <w:r>
              <w:rPr>
                <w:rStyle w:val="VerbatimChar"/>
              </w:rPr>
              <w:t xml:space="preserve">tools/training_script/train_colombia.py</w:t>
            </w:r>
          </w:p>
        </w:tc>
      </w:tr>
    </w:tbl>
    <w:bookmarkEnd w:id="41"/>
    <w:bookmarkStart w:id="42" w:name="distribucion-de-clases"/>
    <w:p>
      <w:pPr>
        <w:pStyle w:val="Heading3"/>
      </w:pPr>
      <w:r>
        <w:t xml:space="preserve">Distribucion de clases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Cultivo</w:t>
            </w:r>
          </w:p>
        </w:tc>
        <w:tc>
          <w:tcPr/>
          <w:p>
            <w:pPr>
              <w:pStyle w:val="Compact"/>
              <w:jc w:val="right"/>
            </w:pPr>
            <w:r>
              <w:t xml:space="preserve">Clases</w:t>
            </w:r>
          </w:p>
        </w:tc>
      </w:tr>
      <w:tr>
        <w:tc>
          <w:tcPr/>
          <w:p>
            <w:pPr>
              <w:pStyle w:val="Compact"/>
              <w:jc w:val="left"/>
            </w:pPr>
            <w:r>
              <w:t xml:space="preserve">Cafe</w:t>
            </w:r>
          </w:p>
        </w:tc>
        <w:tc>
          <w:tcPr/>
          <w:p>
            <w:pPr>
              <w:pStyle w:val="Compact"/>
              <w:jc w:val="right"/>
            </w:pPr>
            <w:r>
              <w:t xml:space="preserve">4</w:t>
            </w:r>
          </w:p>
        </w:tc>
      </w:tr>
      <w:tr>
        <w:tc>
          <w:tcPr/>
          <w:p>
            <w:pPr>
              <w:pStyle w:val="Compact"/>
              <w:jc w:val="left"/>
            </w:pPr>
            <w:r>
              <w:t xml:space="preserve">Maiz</w:t>
            </w:r>
          </w:p>
        </w:tc>
        <w:tc>
          <w:tcPr/>
          <w:p>
            <w:pPr>
              <w:pStyle w:val="Compact"/>
              <w:jc w:val="right"/>
            </w:pPr>
            <w:r>
              <w:t xml:space="preserve">4</w:t>
            </w:r>
          </w:p>
        </w:tc>
      </w:tr>
      <w:tr>
        <w:tc>
          <w:tcPr/>
          <w:p>
            <w:pPr>
              <w:pStyle w:val="Compact"/>
              <w:jc w:val="left"/>
            </w:pPr>
            <w:r>
              <w:t xml:space="preserve">Papa</w:t>
            </w:r>
          </w:p>
        </w:tc>
        <w:tc>
          <w:tcPr/>
          <w:p>
            <w:pPr>
              <w:pStyle w:val="Compact"/>
              <w:jc w:val="right"/>
            </w:pPr>
            <w:r>
              <w:t xml:space="preserve">3</w:t>
            </w:r>
          </w:p>
        </w:tc>
      </w:tr>
      <w:tr>
        <w:tc>
          <w:tcPr/>
          <w:p>
            <w:pPr>
              <w:pStyle w:val="Compact"/>
              <w:jc w:val="left"/>
            </w:pPr>
            <w:r>
              <w:t xml:space="preserve">Pimiento</w:t>
            </w:r>
          </w:p>
        </w:tc>
        <w:tc>
          <w:tcPr/>
          <w:p>
            <w:pPr>
              <w:pStyle w:val="Compact"/>
              <w:jc w:val="right"/>
            </w:pPr>
            <w:r>
              <w:t xml:space="preserve">2</w:t>
            </w:r>
          </w:p>
        </w:tc>
      </w:tr>
      <w:tr>
        <w:tc>
          <w:tcPr/>
          <w:p>
            <w:pPr>
              <w:pStyle w:val="Compact"/>
              <w:jc w:val="left"/>
            </w:pPr>
            <w:r>
              <w:t xml:space="preserve">Tomate</w:t>
            </w:r>
          </w:p>
        </w:tc>
        <w:tc>
          <w:tcPr/>
          <w:p>
            <w:pPr>
              <w:pStyle w:val="Compact"/>
              <w:jc w:val="right"/>
            </w:pPr>
            <w:r>
              <w:t xml:space="preserve">8</w:t>
            </w:r>
          </w:p>
        </w:tc>
      </w:tr>
      <w:tr>
        <w:tc>
          <w:tcPr/>
          <w:p>
            <w:pPr>
              <w:pStyle w:val="Compact"/>
              <w:jc w:val="left"/>
            </w:pPr>
            <w:r>
              <w:rPr>
                <w:bCs/>
                <w:b/>
              </w:rPr>
              <w:t xml:space="preserve">Total</w:t>
            </w:r>
          </w:p>
        </w:tc>
        <w:tc>
          <w:tcPr/>
          <w:p>
            <w:pPr>
              <w:pStyle w:val="Compact"/>
              <w:jc w:val="right"/>
            </w:pPr>
            <w:r>
              <w:rPr>
                <w:bCs/>
                <w:b/>
              </w:rPr>
              <w:t xml:space="preserve">21</w:t>
            </w:r>
          </w:p>
        </w:tc>
      </w:tr>
    </w:tbl>
    <w:p>
      <w:pPr>
        <w:pStyle w:val="BodyText"/>
      </w:pPr>
      <w:r>
        <w:t xml:space="preserve">Ejemplos de clases soportadas: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ID</w:t>
            </w:r>
          </w:p>
        </w:tc>
        <w:tc>
          <w:tcPr/>
          <w:p>
            <w:pPr>
              <w:pStyle w:val="Compact"/>
              <w:jc w:val="left"/>
            </w:pPr>
            <w:r>
              <w:t xml:space="preserve">Cultivo</w:t>
            </w:r>
          </w:p>
        </w:tc>
        <w:tc>
          <w:tcPr/>
          <w:p>
            <w:pPr>
              <w:pStyle w:val="Compact"/>
              <w:jc w:val="left"/>
            </w:pPr>
            <w:r>
              <w:t xml:space="preserve">Clase mostrada</w:t>
            </w:r>
          </w:p>
        </w:tc>
      </w:tr>
      <w:tr>
        <w:tc>
          <w:tcPr/>
          <w:p>
            <w:pPr>
              <w:pStyle w:val="Compact"/>
              <w:jc w:val="right"/>
            </w:pPr>
            <w:r>
              <w:t xml:space="preserve">0</w:t>
            </w:r>
          </w:p>
        </w:tc>
        <w:tc>
          <w:tcPr/>
          <w:p>
            <w:pPr>
              <w:pStyle w:val="Compact"/>
              <w:jc w:val="left"/>
            </w:pPr>
            <w:r>
              <w:t xml:space="preserve">Cafe</w:t>
            </w:r>
          </w:p>
        </w:tc>
        <w:tc>
          <w:tcPr/>
          <w:p>
            <w:pPr>
              <w:pStyle w:val="Compact"/>
              <w:jc w:val="left"/>
            </w:pPr>
            <w:r>
              <w:t xml:space="preserve">Cercospora, ojo de gallo</w:t>
            </w:r>
          </w:p>
        </w:tc>
      </w:tr>
      <w:tr>
        <w:tc>
          <w:tcPr/>
          <w:p>
            <w:pPr>
              <w:pStyle w:val="Compact"/>
              <w:jc w:val="right"/>
            </w:pPr>
            <w:r>
              <w:t xml:space="preserve">3</w:t>
            </w:r>
          </w:p>
        </w:tc>
        <w:tc>
          <w:tcPr/>
          <w:p>
            <w:pPr>
              <w:pStyle w:val="Compact"/>
              <w:jc w:val="left"/>
            </w:pPr>
            <w:r>
              <w:t xml:space="preserve">Cafe</w:t>
            </w:r>
          </w:p>
        </w:tc>
        <w:tc>
          <w:tcPr/>
          <w:p>
            <w:pPr>
              <w:pStyle w:val="Compact"/>
              <w:jc w:val="left"/>
            </w:pPr>
            <w:r>
              <w:t xml:space="preserve">Roya del cafe</w:t>
            </w:r>
          </w:p>
        </w:tc>
      </w:tr>
      <w:tr>
        <w:tc>
          <w:tcPr/>
          <w:p>
            <w:pPr>
              <w:pStyle w:val="Compact"/>
              <w:jc w:val="right"/>
            </w:pPr>
            <w:r>
              <w:t xml:space="preserve">5</w:t>
            </w:r>
          </w:p>
        </w:tc>
        <w:tc>
          <w:tcPr/>
          <w:p>
            <w:pPr>
              <w:pStyle w:val="Compact"/>
              <w:jc w:val="left"/>
            </w:pPr>
            <w:r>
              <w:t xml:space="preserve">Maiz</w:t>
            </w:r>
          </w:p>
        </w:tc>
        <w:tc>
          <w:tcPr/>
          <w:p>
            <w:pPr>
              <w:pStyle w:val="Compact"/>
              <w:jc w:val="left"/>
            </w:pPr>
            <w:r>
              <w:t xml:space="preserve">Roya comun</w:t>
            </w:r>
          </w:p>
        </w:tc>
      </w:tr>
      <w:tr>
        <w:tc>
          <w:tcPr/>
          <w:p>
            <w:pPr>
              <w:pStyle w:val="Compact"/>
              <w:jc w:val="right"/>
            </w:pPr>
            <w:r>
              <w:t xml:space="preserve">9</w:t>
            </w:r>
          </w:p>
        </w:tc>
        <w:tc>
          <w:tcPr/>
          <w:p>
            <w:pPr>
              <w:pStyle w:val="Compact"/>
              <w:jc w:val="left"/>
            </w:pPr>
            <w:r>
              <w:t xml:space="preserve">Papa</w:t>
            </w:r>
          </w:p>
        </w:tc>
        <w:tc>
          <w:tcPr/>
          <w:p>
            <w:pPr>
              <w:pStyle w:val="Compact"/>
              <w:jc w:val="left"/>
            </w:pPr>
            <w:r>
              <w:t xml:space="preserve">Tizon tardio</w:t>
            </w:r>
          </w:p>
        </w:tc>
      </w:tr>
      <w:tr>
        <w:tc>
          <w:tcPr/>
          <w:p>
            <w:pPr>
              <w:pStyle w:val="Compact"/>
              <w:jc w:val="right"/>
            </w:pPr>
            <w:r>
              <w:t xml:space="preserve">11</w:t>
            </w:r>
          </w:p>
        </w:tc>
        <w:tc>
          <w:tcPr/>
          <w:p>
            <w:pPr>
              <w:pStyle w:val="Compact"/>
              <w:jc w:val="left"/>
            </w:pPr>
            <w:r>
              <w:t xml:space="preserve">Pimiento</w:t>
            </w:r>
          </w:p>
        </w:tc>
        <w:tc>
          <w:tcPr/>
          <w:p>
            <w:pPr>
              <w:pStyle w:val="Compact"/>
              <w:jc w:val="left"/>
            </w:pPr>
            <w:r>
              <w:t xml:space="preserve">Mancha bacteriana</w:t>
            </w:r>
          </w:p>
        </w:tc>
      </w:tr>
      <w:tr>
        <w:tc>
          <w:tcPr/>
          <w:p>
            <w:pPr>
              <w:pStyle w:val="Compact"/>
              <w:jc w:val="right"/>
            </w:pPr>
            <w:r>
              <w:t xml:space="preserve">20</w:t>
            </w:r>
          </w:p>
        </w:tc>
        <w:tc>
          <w:tcPr/>
          <w:p>
            <w:pPr>
              <w:pStyle w:val="Compact"/>
              <w:jc w:val="left"/>
            </w:pPr>
            <w:r>
              <w:t xml:space="preserve">Tomate</w:t>
            </w:r>
          </w:p>
        </w:tc>
        <w:tc>
          <w:tcPr/>
          <w:p>
            <w:pPr>
              <w:pStyle w:val="Compact"/>
              <w:jc w:val="left"/>
            </w:pPr>
            <w:r>
              <w:t xml:space="preserve">Virus del mosaico</w:t>
            </w:r>
          </w:p>
        </w:tc>
      </w:tr>
    </w:tbl>
    <w:p>
      <w:pPr>
        <w:pStyle w:val="BodyText"/>
      </w:pPr>
      <w:r>
        <w:t xml:space="preserve">Fragmento representativo:</w:t>
      </w:r>
    </w:p>
    <w:p>
      <w:pPr>
        <w:pStyle w:val="SourceCode"/>
      </w:pP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MODEL_FILE</w:t>
      </w:r>
      <w:r>
        <w:rPr>
          <w:rStyle w:val="NormalTok"/>
        </w:rPr>
        <w:t xml:space="preserve"> </w:t>
      </w:r>
      <w:r>
        <w:rPr>
          <w:rStyle w:val="OperatorTok"/>
        </w:rPr>
        <w:t xml:space="preserve">=</w:t>
      </w:r>
      <w:r>
        <w:rPr>
          <w:rStyle w:val="NormalTok"/>
        </w:rPr>
        <w:t xml:space="preserve"> </w:t>
      </w:r>
      <w:r>
        <w:rPr>
          <w:rStyle w:val="StringTok"/>
        </w:rPr>
        <w:t xml:space="preserve">"plant_disease_model_old.ms"</w:t>
      </w:r>
      <w:r>
        <w:br/>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INPUT_SIZE</w:t>
      </w:r>
      <w:r>
        <w:rPr>
          <w:rStyle w:val="NormalTok"/>
        </w:rPr>
        <w:t xml:space="preserve"> </w:t>
      </w:r>
      <w:r>
        <w:rPr>
          <w:rStyle w:val="OperatorTok"/>
        </w:rPr>
        <w:t xml:space="preserve">=</w:t>
      </w:r>
      <w:r>
        <w:rPr>
          <w:rStyle w:val="NormalTok"/>
        </w:rPr>
        <w:t xml:space="preserve"> </w:t>
      </w:r>
      <w:r>
        <w:rPr>
          <w:rStyle w:val="DecValTok"/>
        </w:rPr>
        <w:t xml:space="preserve">224</w:t>
      </w:r>
      <w:r>
        <w:br/>
      </w:r>
      <w:r>
        <w:br/>
      </w:r>
      <w:r>
        <w:rPr>
          <w:rStyle w:val="KeywordTok"/>
        </w:rPr>
        <w:t xml:space="preserve">fun</w:t>
      </w:r>
      <w:r>
        <w:rPr>
          <w:rStyle w:val="NormalTok"/>
        </w:rPr>
        <w:t xml:space="preserve"> </w:t>
      </w:r>
      <w:r>
        <w:rPr>
          <w:rStyle w:val="FunctionTok"/>
        </w:rPr>
        <w:t xml:space="preserve">classify</w:t>
      </w:r>
      <w:r>
        <w:rPr>
          <w:rStyle w:val="OperatorTok"/>
        </w:rPr>
        <w:t xml:space="preserve">(</w:t>
      </w:r>
      <w:r>
        <w:rPr>
          <w:rStyle w:val="VariableTok"/>
        </w:rPr>
        <w:t xml:space="preserve">bitmap</w:t>
      </w:r>
      <w:r>
        <w:rPr>
          <w:rStyle w:val="OperatorTok"/>
        </w:rPr>
        <w:t xml:space="preserve">:</w:t>
      </w:r>
      <w:r>
        <w:rPr>
          <w:rStyle w:val="NormalTok"/>
        </w:rPr>
        <w:t xml:space="preserve"> </w:t>
      </w:r>
      <w:r>
        <w:rPr>
          <w:rStyle w:val="DataTypeTok"/>
        </w:rPr>
        <w:t xml:space="preserve">Bitmap</w:t>
      </w:r>
      <w:r>
        <w:rPr>
          <w:rStyle w:val="OperatorTok"/>
        </w:rPr>
        <w:t xml:space="preserve">):</w:t>
      </w:r>
      <w:r>
        <w:rPr>
          <w:rStyle w:val="NormalTok"/>
        </w:rPr>
        <w:t xml:space="preserve"> </w:t>
      </w:r>
      <w:r>
        <w:rPr>
          <w:rStyle w:val="DataTypeTok"/>
        </w:rPr>
        <w:t xml:space="preserve">DiseaseResult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resizedBitmap</w:t>
      </w:r>
      <w:r>
        <w:rPr>
          <w:rStyle w:val="NormalTok"/>
        </w:rPr>
        <w:t xml:space="preserve"> </w:t>
      </w:r>
      <w:r>
        <w:rPr>
          <w:rStyle w:val="OperatorTok"/>
        </w:rPr>
        <w:t xml:space="preserve">=</w:t>
      </w:r>
      <w:r>
        <w:rPr>
          <w:rStyle w:val="NormalTok"/>
        </w:rPr>
        <w:t xml:space="preserve"> Bitmap</w:t>
      </w:r>
      <w:r>
        <w:rPr>
          <w:rStyle w:val="OperatorTok"/>
        </w:rPr>
        <w:t xml:space="preserve">.</w:t>
      </w:r>
      <w:r>
        <w:rPr>
          <w:rStyle w:val="NormalTok"/>
        </w:rPr>
        <w:t xml:space="preserve">createScaledBitmap</w:t>
      </w:r>
      <w:r>
        <w:rPr>
          <w:rStyle w:val="OperatorTok"/>
        </w:rPr>
        <w:t xml:space="preserve">(</w:t>
      </w:r>
      <w:r>
        <w:rPr>
          <w:rStyle w:val="NormalTok"/>
        </w:rPr>
        <w:t xml:space="preserve">bitmap</w:t>
      </w:r>
      <w:r>
        <w:rPr>
          <w:rStyle w:val="OperatorTok"/>
        </w:rPr>
        <w:t xml:space="preserve">,</w:t>
      </w:r>
      <w:r>
        <w:rPr>
          <w:rStyle w:val="NormalTok"/>
        </w:rPr>
        <w:t xml:space="preserve"> INPUT_SIZE</w:t>
      </w:r>
      <w:r>
        <w:rPr>
          <w:rStyle w:val="OperatorTok"/>
        </w:rPr>
        <w:t xml:space="preserve">,</w:t>
      </w:r>
      <w:r>
        <w:rPr>
          <w:rStyle w:val="NormalTok"/>
        </w:rPr>
        <w:t xml:space="preserve"> INPUT_SIZE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inputData</w:t>
      </w:r>
      <w:r>
        <w:rPr>
          <w:rStyle w:val="NormalTok"/>
        </w:rPr>
        <w:t xml:space="preserve"> </w:t>
      </w:r>
      <w:r>
        <w:rPr>
          <w:rStyle w:val="OperatorTok"/>
        </w:rPr>
        <w:t xml:space="preserve">=</w:t>
      </w:r>
      <w:r>
        <w:rPr>
          <w:rStyle w:val="NormalTok"/>
        </w:rPr>
        <w:t xml:space="preserve"> preprocessImage</w:t>
      </w:r>
      <w:r>
        <w:rPr>
          <w:rStyle w:val="OperatorTok"/>
        </w:rPr>
        <w:t xml:space="preserve">(</w:t>
      </w:r>
      <w:r>
        <w:rPr>
          <w:rStyle w:val="NormalTok"/>
        </w:rPr>
        <w:t xml:space="preserve">resizedBitmap</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outputData</w:t>
      </w:r>
      <w:r>
        <w:rPr>
          <w:rStyle w:val="NormalTok"/>
        </w:rPr>
        <w:t xml:space="preserve"> </w:t>
      </w:r>
      <w:r>
        <w:rPr>
          <w:rStyle w:val="OperatorTok"/>
        </w:rPr>
        <w:t xml:space="preserve">=</w:t>
      </w:r>
      <w:r>
        <w:rPr>
          <w:rStyle w:val="NormalTok"/>
        </w:rPr>
        <w:t xml:space="preserve"> MindSporeHelper</w:t>
      </w:r>
      <w:r>
        <w:rPr>
          <w:rStyle w:val="OperatorTok"/>
        </w:rPr>
        <w:t xml:space="preserve">.</w:t>
      </w:r>
      <w:r>
        <w:rPr>
          <w:rStyle w:val="NormalTok"/>
        </w:rPr>
        <w:t xml:space="preserve">runNetFloat</w:t>
      </w:r>
      <w:r>
        <w:rPr>
          <w:rStyle w:val="OperatorTok"/>
        </w:rPr>
        <w:t xml:space="preserve">(</w:t>
      </w:r>
      <w:r>
        <w:rPr>
          <w:rStyle w:val="NormalTok"/>
        </w:rPr>
        <w:t xml:space="preserve">modelHandle</w:t>
      </w:r>
      <w:r>
        <w:rPr>
          <w:rStyle w:val="OperatorTok"/>
        </w:rPr>
        <w:t xml:space="preserve">,</w:t>
      </w:r>
      <w:r>
        <w:rPr>
          <w:rStyle w:val="NormalTok"/>
        </w:rPr>
        <w:t xml:space="preserve"> inputData</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2"/>
    <w:bookmarkEnd w:id="43"/>
    <w:bookmarkStart w:id="44" w:name="voz-local-y-accesibilidad-en-campo"/>
    <w:p>
      <w:pPr>
        <w:pStyle w:val="Heading2"/>
      </w:pPr>
      <w:r>
        <w:t xml:space="preserve">7. Voz local y accesibilidad en campo</w:t>
      </w:r>
    </w:p>
    <w:p>
      <w:pPr>
        <w:pStyle w:val="FirstParagraph"/>
      </w:pPr>
      <w:r>
        <w:t xml:space="preserve">La aplicacion integra reconocimiento de voz offline mediante Vosk y salida por TTS local de Android. Esta decision responde al contexto de productores rurales que pueden requerir interaccion manos libres o preferir comunicacion oral.</w:t>
      </w:r>
    </w:p>
    <w:p>
      <w:pPr>
        <w:pStyle w:val="BodyText"/>
      </w:pPr>
      <w:r>
        <w:t xml:space="preserve">Evidencia: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Funcion</w:t>
            </w:r>
          </w:p>
        </w:tc>
        <w:tc>
          <w:tcPr/>
          <w:p>
            <w:pPr>
              <w:pStyle w:val="Compact"/>
              <w:jc w:val="left"/>
            </w:pPr>
            <w:r>
              <w:t xml:space="preserve">Archivo</w:t>
            </w:r>
          </w:p>
        </w:tc>
      </w:tr>
      <w:tr>
        <w:tc>
          <w:tcPr/>
          <w:p>
            <w:pPr>
              <w:pStyle w:val="Compact"/>
              <w:jc w:val="left"/>
            </w:pPr>
            <w:r>
              <w:t xml:space="preserve">Reconocimiento de voz</w:t>
            </w:r>
          </w:p>
        </w:tc>
        <w:tc>
          <w:tcPr/>
          <w:p>
            <w:pPr>
              <w:pStyle w:val="Compact"/>
              <w:jc w:val="left"/>
            </w:pPr>
            <w:r>
              <w:rPr>
                <w:rStyle w:val="VerbatimChar"/>
              </w:rPr>
              <w:t xml:space="preserve">app/src/main/java/edu/unicauca/app/agrochat/voice/VoiceHelper.kt</w:t>
            </w:r>
          </w:p>
        </w:tc>
      </w:tr>
      <w:tr>
        <w:tc>
          <w:tcPr/>
          <w:p>
            <w:pPr>
              <w:pStyle w:val="Compact"/>
              <w:jc w:val="left"/>
            </w:pPr>
            <w:r>
              <w:t xml:space="preserve">TTS local</w:t>
            </w:r>
          </w:p>
        </w:tc>
        <w:tc>
          <w:tcPr/>
          <w:p>
            <w:pPr>
              <w:pStyle w:val="Compact"/>
              <w:jc w:val="left"/>
            </w:pPr>
            <w:r>
              <w:rPr>
                <w:rStyle w:val="VerbatimChar"/>
              </w:rPr>
              <w:t xml:space="preserve">VoiceHelper.kt</w:t>
            </w:r>
          </w:p>
        </w:tc>
      </w:tr>
      <w:tr>
        <w:tc>
          <w:tcPr/>
          <w:p>
            <w:pPr>
              <w:pStyle w:val="Compact"/>
              <w:jc w:val="left"/>
            </w:pPr>
            <w:r>
              <w:t xml:space="preserve">Boton principal de voz</w:t>
            </w:r>
          </w:p>
        </w:tc>
        <w:tc>
          <w:tcPr/>
          <w:p>
            <w:pPr>
              <w:pStyle w:val="Compact"/>
              <w:jc w:val="left"/>
            </w:pPr>
            <w:r>
              <w:rPr>
                <w:rStyle w:val="VerbatimChar"/>
              </w:rPr>
              <w:t xml:space="preserve">MainActivity.kt</w:t>
            </w:r>
            <w:r>
              <w:t xml:space="preserve">,</w:t>
            </w:r>
            <w:r>
              <w:t xml:space="preserve"> </w:t>
            </w:r>
            <w:r>
              <w:rPr>
                <w:rStyle w:val="VerbatimChar"/>
              </w:rPr>
              <w:t xml:space="preserve">BigMicrophoneButton</w:t>
            </w:r>
          </w:p>
        </w:tc>
      </w:tr>
      <w:tr>
        <w:tc>
          <w:tcPr/>
          <w:p>
            <w:pPr>
              <w:pStyle w:val="Compact"/>
              <w:jc w:val="left"/>
            </w:pPr>
            <w:r>
              <w:t xml:space="preserve">Permiso requerido</w:t>
            </w:r>
          </w:p>
        </w:tc>
        <w:tc>
          <w:tcPr/>
          <w:p>
            <w:pPr>
              <w:pStyle w:val="Compact"/>
              <w:jc w:val="left"/>
            </w:pPr>
            <w:r>
              <w:rPr>
                <w:rStyle w:val="VerbatimChar"/>
              </w:rPr>
              <w:t xml:space="preserve">android.permission.RECORD_AUDIO</w:t>
            </w:r>
          </w:p>
        </w:tc>
      </w:tr>
    </w:tbl>
    <w:p>
      <w:pPr>
        <w:pStyle w:val="BodyText"/>
      </w:pPr>
      <w:r>
        <w:t xml:space="preserve">El flujo de microfono controla permisos, estados de escucha y errores de reconocimiento para evitar que la UI quede bloqueada si no se detecta voz.</w:t>
      </w:r>
    </w:p>
    <w:bookmarkEnd w:id="44"/>
    <w:bookmarkStart w:id="52" w:name="entrenamiento-conversion-y-cuantizacion"/>
    <w:p>
      <w:pPr>
        <w:pStyle w:val="Heading2"/>
      </w:pPr>
      <w:r>
        <w:t xml:space="preserve">8. Entrenamiento, conversion y cuantizacion</w:t>
      </w:r>
    </w:p>
    <w:p>
      <w:pPr>
        <w:pStyle w:val="FirstParagraph"/>
      </w:pPr>
      <w:r>
        <w:t xml:space="preserve">El repositorio conserva evidencia de dos lineas de trabajo de entrenamiento:</w:t>
      </w:r>
    </w:p>
    <w:p>
      <w:pPr>
        <w:numPr>
          <w:ilvl w:val="0"/>
          <w:numId w:val="1002"/>
        </w:numPr>
        <w:pStyle w:val="Compact"/>
      </w:pPr>
      <w:r>
        <w:t xml:space="preserve">Entrenamiento de vision con MobileNetV2, augmentacion de datos y dos fases: clasificador congelado y fine-tuning.</w:t>
      </w:r>
    </w:p>
    <w:p>
      <w:pPr>
        <w:numPr>
          <w:ilvl w:val="0"/>
          <w:numId w:val="1002"/>
        </w:numPr>
        <w:pStyle w:val="Compact"/>
      </w:pPr>
      <w:r>
        <w:t xml:space="preserve">Preparacion del modelo generativo local en formato GGUF, con preferencia por Qwen 3.5 cuantizado para ejecucion movil.</w:t>
      </w:r>
    </w:p>
    <w:p>
      <w:pPr>
        <w:pStyle w:val="CaptionedFigure"/>
      </w:pPr>
      <w:r>
        <w:drawing>
          <wp:inline>
            <wp:extent cx="5943600" cy="4746500"/>
            <wp:effectExtent b="0" l="0" r="0" t="0"/>
            <wp:docPr descr="Arquitectura de entrenamiento" title="" id="46" name="Picture"/>
            <a:graphic>
              <a:graphicData uri="http://schemas.openxmlformats.org/drawingml/2006/picture">
                <pic:pic>
                  <pic:nvPicPr>
                    <pic:cNvPr descr="assets/fig_training_architecture.png" id="47" name="Picture"/>
                    <pic:cNvPicPr>
                      <a:picLocks noChangeArrowheads="1" noChangeAspect="1"/>
                    </pic:cNvPicPr>
                  </pic:nvPicPr>
                  <pic:blipFill>
                    <a:blip r:embed="rId45"/>
                    <a:stretch>
                      <a:fillRect/>
                    </a:stretch>
                  </pic:blipFill>
                  <pic:spPr bwMode="auto">
                    <a:xfrm>
                      <a:off x="0" y="0"/>
                      <a:ext cx="5943600" cy="4746500"/>
                    </a:xfrm>
                    <a:prstGeom prst="rect">
                      <a:avLst/>
                    </a:prstGeom>
                    <a:noFill/>
                    <a:ln w="9525">
                      <a:noFill/>
                      <a:headEnd/>
                      <a:tailEnd/>
                    </a:ln>
                  </pic:spPr>
                </pic:pic>
              </a:graphicData>
            </a:graphic>
          </wp:inline>
        </w:drawing>
      </w:r>
    </w:p>
    <w:p>
      <w:pPr>
        <w:pStyle w:val="ImageCaption"/>
      </w:pPr>
      <w:r>
        <w:t xml:space="preserve">Arquitectura de entrenamiento</w:t>
      </w:r>
    </w:p>
    <w:p>
      <w:pPr>
        <w:pStyle w:val="CaptionedFigure"/>
      </w:pPr>
      <w:r>
        <w:drawing>
          <wp:inline>
            <wp:extent cx="5943600" cy="2950850"/>
            <wp:effectExtent b="0" l="0" r="0" t="0"/>
            <wp:docPr descr="Entrenamiento en dos fases" title="" id="49" name="Picture"/>
            <a:graphic>
              <a:graphicData uri="http://schemas.openxmlformats.org/drawingml/2006/picture">
                <pic:pic>
                  <pic:nvPicPr>
                    <pic:cNvPr descr="assets/fig_two_phase_training.png" id="50" name="Picture"/>
                    <pic:cNvPicPr>
                      <a:picLocks noChangeArrowheads="1" noChangeAspect="1"/>
                    </pic:cNvPicPr>
                  </pic:nvPicPr>
                  <pic:blipFill>
                    <a:blip r:embed="rId48"/>
                    <a:stretch>
                      <a:fillRect/>
                    </a:stretch>
                  </pic:blipFill>
                  <pic:spPr bwMode="auto">
                    <a:xfrm>
                      <a:off x="0" y="0"/>
                      <a:ext cx="5943600" cy="2950850"/>
                    </a:xfrm>
                    <a:prstGeom prst="rect">
                      <a:avLst/>
                    </a:prstGeom>
                    <a:noFill/>
                    <a:ln w="9525">
                      <a:noFill/>
                      <a:headEnd/>
                      <a:tailEnd/>
                    </a:ln>
                  </pic:spPr>
                </pic:pic>
              </a:graphicData>
            </a:graphic>
          </wp:inline>
        </w:drawing>
      </w:r>
    </w:p>
    <w:p>
      <w:pPr>
        <w:pStyle w:val="ImageCaption"/>
      </w:pPr>
      <w:r>
        <w:t xml:space="preserve">Entrenamiento en dos fases</w:t>
      </w:r>
    </w:p>
    <w:bookmarkStart w:id="51" w:name="evidencia-de-entrenamiento-visual"/>
    <w:p>
      <w:pPr>
        <w:pStyle w:val="Heading3"/>
      </w:pPr>
      <w:r>
        <w:t xml:space="preserve">Evidencia de entrenamiento visual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Evidencia</w:t>
            </w:r>
          </w:p>
        </w:tc>
      </w:tr>
      <w:tr>
        <w:tc>
          <w:tcPr/>
          <w:p>
            <w:pPr>
              <w:pStyle w:val="Compact"/>
              <w:jc w:val="left"/>
            </w:pPr>
            <w:r>
              <w:t xml:space="preserve">Script principal</w:t>
            </w:r>
          </w:p>
        </w:tc>
        <w:tc>
          <w:tcPr/>
          <w:p>
            <w:pPr>
              <w:pStyle w:val="Compact"/>
              <w:jc w:val="left"/>
            </w:pPr>
            <w:r>
              <w:rPr>
                <w:rStyle w:val="VerbatimChar"/>
              </w:rPr>
              <w:t xml:space="preserve">tools/training_script/train_colombia.py</w:t>
            </w:r>
          </w:p>
        </w:tc>
      </w:tr>
      <w:tr>
        <w:tc>
          <w:tcPr/>
          <w:p>
            <w:pPr>
              <w:pStyle w:val="Compact"/>
              <w:jc w:val="left"/>
            </w:pPr>
            <w:r>
              <w:t xml:space="preserve">Checkpoints</w:t>
            </w:r>
          </w:p>
        </w:tc>
        <w:tc>
          <w:tcPr/>
          <w:p>
            <w:pPr>
              <w:pStyle w:val="Compact"/>
              <w:jc w:val="left"/>
            </w:pPr>
            <w:r>
              <w:rPr>
                <w:rStyle w:val="VerbatimChar"/>
              </w:rPr>
              <w:t xml:space="preserve">tools/checkpoints/phase1_best.keras</w:t>
            </w:r>
            <w:r>
              <w:t xml:space="preserve">,</w:t>
            </w:r>
            <w:r>
              <w:t xml:space="preserve"> </w:t>
            </w:r>
            <w:r>
              <w:rPr>
                <w:rStyle w:val="VerbatimChar"/>
              </w:rPr>
              <w:t xml:space="preserve">tools/checkpoints/phase2_best.keras</w:t>
            </w:r>
          </w:p>
        </w:tc>
      </w:tr>
      <w:tr>
        <w:tc>
          <w:tcPr/>
          <w:p>
            <w:pPr>
              <w:pStyle w:val="Compact"/>
              <w:jc w:val="left"/>
            </w:pPr>
            <w:r>
              <w:t xml:space="preserve">Modelo MindSpore</w:t>
            </w:r>
          </w:p>
        </w:tc>
        <w:tc>
          <w:tcPr/>
          <w:p>
            <w:pPr>
              <w:pStyle w:val="Compact"/>
              <w:jc w:val="left"/>
            </w:pPr>
            <w:r>
              <w:rPr>
                <w:rStyle w:val="VerbatimChar"/>
              </w:rPr>
              <w:t xml:space="preserve">tools/plant_disease.ms</w:t>
            </w:r>
          </w:p>
        </w:tc>
      </w:tr>
      <w:tr>
        <w:tc>
          <w:tcPr/>
          <w:p>
            <w:pPr>
              <w:pStyle w:val="Compact"/>
              <w:jc w:val="left"/>
            </w:pPr>
            <w:r>
              <w:t xml:space="preserve">Datasets contemplados</w:t>
            </w:r>
          </w:p>
        </w:tc>
        <w:tc>
          <w:tcPr/>
          <w:p>
            <w:pPr>
              <w:pStyle w:val="Compact"/>
              <w:jc w:val="left"/>
            </w:pPr>
            <w:r>
              <w:t xml:space="preserve">PlantVillage y Cassava en el script de entrenamiento</w:t>
            </w:r>
          </w:p>
        </w:tc>
      </w:tr>
      <w:tr>
        <w:tc>
          <w:tcPr/>
          <w:p>
            <w:pPr>
              <w:pStyle w:val="Compact"/>
              <w:jc w:val="left"/>
            </w:pPr>
            <w:r>
              <w:t xml:space="preserve">Configuracion</w:t>
            </w:r>
          </w:p>
        </w:tc>
        <w:tc>
          <w:tcPr/>
          <w:p>
            <w:pPr>
              <w:pStyle w:val="Compact"/>
              <w:jc w:val="left"/>
            </w:pPr>
            <w:r>
              <w:rPr>
                <w:rStyle w:val="VerbatimChar"/>
              </w:rPr>
              <w:t xml:space="preserve">IMG_SIZE=224</w:t>
            </w:r>
            <w:r>
              <w:t xml:space="preserve">,</w:t>
            </w:r>
            <w:r>
              <w:t xml:space="preserve"> </w:t>
            </w:r>
            <w:r>
              <w:rPr>
                <w:rStyle w:val="VerbatimChar"/>
              </w:rPr>
              <w:t xml:space="preserve">EPOCHS_PHASE1=25</w:t>
            </w:r>
            <w:r>
              <w:t xml:space="preserve">,</w:t>
            </w:r>
            <w:r>
              <w:t xml:space="preserve"> </w:t>
            </w:r>
            <w:r>
              <w:rPr>
                <w:rStyle w:val="VerbatimChar"/>
              </w:rPr>
              <w:t xml:space="preserve">EPOCHS_PHASE2=35</w:t>
            </w:r>
            <w:r>
              <w:t xml:space="preserve">,</w:t>
            </w:r>
            <w:r>
              <w:t xml:space="preserve"> </w:t>
            </w:r>
            <w:r>
              <w:rPr>
                <w:rStyle w:val="VerbatimChar"/>
              </w:rPr>
              <w:t xml:space="preserve">BATCH_SIZE</w:t>
            </w:r>
            <w:r>
              <w:t xml:space="preserve"> </w:t>
            </w:r>
            <w:r>
              <w:t xml:space="preserve">adaptativo</w:t>
            </w:r>
          </w:p>
        </w:tc>
      </w:tr>
    </w:tbl>
    <w:p>
      <w:pPr>
        <w:pStyle w:val="BodyText"/>
      </w:pPr>
      <w:r>
        <w:t xml:space="preserve">Fragmento representativo:</w:t>
      </w:r>
    </w:p>
    <w:p>
      <w:pPr>
        <w:pStyle w:val="SourceCode"/>
      </w:pPr>
      <w:r>
        <w:rPr>
          <w:rStyle w:val="NormalTok"/>
        </w:rPr>
        <w:t xml:space="preserve">CONFIG </w:t>
      </w:r>
      <w:r>
        <w:rPr>
          <w:rStyle w:val="OperatorTok"/>
        </w:rPr>
        <w:t xml:space="preserve">=</w:t>
      </w:r>
      <w:r>
        <w:rPr>
          <w:rStyle w:val="NormalTok"/>
        </w:rPr>
        <w:t xml:space="preserve"> {</w:t>
      </w:r>
      <w:r>
        <w:br/>
      </w:r>
      <w:r>
        <w:rPr>
          <w:rStyle w:val="NormalTok"/>
        </w:rPr>
        <w:t xml:space="preserve">    </w:t>
      </w:r>
      <w:r>
        <w:rPr>
          <w:rStyle w:val="StringTok"/>
        </w:rPr>
        <w:t xml:space="preserve">"IMG_SIZE"</w:t>
      </w:r>
      <w:r>
        <w:rPr>
          <w:rStyle w:val="NormalTok"/>
        </w:rPr>
        <w:t xml:space="preserve">: </w:t>
      </w:r>
      <w:r>
        <w:rPr>
          <w:rStyle w:val="DecValTok"/>
        </w:rPr>
        <w:t xml:space="preserve">224</w:t>
      </w:r>
      <w:r>
        <w:rPr>
          <w:rStyle w:val="NormalTok"/>
        </w:rPr>
        <w:t xml:space="preserve">,</w:t>
      </w:r>
      <w:r>
        <w:br/>
      </w:r>
      <w:r>
        <w:rPr>
          <w:rStyle w:val="NormalTok"/>
        </w:rPr>
        <w:t xml:space="preserve">    </w:t>
      </w:r>
      <w:r>
        <w:rPr>
          <w:rStyle w:val="StringTok"/>
        </w:rPr>
        <w:t xml:space="preserve">"EPOCHS_PHASE1"</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StringTok"/>
        </w:rPr>
        <w:t xml:space="preserve">"EPOCHS_PHASE2"</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StringTok"/>
        </w:rPr>
        <w:t xml:space="preserve">"LEARNING_RATE_1"</w:t>
      </w:r>
      <w:r>
        <w:rPr>
          <w:rStyle w:val="NormalTok"/>
        </w:rPr>
        <w:t xml:space="preserve">: </w:t>
      </w:r>
      <w:r>
        <w:rPr>
          <w:rStyle w:val="FloatTok"/>
        </w:rPr>
        <w:t xml:space="preserve">1e-3</w:t>
      </w:r>
      <w:r>
        <w:rPr>
          <w:rStyle w:val="NormalTok"/>
        </w:rPr>
        <w:t xml:space="preserve">,</w:t>
      </w:r>
      <w:r>
        <w:br/>
      </w:r>
      <w:r>
        <w:rPr>
          <w:rStyle w:val="NormalTok"/>
        </w:rPr>
        <w:t xml:space="preserve">    </w:t>
      </w:r>
      <w:r>
        <w:rPr>
          <w:rStyle w:val="StringTok"/>
        </w:rPr>
        <w:t xml:space="preserve">"LEARNING_RATE_2"</w:t>
      </w:r>
      <w:r>
        <w:rPr>
          <w:rStyle w:val="NormalTok"/>
        </w:rPr>
        <w:t xml:space="preserve">: </w:t>
      </w:r>
      <w:r>
        <w:rPr>
          <w:rStyle w:val="FloatTok"/>
        </w:rPr>
        <w:t xml:space="preserve">1e-5</w:t>
      </w:r>
      <w:r>
        <w:rPr>
          <w:rStyle w:val="NormalTok"/>
        </w:rPr>
        <w:t xml:space="preserve">,</w:t>
      </w:r>
      <w:r>
        <w:br/>
      </w:r>
      <w:r>
        <w:rPr>
          <w:rStyle w:val="NormalTok"/>
        </w:rPr>
        <w:t xml:space="preserve">    </w:t>
      </w:r>
      <w:r>
        <w:rPr>
          <w:rStyle w:val="StringTok"/>
        </w:rPr>
        <w:t xml:space="preserve">"DROPOUT_RATE"</w:t>
      </w:r>
      <w:r>
        <w:rPr>
          <w:rStyle w:val="NormalTok"/>
        </w:rPr>
        <w:t xml:space="preserve">: </w:t>
      </w:r>
      <w:r>
        <w:rPr>
          <w:rStyle w:val="FloatTok"/>
        </w:rPr>
        <w:t xml:space="preserve">0.4</w:t>
      </w:r>
      <w:r>
        <w:rPr>
          <w:rStyle w:val="NormalTok"/>
        </w:rPr>
        <w:t xml:space="preserve">,</w:t>
      </w:r>
      <w:r>
        <w:br/>
      </w:r>
      <w:r>
        <w:rPr>
          <w:rStyle w:val="NormalTok"/>
        </w:rPr>
        <w:t xml:space="preserve">}</w:t>
      </w:r>
    </w:p>
    <w:p>
      <w:pPr>
        <w:pStyle w:val="FirstParagraph"/>
      </w:pPr>
      <w:r>
        <w:t xml:space="preserve">Los logs versionados no contienen una metrica final completa de accuracy para el modelo visual actual; por esta razon, este informe no declara una precision formal no verificable. La evidencia disponible si respalda que existen checkpoints, script de entrenamiento, conversion a formatos moviles y modelo MindSpore listo para integracion.</w:t>
      </w:r>
    </w:p>
    <w:bookmarkEnd w:id="51"/>
    <w:bookmarkEnd w:id="52"/>
    <w:bookmarkStart w:id="53" w:name="huawei-cloud-e-infraestructura"/>
    <w:p>
      <w:pPr>
        <w:pStyle w:val="Heading2"/>
      </w:pPr>
      <w:r>
        <w:t xml:space="preserve">9. Huawei Cloud e infraestructura</w:t>
      </w:r>
    </w:p>
    <w:p>
      <w:pPr>
        <w:pStyle w:val="FirstParagraph"/>
      </w:pPr>
      <w:r>
        <w:t xml:space="preserve">El informe original del proyecto indica uso de creditos e infraestructura Huawei Cloud para entrenamiento. En el repositorio actual se verifican scripts y artefactos de entrenamiento, pero no se encontraron capturas versionadas del panel de Huawei Cloud, configuracion ECS o monitoreo de GPU. Por consistencia documental, este informe reporta el avance tecnico verificable en el repositorio y deja la infraestructura cloud como evidencia externa no versionada.</w:t>
      </w:r>
    </w:p>
    <w:p>
      <w:pPr>
        <w:pStyle w:val="BodyText"/>
      </w:pPr>
      <w:r>
        <w:t xml:space="preserve">Evidencia local relacionada: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Evidencia</w:t>
            </w:r>
          </w:p>
        </w:tc>
        <w:tc>
          <w:tcPr/>
          <w:p>
            <w:pPr>
              <w:pStyle w:val="Compact"/>
              <w:jc w:val="left"/>
            </w:pPr>
            <w:r>
              <w:t xml:space="preserve">Ruta</w:t>
            </w:r>
          </w:p>
        </w:tc>
      </w:tr>
      <w:tr>
        <w:tc>
          <w:tcPr/>
          <w:p>
            <w:pPr>
              <w:pStyle w:val="Compact"/>
              <w:jc w:val="left"/>
            </w:pPr>
            <w:r>
              <w:t xml:space="preserve">Script de entrenamiento reproducible</w:t>
            </w:r>
          </w:p>
        </w:tc>
        <w:tc>
          <w:tcPr/>
          <w:p>
            <w:pPr>
              <w:pStyle w:val="Compact"/>
              <w:jc w:val="left"/>
            </w:pPr>
            <w:r>
              <w:rPr>
                <w:rStyle w:val="VerbatimChar"/>
              </w:rPr>
              <w:t xml:space="preserve">tools/training_script/train_colombia.py</w:t>
            </w:r>
          </w:p>
        </w:tc>
      </w:tr>
      <w:tr>
        <w:tc>
          <w:tcPr/>
          <w:p>
            <w:pPr>
              <w:pStyle w:val="Compact"/>
              <w:jc w:val="left"/>
            </w:pPr>
            <w:r>
              <w:t xml:space="preserve">Ambiente de entrenamiento</w:t>
            </w:r>
          </w:p>
        </w:tc>
        <w:tc>
          <w:tcPr/>
          <w:p>
            <w:pPr>
              <w:pStyle w:val="Compact"/>
              <w:jc w:val="left"/>
            </w:pPr>
            <w:r>
              <w:rPr>
                <w:rStyle w:val="VerbatimChar"/>
              </w:rPr>
              <w:t xml:space="preserve">tools/training_script/requirements.txt</w:t>
            </w:r>
            <w:r>
              <w:t xml:space="preserve">,</w:t>
            </w:r>
            <w:r>
              <w:t xml:space="preserve"> </w:t>
            </w:r>
            <w:r>
              <w:rPr>
                <w:rStyle w:val="VerbatimChar"/>
              </w:rPr>
              <w:t xml:space="preserve">tools/training_script/conda.yaml</w:t>
            </w:r>
          </w:p>
        </w:tc>
      </w:tr>
      <w:tr>
        <w:tc>
          <w:tcPr/>
          <w:p>
            <w:pPr>
              <w:pStyle w:val="Compact"/>
              <w:jc w:val="left"/>
            </w:pPr>
            <w:r>
              <w:t xml:space="preserve">Checkpoints de entrenamiento</w:t>
            </w:r>
          </w:p>
        </w:tc>
        <w:tc>
          <w:tcPr/>
          <w:p>
            <w:pPr>
              <w:pStyle w:val="Compact"/>
              <w:jc w:val="left"/>
            </w:pPr>
            <w:r>
              <w:rPr>
                <w:rStyle w:val="VerbatimChar"/>
              </w:rPr>
              <w:t xml:space="preserve">tools/checkpoints/</w:t>
            </w:r>
          </w:p>
        </w:tc>
      </w:tr>
      <w:tr>
        <w:tc>
          <w:tcPr/>
          <w:p>
            <w:pPr>
              <w:pStyle w:val="Compact"/>
              <w:jc w:val="left"/>
            </w:pPr>
            <w:r>
              <w:t xml:space="preserve">Script de conversion/exportacion</w:t>
            </w:r>
          </w:p>
        </w:tc>
        <w:tc>
          <w:tcPr/>
          <w:p>
            <w:pPr>
              <w:pStyle w:val="Compact"/>
              <w:jc w:val="left"/>
            </w:pPr>
            <w:r>
              <w:rPr>
                <w:rStyle w:val="VerbatimChar"/>
              </w:rPr>
              <w:t xml:space="preserve">tools/export_trained_model.py</w:t>
            </w:r>
            <w:r>
              <w:t xml:space="preserve">,</w:t>
            </w:r>
            <w:r>
              <w:t xml:space="preserve"> </w:t>
            </w:r>
            <w:r>
              <w:rPr>
                <w:rStyle w:val="VerbatimChar"/>
              </w:rPr>
              <w:t xml:space="preserve">tools/prepare_plant_disease_model.py</w:t>
            </w:r>
          </w:p>
        </w:tc>
      </w:tr>
    </w:tbl>
    <w:bookmarkEnd w:id="53"/>
    <w:bookmarkStart w:id="54" w:name="validacion-con-productores-rurales"/>
    <w:p>
      <w:pPr>
        <w:pStyle w:val="Heading2"/>
      </w:pPr>
      <w:r>
        <w:t xml:space="preserve">10. Validacion con productores rurales</w:t>
      </w:r>
    </w:p>
    <w:p>
      <w:pPr>
        <w:pStyle w:val="FirstParagraph"/>
      </w:pPr>
      <w:r>
        <w:t xml:space="preserve">El informe base registraba una salida de campo y hallazgos como interes de adopcion, prioridad de voz y compatibilidad con dispositivos Android de 4 a 8 GB de RAM. En este repositorio no se encontraron fotografias, formularios, tablas de encuesta ni graficas de validacion de campo versionadas.</w:t>
      </w:r>
    </w:p>
    <w:p>
      <w:pPr>
        <w:pStyle w:val="BodyText"/>
      </w:pPr>
      <w:r>
        <w:t xml:space="preserve">Para mantener trazabilidad profesional, este informe conserva la conclusion funcional derivada de esa linea de trabajo, pero no incorpora porcentajes de adopcion ni resultados de encuesta como evidencia verificable dentro del repositorio. El requerimiento de voz, operacion local y dispositivos de gama media si queda respaldado por decisiones tecnicas implementadas: Vosk offline, TTS local, GGUF cuantizado y controles de modo local.</w:t>
      </w:r>
    </w:p>
    <w:bookmarkEnd w:id="54"/>
    <w:bookmarkStart w:id="55" w:name="estado-de-documentacion-consolidada"/>
    <w:p>
      <w:pPr>
        <w:pStyle w:val="Heading2"/>
      </w:pPr>
      <w:r>
        <w:t xml:space="preserve">11. Estado de documentacion consolidada</w:t>
      </w:r>
    </w:p>
    <w:p>
      <w:pPr>
        <w:pStyle w:val="FirstParagraph"/>
      </w:pPr>
      <w:r>
        <w:t xml:space="preserve">Este documento queda como informe tecnico unico de avances. Los diagramas usados como evidencia se incrustan en el</w:t>
      </w:r>
      <w:r>
        <w:t xml:space="preserve"> </w:t>
      </w:r>
      <w:r>
        <w:rPr>
          <w:rStyle w:val="VerbatimChar"/>
        </w:rPr>
        <w:t xml:space="preserve">docx</w:t>
      </w:r>
      <w:r>
        <w:t xml:space="preserve">, de modo que la carpeta</w:t>
      </w:r>
      <w:r>
        <w:t xml:space="preserve"> </w:t>
      </w:r>
      <w:r>
        <w:rPr>
          <w:rStyle w:val="VerbatimChar"/>
        </w:rPr>
        <w:t xml:space="preserve">docs</w:t>
      </w:r>
      <w:r>
        <w:t xml:space="preserve"> </w:t>
      </w:r>
      <w:r>
        <w:t xml:space="preserve">no requiere conservar documentacion tecnica paralela ni imagenes sueltas para explicar el estado del proyecto. El</w:t>
      </w:r>
      <w:r>
        <w:t xml:space="preserve"> </w:t>
      </w:r>
      <w:r>
        <w:rPr>
          <w:rStyle w:val="VerbatimChar"/>
        </w:rPr>
        <w:t xml:space="preserve">README.md</w:t>
      </w:r>
      <w:r>
        <w:t xml:space="preserve"> </w:t>
      </w:r>
      <w:r>
        <w:t xml:space="preserve">del repositorio se actualiza para apuntar a este informe como fuente documental principal.</w:t>
      </w:r>
    </w:p>
    <w:bookmarkEnd w:id="55"/>
    <w:bookmarkStart w:id="56" w:name="resumen-de-avances"/>
    <w:p>
      <w:pPr>
        <w:pStyle w:val="Heading2"/>
      </w:pPr>
      <w:r>
        <w:t xml:space="preserve">12. Resumen de avances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Componente</w:t>
            </w:r>
          </w:p>
        </w:tc>
        <w:tc>
          <w:tcPr/>
          <w:p>
            <w:pPr>
              <w:pStyle w:val="Compact"/>
              <w:jc w:val="left"/>
            </w:pPr>
            <w:r>
              <w:t xml:space="preserve">Estado</w:t>
            </w:r>
          </w:p>
        </w:tc>
        <w:tc>
          <w:tcPr/>
          <w:p>
            <w:pPr>
              <w:pStyle w:val="Compact"/>
              <w:jc w:val="left"/>
            </w:pPr>
            <w:r>
              <w:t xml:space="preserve">Evidencia principal</w:t>
            </w:r>
          </w:p>
        </w:tc>
      </w:tr>
      <w:tr>
        <w:tc>
          <w:tcPr/>
          <w:p>
            <w:pPr>
              <w:pStyle w:val="Compact"/>
              <w:jc w:val="left"/>
            </w:pPr>
            <w:r>
              <w:t xml:space="preserve">UI Android</w:t>
            </w:r>
          </w:p>
        </w:tc>
        <w:tc>
          <w:tcPr/>
          <w:p>
            <w:pPr>
              <w:pStyle w:val="Compact"/>
              <w:jc w:val="left"/>
            </w:pPr>
            <w:r>
              <w:t xml:space="preserve">Operativo</w:t>
            </w:r>
          </w:p>
        </w:tc>
        <w:tc>
          <w:tcPr/>
          <w:p>
            <w:pPr>
              <w:pStyle w:val="Compact"/>
              <w:jc w:val="left"/>
            </w:pPr>
            <w:r>
              <w:rPr>
                <w:rStyle w:val="VerbatimChar"/>
              </w:rPr>
              <w:t xml:space="preserve">MainActivity.kt</w:t>
            </w:r>
            <w:r>
              <w:t xml:space="preserve">, Compose</w:t>
            </w:r>
          </w:p>
        </w:tc>
      </w:tr>
      <w:tr>
        <w:tc>
          <w:tcPr/>
          <w:p>
            <w:pPr>
              <w:pStyle w:val="Compact"/>
              <w:jc w:val="left"/>
            </w:pPr>
            <w:r>
              <w:t xml:space="preserve">Voz local</w:t>
            </w:r>
          </w:p>
        </w:tc>
        <w:tc>
          <w:tcPr/>
          <w:p>
            <w:pPr>
              <w:pStyle w:val="Compact"/>
              <w:jc w:val="left"/>
            </w:pPr>
            <w:r>
              <w:t xml:space="preserve">Operativo</w:t>
            </w:r>
          </w:p>
        </w:tc>
        <w:tc>
          <w:tcPr/>
          <w:p>
            <w:pPr>
              <w:pStyle w:val="Compact"/>
              <w:jc w:val="left"/>
            </w:pPr>
            <w:r>
              <w:rPr>
                <w:rStyle w:val="VerbatimChar"/>
              </w:rPr>
              <w:t xml:space="preserve">VoiceHelper.kt</w:t>
            </w:r>
            <w:r>
              <w:t xml:space="preserve">, Vosk/TTS</w:t>
            </w:r>
          </w:p>
        </w:tc>
      </w:tr>
      <w:tr>
        <w:tc>
          <w:tcPr/>
          <w:p>
            <w:pPr>
              <w:pStyle w:val="Compact"/>
              <w:jc w:val="left"/>
            </w:pPr>
            <w:r>
              <w:t xml:space="preserve">Chat y razonamiento</w:t>
            </w:r>
          </w:p>
        </w:tc>
        <w:tc>
          <w:tcPr/>
          <w:p>
            <w:pPr>
              <w:pStyle w:val="Compact"/>
              <w:jc w:val="left"/>
            </w:pPr>
            <w:r>
              <w:t xml:space="preserve">Operativo</w:t>
            </w:r>
          </w:p>
        </w:tc>
        <w:tc>
          <w:tcPr/>
          <w:p>
            <w:pPr>
              <w:pStyle w:val="Compact"/>
              <w:jc w:val="left"/>
            </w:pPr>
            <w:r>
              <w:t xml:space="preserve">separacion</w:t>
            </w:r>
            <w:r>
              <w:t xml:space="preserve"> </w:t>
            </w:r>
            <w:r>
              <w:rPr>
                <w:rStyle w:val="VerbatimChar"/>
              </w:rPr>
              <w:t xml:space="preserve">&lt;think&gt;</w:t>
            </w:r>
            <w:r>
              <w:t xml:space="preserve">, sanitizacion de respuesta</w:t>
            </w:r>
          </w:p>
        </w:tc>
      </w:tr>
      <w:tr>
        <w:tc>
          <w:tcPr/>
          <w:p>
            <w:pPr>
              <w:pStyle w:val="Compact"/>
              <w:jc w:val="left"/>
            </w:pPr>
            <w:r>
              <w:t xml:space="preserve">RAG local</w:t>
            </w:r>
          </w:p>
        </w:tc>
        <w:tc>
          <w:tcPr/>
          <w:p>
            <w:pPr>
              <w:pStyle w:val="Compact"/>
              <w:jc w:val="left"/>
            </w:pPr>
            <w:r>
              <w:t xml:space="preserve">Operativo</w:t>
            </w:r>
          </w:p>
        </w:tc>
        <w:tc>
          <w:tcPr/>
          <w:p>
            <w:pPr>
              <w:pStyle w:val="Compact"/>
              <w:jc w:val="left"/>
            </w:pPr>
            <w:r>
              <w:t xml:space="preserve">293 registros KB, embeddings</w:t>
            </w:r>
            <w:r>
              <w:t xml:space="preserve"> </w:t>
            </w:r>
            <w:r>
              <w:rPr>
                <w:rStyle w:val="VerbatimChar"/>
              </w:rPr>
              <w:t xml:space="preserve">(2842, 384)</w:t>
            </w:r>
          </w:p>
        </w:tc>
      </w:tr>
      <w:tr>
        <w:tc>
          <w:tcPr/>
          <w:p>
            <w:pPr>
              <w:pStyle w:val="Compact"/>
              <w:jc w:val="left"/>
            </w:pPr>
            <w:r>
              <w:t xml:space="preserve">Politica de rutas</w:t>
            </w:r>
          </w:p>
        </w:tc>
        <w:tc>
          <w:tcPr/>
          <w:p>
            <w:pPr>
              <w:pStyle w:val="Compact"/>
              <w:jc w:val="left"/>
            </w:pPr>
            <w:r>
              <w:t xml:space="preserve">Operativo y testeado</w:t>
            </w:r>
          </w:p>
        </w:tc>
        <w:tc>
          <w:tcPr/>
          <w:p>
            <w:pPr>
              <w:pStyle w:val="Compact"/>
              <w:jc w:val="left"/>
            </w:pPr>
            <w:r>
              <w:rPr>
                <w:rStyle w:val="VerbatimChar"/>
              </w:rPr>
              <w:t xml:space="preserve">ResponseRoutingPolicyTest.kt</w:t>
            </w:r>
          </w:p>
        </w:tc>
      </w:tr>
      <w:tr>
        <w:tc>
          <w:tcPr/>
          <w:p>
            <w:pPr>
              <w:pStyle w:val="Compact"/>
              <w:jc w:val="left"/>
            </w:pPr>
            <w:r>
              <w:t xml:space="preserve">LLM local</w:t>
            </w:r>
          </w:p>
        </w:tc>
        <w:tc>
          <w:tcPr/>
          <w:p>
            <w:pPr>
              <w:pStyle w:val="Compact"/>
              <w:jc w:val="left"/>
            </w:pPr>
            <w:r>
              <w:t xml:space="preserve">Integrado</w:t>
            </w:r>
          </w:p>
        </w:tc>
        <w:tc>
          <w:tcPr/>
          <w:p>
            <w:pPr>
              <w:pStyle w:val="Compact"/>
              <w:jc w:val="left"/>
            </w:pPr>
            <w:r>
              <w:t xml:space="preserve">Qwen 3.5 GGUF via</w:t>
            </w:r>
            <w:r>
              <w:t xml:space="preserve"> </w:t>
            </w:r>
            <w:r>
              <w:rPr>
                <w:rStyle w:val="VerbatimChar"/>
              </w:rPr>
              <w:t xml:space="preserve">llama.cpp</w:t>
            </w:r>
          </w:p>
        </w:tc>
      </w:tr>
      <w:tr>
        <w:tc>
          <w:tcPr/>
          <w:p>
            <w:pPr>
              <w:pStyle w:val="Compact"/>
              <w:jc w:val="left"/>
            </w:pPr>
            <w:r>
              <w:t xml:space="preserve">Vision</w:t>
            </w:r>
          </w:p>
        </w:tc>
        <w:tc>
          <w:tcPr/>
          <w:p>
            <w:pPr>
              <w:pStyle w:val="Compact"/>
              <w:jc w:val="left"/>
            </w:pPr>
            <w:r>
              <w:t xml:space="preserve">Integrado</w:t>
            </w:r>
          </w:p>
        </w:tc>
        <w:tc>
          <w:tcPr/>
          <w:p>
            <w:pPr>
              <w:pStyle w:val="Compact"/>
              <w:jc w:val="left"/>
            </w:pPr>
            <w:r>
              <w:t xml:space="preserve">21 clases, 5 cultivos, MindSpore Lite</w:t>
            </w:r>
          </w:p>
        </w:tc>
      </w:tr>
      <w:tr>
        <w:tc>
          <w:tcPr/>
          <w:p>
            <w:pPr>
              <w:pStyle w:val="Compact"/>
              <w:jc w:val="left"/>
            </w:pPr>
            <w:r>
              <w:t xml:space="preserve">Feedback</w:t>
            </w:r>
          </w:p>
        </w:tc>
        <w:tc>
          <w:tcPr/>
          <w:p>
            <w:pPr>
              <w:pStyle w:val="Compact"/>
              <w:jc w:val="left"/>
            </w:pPr>
            <w:r>
              <w:t xml:space="preserve">Local</w:t>
            </w:r>
          </w:p>
        </w:tc>
        <w:tc>
          <w:tcPr/>
          <w:p>
            <w:pPr>
              <w:pStyle w:val="Compact"/>
              <w:jc w:val="left"/>
            </w:pPr>
            <w:r>
              <w:t xml:space="preserve">eventos JSONL en almacenamiento interno</w:t>
            </w:r>
          </w:p>
        </w:tc>
      </w:tr>
      <w:tr>
        <w:tc>
          <w:tcPr/>
          <w:p>
            <w:pPr>
              <w:pStyle w:val="Compact"/>
              <w:jc w:val="left"/>
            </w:pPr>
            <w:r>
              <w:t xml:space="preserve">Online/cloud en app</w:t>
            </w:r>
          </w:p>
        </w:tc>
        <w:tc>
          <w:tcPr/>
          <w:p>
            <w:pPr>
              <w:pStyle w:val="Compact"/>
              <w:jc w:val="left"/>
            </w:pPr>
            <w:r>
              <w:t xml:space="preserve">Retirado de master</w:t>
            </w:r>
          </w:p>
        </w:tc>
        <w:tc>
          <w:tcPr/>
          <w:p>
            <w:pPr>
              <w:pStyle w:val="Compact"/>
              <w:jc w:val="left"/>
            </w:pPr>
            <w:r>
              <w:t xml:space="preserve">sin Groq ni sincronizacion remota en el flujo final</w:t>
            </w:r>
          </w:p>
        </w:tc>
      </w:tr>
      <w:tr>
        <w:tc>
          <w:tcPr/>
          <w:p>
            <w:pPr>
              <w:pStyle w:val="Compact"/>
              <w:jc w:val="left"/>
            </w:pPr>
            <w:r>
              <w:t xml:space="preserve">Documentacion</w:t>
            </w:r>
          </w:p>
        </w:tc>
        <w:tc>
          <w:tcPr/>
          <w:p>
            <w:pPr>
              <w:pStyle w:val="Compact"/>
              <w:jc w:val="left"/>
            </w:pPr>
            <w:r>
              <w:t xml:space="preserve">Consolidada</w:t>
            </w:r>
          </w:p>
        </w:tc>
        <w:tc>
          <w:tcPr/>
          <w:p>
            <w:pPr>
              <w:pStyle w:val="Compact"/>
              <w:jc w:val="left"/>
            </w:pPr>
            <w:r>
              <w:rPr>
                <w:rStyle w:val="VerbatimChar"/>
              </w:rPr>
              <w:t xml:space="preserve">docs/FarmifAI_Informe_Avances.docx</w:t>
            </w:r>
          </w:p>
        </w:tc>
      </w:tr>
    </w:tbl>
    <w:bookmarkEnd w:id="56"/>
    <w:bookmarkStart w:id="57" w:name="riesgos-y-siguientes-pasos-tecnicos"/>
    <w:p>
      <w:pPr>
        <w:pStyle w:val="Heading2"/>
      </w:pPr>
      <w:r>
        <w:t xml:space="preserve">13. Riesgos y siguientes pasos tecnicos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Riesgo</w:t>
            </w:r>
          </w:p>
        </w:tc>
        <w:tc>
          <w:tcPr/>
          <w:p>
            <w:pPr>
              <w:pStyle w:val="Compact"/>
              <w:jc w:val="left"/>
            </w:pPr>
            <w:r>
              <w:t xml:space="preserve">Estado</w:t>
            </w:r>
          </w:p>
        </w:tc>
        <w:tc>
          <w:tcPr/>
          <w:p>
            <w:pPr>
              <w:pStyle w:val="Compact"/>
              <w:jc w:val="left"/>
            </w:pPr>
            <w:r>
              <w:t xml:space="preserve">Accion recomendada</w:t>
            </w:r>
          </w:p>
        </w:tc>
      </w:tr>
      <w:tr>
        <w:tc>
          <w:tcPr/>
          <w:p>
            <w:pPr>
              <w:pStyle w:val="Compact"/>
              <w:jc w:val="left"/>
            </w:pPr>
            <w:r>
              <w:t xml:space="preserve">Latencia del LLM en dispositivos de 4 GB</w:t>
            </w:r>
          </w:p>
        </w:tc>
        <w:tc>
          <w:tcPr/>
          <w:p>
            <w:pPr>
              <w:pStyle w:val="Compact"/>
              <w:jc w:val="left"/>
            </w:pPr>
            <w:r>
              <w:t xml:space="preserve">En evaluacion</w:t>
            </w:r>
          </w:p>
        </w:tc>
        <w:tc>
          <w:tcPr/>
          <w:p>
            <w:pPr>
              <w:pStyle w:val="Compact"/>
              <w:jc w:val="left"/>
            </w:pPr>
            <w:r>
              <w:t xml:space="preserve">Medir tokens/s por dispositivo y ajustar cuantizacion</w:t>
            </w:r>
          </w:p>
        </w:tc>
      </w:tr>
      <w:tr>
        <w:tc>
          <w:tcPr/>
          <w:p>
            <w:pPr>
              <w:pStyle w:val="Compact"/>
              <w:jc w:val="left"/>
            </w:pPr>
            <w:r>
              <w:t xml:space="preserve">Evidencia formal de accuracy visual</w:t>
            </w:r>
          </w:p>
        </w:tc>
        <w:tc>
          <w:tcPr/>
          <w:p>
            <w:pPr>
              <w:pStyle w:val="Compact"/>
              <w:jc w:val="left"/>
            </w:pPr>
            <w:r>
              <w:t xml:space="preserve">No versionada</w:t>
            </w:r>
          </w:p>
        </w:tc>
        <w:tc>
          <w:tcPr/>
          <w:p>
            <w:pPr>
              <w:pStyle w:val="Compact"/>
              <w:jc w:val="left"/>
            </w:pPr>
            <w:r>
              <w:t xml:space="preserve">Agregar reporte de evaluacion reproducible al pipeline</w:t>
            </w:r>
          </w:p>
        </w:tc>
      </w:tr>
      <w:tr>
        <w:tc>
          <w:tcPr/>
          <w:p>
            <w:pPr>
              <w:pStyle w:val="Compact"/>
              <w:jc w:val="left"/>
            </w:pPr>
            <w:r>
              <w:t xml:space="preserve">Evidencia de campo</w:t>
            </w:r>
          </w:p>
        </w:tc>
        <w:tc>
          <w:tcPr/>
          <w:p>
            <w:pPr>
              <w:pStyle w:val="Compact"/>
              <w:jc w:val="left"/>
            </w:pPr>
            <w:r>
              <w:t xml:space="preserve">No versionada</w:t>
            </w:r>
          </w:p>
        </w:tc>
        <w:tc>
          <w:tcPr/>
          <w:p>
            <w:pPr>
              <w:pStyle w:val="Compact"/>
              <w:jc w:val="left"/>
            </w:pPr>
            <w:r>
              <w:t xml:space="preserve">Incorporar anexos firmados o anonimizados si se requiere</w:t>
            </w:r>
          </w:p>
        </w:tc>
      </w:tr>
      <w:tr>
        <w:tc>
          <w:tcPr/>
          <w:p>
            <w:pPr>
              <w:pStyle w:val="Compact"/>
              <w:jc w:val="left"/>
            </w:pPr>
            <w:r>
              <w:t xml:space="preserve">Provisionamiento del GGUF</w:t>
            </w:r>
          </w:p>
        </w:tc>
        <w:tc>
          <w:tcPr/>
          <w:p>
            <w:pPr>
              <w:pStyle w:val="Compact"/>
              <w:jc w:val="left"/>
            </w:pPr>
            <w:r>
              <w:t xml:space="preserve">Parcial</w:t>
            </w:r>
          </w:p>
        </w:tc>
        <w:tc>
          <w:tcPr/>
          <w:p>
            <w:pPr>
              <w:pStyle w:val="Compact"/>
              <w:jc w:val="left"/>
            </w:pPr>
            <w:r>
              <w:t xml:space="preserve">Definir mecanismo local de distribucion del modelo sin modo online</w:t>
            </w:r>
          </w:p>
        </w:tc>
      </w:tr>
      <w:tr>
        <w:tc>
          <w:tcPr/>
          <w:p>
            <w:pPr>
              <w:pStyle w:val="Compact"/>
              <w:jc w:val="left"/>
            </w:pPr>
            <w:r>
              <w:t xml:space="preserve">Cobertura de KB</w:t>
            </w:r>
          </w:p>
        </w:tc>
        <w:tc>
          <w:tcPr/>
          <w:p>
            <w:pPr>
              <w:pStyle w:val="Compact"/>
              <w:jc w:val="left"/>
            </w:pPr>
            <w:r>
              <w:t xml:space="preserve">En expansion</w:t>
            </w:r>
          </w:p>
        </w:tc>
        <w:tc>
          <w:tcPr/>
          <w:p>
            <w:pPr>
              <w:pStyle w:val="Compact"/>
              <w:jc w:val="left"/>
            </w:pPr>
            <w:r>
              <w:t xml:space="preserve">Ampliar fuentes agronomicas y regenerar embeddings</w:t>
            </w:r>
          </w:p>
        </w:tc>
      </w:tr>
    </w:tbl>
    <w:bookmarkEnd w:id="57"/>
    <w:bookmarkStart w:id="58" w:name="conclusiones"/>
    <w:p>
      <w:pPr>
        <w:pStyle w:val="Heading2"/>
      </w:pPr>
      <w:r>
        <w:t xml:space="preserve">14. Conclusiones</w:t>
      </w:r>
    </w:p>
    <w:p>
      <w:pPr>
        <w:pStyle w:val="FirstParagraph"/>
      </w:pPr>
      <w:r>
        <w:t xml:space="preserve">FarmifAI cuenta con una base tecnica funcional para asistencia agricola local en Android. La aplicacion integra voz, chat, RAG, razonamiento separado y diagnostico visual con una arquitectura orientada a campo. La evidencia versionada confirma la existencia de componentes operativos, pruebas unitarias para la politica de respuesta, artefactos de vision y una base de conocimiento local con embeddings.</w:t>
      </w:r>
    </w:p>
    <w:p>
      <w:pPr>
        <w:pStyle w:val="BodyText"/>
      </w:pPr>
      <w:r>
        <w:t xml:space="preserve">La consolidacion de esta entrega deja el proyecto alineado con una narrativa profesional: FarmifAI es un prototipo de investigacion aplicada que prioriza privacidad, funcionamiento local y utilidad practica para productores rurales. La documentacion tecnica dispersa queda condensada en este informe de avances y el</w:t>
      </w:r>
      <w:r>
        <w:t xml:space="preserve"> </w:t>
      </w:r>
      <w:r>
        <w:rPr>
          <w:rStyle w:val="VerbatimChar"/>
        </w:rPr>
        <w:t xml:space="preserve">README.md</w:t>
      </w:r>
      <w:r>
        <w:t xml:space="preserve"> </w:t>
      </w:r>
      <w:r>
        <w:t xml:space="preserve">se mantiene como entrada ejecutiva al proyecto.</w:t>
      </w:r>
    </w:p>
    <w:bookmarkEnd w:id="58"/>
    <w:bookmarkEnd w:id="59"/>
    <w:sectPr>
      <w:headerReference r:id="rId9" w:type="default"/>
      <w:footerReference r:id="rId10" w:type="default"/>
      <w:pgSz w:h="15840" w:orient="portrait" w:w="12240"/>
      <w:pgMar w:bottom="1440" w:footer="708" w:header="708" w:left="1440" w:right="1440" w:top="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pBdr>
        <w:top w:color="b7e4c7" w:space="0" w:sz="4" w:val="single"/>
      </w:pBdr>
      <w:tabs>
        <w:tab w:val="right" w:leader="none" w:pos="9360"/>
      </w:tabs>
      <w:spacing w:before="80" w:lineRule="auto"/>
      <w:rPr/>
    </w:pPr>
    <w:r w:rsidDel="00000000" w:rsidR="00000000" w:rsidRPr="00000000">
      <w:rPr>
        <w:rFonts w:ascii="Arial" w:cs="Arial" w:eastAsia="Arial" w:hAnsi="Arial"/>
        <w:color w:val="cccccc"/>
        <w:sz w:val="18"/>
        <w:szCs w:val="18"/>
        <w:rtl w:val="0"/>
      </w:rPr>
      <w:t xml:space="preserve">FarmifAI · </w:t>
    </w:r>
    <w:r w:rsidDel="00000000" w:rsidR="00000000" w:rsidRPr="00000000">
      <w:rPr>
        <w:rFonts w:ascii="Arial" w:cs="Arial" w:eastAsia="Arial" w:hAnsi="Arial"/>
        <w:color w:val="1a73e8"/>
        <w:sz w:val="18"/>
        <w:szCs w:val="18"/>
        <w:rtl w:val="0"/>
      </w:rPr>
      <w:t xml:space="preserve">github.com/Bryan-Andres-Suarez-Sanchez/FarmifAI</w:t>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pBdr>
        <w:bottom w:color="b7e4c7" w:space="0" w:sz="6" w:val="single"/>
      </w:pBdr>
      <w:tabs>
        <w:tab w:val="right" w:leader="none" w:pos="9360"/>
      </w:tabs>
      <w:spacing w:after="120" w:lineRule="auto"/>
      <w:rPr>
        <w:color w:val="cccccc"/>
        <w:sz w:val="18"/>
        <w:szCs w:val="18"/>
      </w:rPr>
    </w:pPr>
    <w:r w:rsidDel="00000000" w:rsidR="00000000" w:rsidRPr="00000000">
      <w:rPr>
        <w:rFonts w:ascii="Arial" w:cs="Arial" w:eastAsia="Arial" w:hAnsi="Arial"/>
        <w:b w:val="1"/>
        <w:bCs w:val="1"/>
        <w:color w:val="2d6a4f"/>
        <w:sz w:val="18"/>
        <w:szCs w:val="18"/>
        <w:rtl w:val="0"/>
      </w:rPr>
      <w:t xml:space="preserve">FarmifAI — Informe de Avances del Proyecto </w:t>
      <w:tab/>
    </w:r>
    <w:r w:rsidDel="00000000" w:rsidR="00000000" w:rsidRPr="00000000">
      <w:rPr>
        <w:rFonts w:ascii="Arial" w:cs="Arial" w:eastAsia="Arial" w:hAnsi="Arial"/>
        <w:color w:val="cccccc"/>
        <w:sz w:val="18"/>
        <w:szCs w:val="18"/>
        <w:rtl w:val="0"/>
      </w:rPr>
      <w:t xml:space="preserve">Competencia Huawei 202</w:t>
    </w:r>
    <w:r w:rsidDel="00000000" w:rsidR="00000000" w:rsidRPr="00000000">
      <w:rPr>
        <w:color w:val="cccccc"/>
        <w:sz w:val="18"/>
        <w:szCs w:val="18"/>
        <w:rtl w:val="0"/>
      </w:rPr>
      <w:t xml:space="preserve">6</w:t>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lvl>
    <w:lvl w:ilvl="1">
      <w:start w:val="1"/>
      <w:numFmt w:val="bullet"/>
      <w:lvlText w:val="◦"/>
      <w:lvlJc w:val="left"/>
      <w:pPr>
        <w:ind w:hanging="360" w:left="1080"/>
      </w:pPr>
      <w:rPr/>
    </w:lvl>
    <w:lvl w:ilvl="2">
      <w:start w:val="1"/>
      <w:numFmt w:val="bullet"/>
      <w:lvlText w:val=""/>
      <w:lvlJc w:val="left"/>
      <w:pPr>
        <w:ind w:firstLine="0" w:left="0"/>
      </w:pPr>
      <w:rPr/>
    </w:lvl>
    <w:lvl w:ilvl="3">
      <w:start w:val="1"/>
      <w:numFmt w:val="bullet"/>
      <w:lvlText w:val=""/>
      <w:lvlJc w:val="left"/>
      <w:pPr>
        <w:ind w:firstLine="0" w:left="0"/>
      </w:pPr>
      <w:rPr/>
    </w:lvl>
    <w:lvl w:ilvl="4">
      <w:start w:val="1"/>
      <w:numFmt w:val="bullet"/>
      <w:lvlText w:val=""/>
      <w:lvlJc w:val="left"/>
      <w:pPr>
        <w:ind w:firstLine="0" w:left="0"/>
      </w:pPr>
      <w:rPr/>
    </w:lvl>
    <w:lvl w:ilvl="5">
      <w:start w:val="1"/>
      <w:numFmt w:val="bullet"/>
      <w:lvlText w:val=""/>
      <w:lvlJc w:val="left"/>
      <w:pPr>
        <w:ind w:firstLine="0" w:left="0"/>
      </w:pPr>
      <w:rPr/>
    </w:lvl>
    <w:lvl w:ilvl="6">
      <w:start w:val="1"/>
      <w:numFmt w:val="bullet"/>
      <w:lvlText w:val=""/>
      <w:lvlJc w:val="left"/>
      <w:pPr>
        <w:ind w:firstLine="0" w:left="0"/>
      </w:pPr>
      <w:rPr/>
    </w:lvl>
    <w:lvl w:ilvl="7">
      <w:start w:val="1"/>
      <w:numFmt w:val="bullet"/>
      <w:lvlText w:val=""/>
      <w:lvlJc w:val="left"/>
      <w:pPr>
        <w:ind w:firstLine="0" w:left="0"/>
      </w:pPr>
      <w:rPr/>
    </w:lvl>
    <w:lvl w:ilvl="8">
      <w:start w:val="1"/>
      <w:numFmt w:val="bullet"/>
      <w:lvlText w:val=""/>
      <w:lvlJc w:val="left"/>
      <w:pPr>
        <w:ind w:firstLine="0" w:left="0"/>
      </w:pPr>
      <w:rPr/>
    </w:lvl>
  </w:abstractNum>
  <w:abstractNum w:abstractNumId="2">
    <w:lvl w:ilvl="0">
      <w:start w:val="1"/>
      <w:numFmt w:val="decimal"/>
      <w:lvlText w:val="%1."/>
      <w:lvlJc w:val="left"/>
      <w:pPr>
        <w:ind w:hanging="360" w:left="720"/>
      </w:pPr>
      <w:rPr/>
    </w:lvl>
    <w:lvl w:ilvl="1">
      <w:start w:val="1"/>
      <w:numFmt w:val="bullet"/>
      <w:lvlText w:val=""/>
      <w:lvlJc w:val="left"/>
      <w:pPr>
        <w:ind w:firstLine="0" w:left="0"/>
      </w:pPr>
      <w:rPr/>
    </w:lvl>
    <w:lvl w:ilvl="2">
      <w:start w:val="1"/>
      <w:numFmt w:val="bullet"/>
      <w:lvlText w:val=""/>
      <w:lvlJc w:val="left"/>
      <w:pPr>
        <w:ind w:firstLine="0" w:left="0"/>
      </w:pPr>
      <w:rPr/>
    </w:lvl>
    <w:lvl w:ilvl="3">
      <w:start w:val="1"/>
      <w:numFmt w:val="bullet"/>
      <w:lvlText w:val=""/>
      <w:lvlJc w:val="left"/>
      <w:pPr>
        <w:ind w:firstLine="0" w:left="0"/>
      </w:pPr>
      <w:rPr/>
    </w:lvl>
    <w:lvl w:ilvl="4">
      <w:start w:val="1"/>
      <w:numFmt w:val="bullet"/>
      <w:lvlText w:val=""/>
      <w:lvlJc w:val="left"/>
      <w:pPr>
        <w:ind w:firstLine="0" w:left="0"/>
      </w:pPr>
      <w:rPr/>
    </w:lvl>
    <w:lvl w:ilvl="5">
      <w:start w:val="1"/>
      <w:numFmt w:val="bullet"/>
      <w:lvlText w:val=""/>
      <w:lvlJc w:val="left"/>
      <w:pPr>
        <w:ind w:firstLine="0" w:left="0"/>
      </w:pPr>
      <w:rPr/>
    </w:lvl>
    <w:lvl w:ilvl="6">
      <w:start w:val="1"/>
      <w:numFmt w:val="bullet"/>
      <w:lvlText w:val=""/>
      <w:lvlJc w:val="left"/>
      <w:pPr>
        <w:ind w:firstLine="0" w:left="0"/>
      </w:pPr>
      <w:rPr/>
    </w:lvl>
    <w:lvl w:ilvl="7">
      <w:start w:val="1"/>
      <w:numFmt w:val="bullet"/>
      <w:lvlText w:val=""/>
      <w:lvlJc w:val="left"/>
      <w:pPr>
        <w:ind w:firstLine="0" w:left="0"/>
      </w:pPr>
      <w:rPr/>
    </w:lvl>
    <w:lvl w:ilvl="8">
      <w:start w:val="1"/>
      <w:numFmt w:val="bullet"/>
      <w:lvlText w:val=""/>
      <w:lvlJc w:val="left"/>
      <w:pPr>
        <w:ind w:firstLine="0" w:left="0"/>
      </w:pPr>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2">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defaultTabStop w:val="720"/>
  <w:compat>
    <w:compatSetting w:name="compatibilityMode" w:uri="http://schemas.microsoft.com/office/word" w:val="15"/>
  </w:compat>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firstLine="0" w:left="0" w:right="0"/>
      <w:jc w:val="left"/>
    </w:pPr>
    <w:rPr>
      <w:rFonts w:ascii="Arial" w:cs="Arial" w:eastAsia="Arial" w:hAnsi="Arial"/>
      <w:b w:val="1"/>
      <w:bCs w:val="1"/>
      <w:i w:val="0"/>
      <w:iCs w:val="0"/>
      <w:smallCaps w:val="0"/>
      <w:strike w:val="0"/>
      <w:color w:val="1b4332"/>
      <w:sz w:val="36"/>
      <w:szCs w:val="36"/>
      <w:u w:val="none"/>
      <w:shd w:fill="auto" w:val="clear"/>
      <w:vertAlign w:val="baseline"/>
    </w:rPr>
  </w:style>
  <w:style w:styleId="Heading2" w:type="paragraph">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firstLine="0" w:left="0" w:right="0"/>
      <w:jc w:val="left"/>
    </w:pPr>
    <w:rPr>
      <w:rFonts w:ascii="Arial" w:cs="Arial" w:eastAsia="Arial" w:hAnsi="Arial"/>
      <w:b w:val="1"/>
      <w:bCs w:val="1"/>
      <w:i w:val="0"/>
      <w:iCs w:val="0"/>
      <w:smallCaps w:val="0"/>
      <w:strike w:val="0"/>
      <w:color w:val="2d6a4f"/>
      <w:sz w:val="28"/>
      <w:szCs w:val="28"/>
      <w:u w:val="none"/>
      <w:shd w:fill="auto" w:val="clear"/>
      <w:vertAlign w:val="baseline"/>
    </w:rPr>
  </w:style>
  <w:style w:styleId="Heading3" w:type="paragraph">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firstLine="0" w:left="0" w:right="0"/>
      <w:jc w:val="left"/>
    </w:pPr>
    <w:rPr>
      <w:rFonts w:ascii="Arial" w:cs="Arial" w:eastAsia="Arial" w:hAnsi="Arial"/>
      <w:b w:val="1"/>
      <w:bCs w:val="1"/>
      <w:i w:val="0"/>
      <w:iCs w:val="0"/>
      <w:smallCaps w:val="0"/>
      <w:strike w:val="0"/>
      <w:color w:val="444444"/>
      <w:sz w:val="24"/>
      <w:szCs w:val="24"/>
      <w:u w:val="none"/>
      <w:shd w:fill="auto" w:val="clear"/>
      <w:vertAlign w:val="baseline"/>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000000"/>
      <w:sz w:val="56"/>
      <w:szCs w:val="56"/>
      <w:u w:val="none"/>
      <w:shd w:fill="auto" w:val="clear"/>
      <w:vertAlign w:val="baseline"/>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CellMar>
        <w:top w:type="dxa" w:w="0.0"/>
        <w:left w:type="dxa" w:w="115.0"/>
        <w:bottom w:type="dxa" w:w="0.0"/>
        <w:right w:type="dxa" w:w="115.0"/>
      </w:tblCellMar>
    </w:tblPr>
  </w:style>
  <w:style w:styleId="Table3" w:type="table">
    <w:basedOn w:val="TableNormal"/>
    <w:tblPr>
      <w:tblStyleRowBandSize w:val="1"/>
      <w:tblStyleColBandSize w:val="1"/>
      <w:tblCellMar>
        <w:top w:type="dxa" w:w="0.0"/>
        <w:left w:type="dxa" w:w="115.0"/>
        <w:bottom w:type="dxa" w:w="0.0"/>
        <w:right w:type="dxa" w:w="115.0"/>
      </w:tblCellMar>
    </w:tblPr>
  </w:style>
  <w:style w:styleId="Table4" w:type="table">
    <w:basedOn w:val="TableNormal"/>
    <w:tblPr>
      <w:tblStyleRowBandSize w:val="1"/>
      <w:tblStyleColBandSize w:val="1"/>
      <w:tblCellMar>
        <w:top w:type="dxa" w:w="0.0"/>
        <w:left w:type="dxa" w:w="115.0"/>
        <w:bottom w:type="dxa" w:w="0.0"/>
        <w:right w:type="dxa" w:w="115.0"/>
      </w:tblCellMar>
    </w:tblPr>
  </w:style>
  <w:style w:styleId="Table5" w:type="table">
    <w:basedOn w:val="TableNormal"/>
    <w:tblPr>
      <w:tblStyleRowBandSize w:val="1"/>
      <w:tblStyleColBandSize w:val="1"/>
      <w:tblCellMar>
        <w:top w:type="dxa" w:w="0.0"/>
        <w:left w:type="dxa" w:w="115.0"/>
        <w:bottom w:type="dxa" w:w="0.0"/>
        <w:right w:type="dxa" w:w="115.0"/>
      </w:tblCellMar>
    </w:tblPr>
  </w:style>
  <w:style w:styleId="Table6" w:type="table">
    <w:basedOn w:val="TableNormal"/>
    <w:tblPr>
      <w:tblStyleRowBandSize w:val="1"/>
      <w:tblStyleColBandSize w:val="1"/>
      <w:tblCellMar>
        <w:top w:type="dxa" w:w="0.0"/>
        <w:left w:type="dxa" w:w="115.0"/>
        <w:bottom w:type="dxa" w:w="0.0"/>
        <w:right w:type="dxa" w:w="115.0"/>
      </w:tblCellMar>
    </w:tblPr>
  </w:style>
  <w:style w:styleId="Table7" w:type="table">
    <w:basedOn w:val="TableNormal"/>
    <w:tblPr>
      <w:tblStyleRowBandSize w:val="1"/>
      <w:tblStyleColBandSize w:val="1"/>
      <w:tblCellMar>
        <w:top w:type="dxa" w:w="0.0"/>
        <w:left w:type="dxa" w:w="115.0"/>
        <w:bottom w:type="dxa" w:w="0.0"/>
        <w:right w:type="dxa" w:w="115.0"/>
      </w:tblCellMar>
    </w:tblPr>
  </w:style>
  <w:style w:styleId="Table8" w:type="table">
    <w:basedOn w:val="TableNormal"/>
    <w:tblPr>
      <w:tblStyleRowBandSize w:val="1"/>
      <w:tblStyleColBandSize w:val="1"/>
      <w:tblCellMar>
        <w:top w:type="dxa" w:w="0.0"/>
        <w:left w:type="dxa" w:w="115.0"/>
        <w:bottom w:type="dxa" w:w="0.0"/>
        <w:right w:type="dxa" w:w="115.0"/>
      </w:tblCellMar>
    </w:tblPr>
  </w:style>
  <w:style w:styleId="Table9" w:type="table">
    <w:basedOn w:val="TableNormal"/>
    <w:tblPr>
      <w:tblStyleRowBandSize w:val="1"/>
      <w:tblStyleColBandSize w:val="1"/>
      <w:tblCellMar>
        <w:top w:type="dxa" w:w="0.0"/>
        <w:left w:type="dxa" w:w="115.0"/>
        <w:bottom w:type="dxa" w:w="0.0"/>
        <w:right w:type="dxa" w:w="115.0"/>
      </w:tblCellMar>
    </w:tblPr>
  </w:style>
  <w:style w:styleId="Table10" w:type="table">
    <w:basedOn w:val="TableNormal"/>
    <w:tblPr>
      <w:tblStyleRowBandSize w:val="1"/>
      <w:tblStyleColBandSize w:val="1"/>
      <w:tblCellMar>
        <w:top w:type="dxa" w:w="0.0"/>
        <w:left w:type="dxa" w:w="115.0"/>
        <w:bottom w:type="dxa" w:w="0.0"/>
        <w:right w:type="dxa" w:w="115.0"/>
      </w:tblCellMar>
    </w:tblPr>
  </w:style>
  <w:style w:styleId="Table11" w:type="table">
    <w:basedOn w:val="TableNormal"/>
    <w:tblPr>
      <w:tblStyleRowBandSize w:val="1"/>
      <w:tblStyleColBandSize w:val="1"/>
      <w:tblCellMar>
        <w:top w:type="dxa" w:w="0.0"/>
        <w:left w:type="dxa" w:w="115.0"/>
        <w:bottom w:type="dxa" w:w="0.0"/>
        <w:right w:type="dxa" w:w="115.0"/>
      </w:tblCellMar>
    </w:tblPr>
  </w:style>
  <w:style w:styleId="Table12" w:type="table">
    <w:basedOn w:val="TableNormal"/>
    <w:tblPr>
      <w:tblStyleRowBandSize w:val="1"/>
      <w:tblStyleColBandSize w:val="1"/>
      <w:tblCellMar>
        <w:top w:type="dxa" w:w="0.0"/>
        <w:left w:type="dxa" w:w="115.0"/>
        <w:bottom w:type="dxa" w:w="0.0"/>
        <w:right w:type="dxa" w:w="115.0"/>
      </w:tblCellMar>
    </w:tblPr>
  </w:style>
  <w:style w:styleId="Table13" w:type="table">
    <w:basedOn w:val="TableNormal"/>
    <w:tblPr>
      <w:tblStyleRowBandSize w:val="1"/>
      <w:tblStyleColBandSize w:val="1"/>
      <w:tblCellMar>
        <w:top w:type="dxa" w:w="0.0"/>
        <w:left w:type="dxa" w:w="115.0"/>
        <w:bottom w:type="dxa" w:w="0.0"/>
        <w:right w:type="dxa" w:w="115.0"/>
      </w:tblCellMar>
    </w:tblPr>
  </w:style>
  <w:style w:styleId="Table14" w:type="table">
    <w:basedOn w:val="TableNormal"/>
    <w:tblPr>
      <w:tblStyleRowBandSize w:val="1"/>
      <w:tblStyleColBandSize w:val="1"/>
      <w:tblCellMar>
        <w:top w:type="dxa" w:w="0.0"/>
        <w:left w:type="dxa" w:w="115.0"/>
        <w:bottom w:type="dxa" w:w="0.0"/>
        <w:right w:type="dxa" w:w="115.0"/>
      </w:tblCellMar>
    </w:tblPr>
  </w:style>
  <w:style w:styleId="Table15" w:type="table">
    <w:basedOn w:val="TableNormal"/>
    <w:tblPr>
      <w:tblStyleRowBandSize w:val="1"/>
      <w:tblStyleColBandSize w:val="1"/>
      <w:tblCellMar>
        <w:top w:type="dxa" w:w="0.0"/>
        <w:left w:type="dxa" w:w="115.0"/>
        <w:bottom w:type="dxa" w:w="0.0"/>
        <w:right w:type="dxa" w:w="115.0"/>
      </w:tblCellMar>
    </w:tblPr>
  </w:style>
  <w:style w:styleId="Table16" w:type="table">
    <w:basedOn w:val="TableNormal"/>
    <w:tblPr>
      <w:tblStyleRowBandSize w:val="1"/>
      <w:tblStyleColBandSize w:val="1"/>
      <w:tblCellMar>
        <w:top w:type="dxa" w:w="0.0"/>
        <w:left w:type="dxa" w:w="115.0"/>
        <w:bottom w:type="dxa" w:w="0.0"/>
        <w:right w:type="dxa" w:w="115.0"/>
      </w:tblCellMar>
    </w:tblPr>
  </w:style>
  <w:style w:styleId="Table17" w:type="table">
    <w:basedOn w:val="TableNormal"/>
    <w:tblPr>
      <w:tblStyleRowBandSize w:val="1"/>
      <w:tblStyleColBandSize w:val="1"/>
      <w:tblCellMar>
        <w:top w:type="dxa" w:w="0.0"/>
        <w:left w:type="dxa" w:w="115.0"/>
        <w:bottom w:type="dxa" w:w="0.0"/>
        <w:right w:type="dxa" w:w="115.0"/>
      </w:tblCellMar>
    </w:tblPr>
  </w:style>
  <w:style w:styleId="Table18" w:type="table">
    <w:basedOn w:val="TableNormal"/>
    <w:tblPr>
      <w:tblStyleRowBandSize w:val="1"/>
      <w:tblStyleColBandSize w:val="1"/>
      <w:tblCellMar>
        <w:top w:type="dxa" w:w="0.0"/>
        <w:left w:type="dxa" w:w="115.0"/>
        <w:bottom w:type="dxa" w:w="0.0"/>
        <w:right w:type="dxa" w:w="115.0"/>
      </w:tblCellMar>
    </w:tblPr>
  </w:style>
  <w:style w:styleId="Table19" w:type="table">
    <w:basedOn w:val="TableNormal"/>
    <w:tblPr>
      <w:tblStyleRowBandSize w:val="1"/>
      <w:tblStyleColBandSize w:val="1"/>
      <w:tblCellMar>
        <w:top w:type="dxa" w:w="0.0"/>
        <w:left w:type="dxa" w:w="115.0"/>
        <w:bottom w:type="dxa" w:w="0.0"/>
        <w:right w:type="dxa" w:w="115.0"/>
      </w:tblCellMar>
    </w:tblPr>
  </w:style>
  <w:style w:styleId="Table20" w:type="table">
    <w:basedOn w:val="TableNormal"/>
    <w:tblPr>
      <w:tblStyleRowBandSize w:val="1"/>
      <w:tblStyleColBandSize w:val="1"/>
      <w:tblCellMar>
        <w:top w:type="dxa" w:w="0.0"/>
        <w:left w:type="dxa" w:w="115.0"/>
        <w:bottom w:type="dxa" w:w="0.0"/>
        <w:right w:type="dxa" w:w="115.0"/>
      </w:tblCellMar>
    </w:tblPr>
  </w:style>
  <w:style w:styleId="Table21" w:type="table">
    <w:basedOn w:val="TableNormal"/>
    <w:tblPr>
      <w:tblStyleRowBandSize w:val="1"/>
      <w:tblStyleColBandSize w:val="1"/>
      <w:tblCellMar>
        <w:top w:type="dxa" w:w="0.0"/>
        <w:left w:type="dxa" w:w="115.0"/>
        <w:bottom w:type="dxa" w:w="0.0"/>
        <w:right w:type="dxa" w:w="115.0"/>
      </w:tblCellMar>
    </w:tblPr>
  </w:style>
  <w:style w:styleId="Table22" w:type="table">
    <w:basedOn w:val="TableNormal"/>
    <w:tblPr>
      <w:tblStyleRowBandSize w:val="1"/>
      <w:tblStyleColBandSize w:val="1"/>
      <w:tblCellMar>
        <w:top w:type="dxa" w:w="0.0"/>
        <w:left w:type="dxa" w:w="115.0"/>
        <w:bottom w:type="dxa" w:w="0.0"/>
        <w:right w:type="dxa" w:w="115.0"/>
      </w:tblCellMar>
    </w:tblPr>
  </w:style>
  <w:style w:styleId="Table23" w:type="table">
    <w:basedOn w:val="TableNormal"/>
    <w:tblPr>
      <w:tblStyleRowBandSize w:val="1"/>
      <w:tblStyleColBandSize w:val="1"/>
      <w:tblCellMar>
        <w:top w:type="dxa" w:w="0.0"/>
        <w:left w:type="dxa" w:w="115.0"/>
        <w:bottom w:type="dxa" w:w="0.0"/>
        <w:right w:type="dxa" w:w="115.0"/>
      </w:tblCellMar>
    </w:tblPr>
  </w:style>
  <w:style w:styleId="Table24" w:type="table">
    <w:basedOn w:val="TableNormal"/>
    <w:tblPr>
      <w:tblStyleRowBandSize w:val="1"/>
      <w:tblStyleColBandSize w:val="1"/>
      <w:tblCellMar>
        <w:top w:type="dxa" w:w="0.0"/>
        <w:left w:type="dxa" w:w="115.0"/>
        <w:bottom w:type="dxa" w:w="0.0"/>
        <w:right w:type="dxa" w:w="115.0"/>
      </w:tblCellMar>
    </w:tblPr>
  </w:style>
  <w:style w:styleId="Table25" w:type="table">
    <w:basedOn w:val="TableNormal"/>
    <w:tblPr>
      <w:tblStyleRowBandSize w:val="1"/>
      <w:tblStyleColBandSize w:val="1"/>
      <w:tblCellMar>
        <w:top w:type="dxa" w:w="0.0"/>
        <w:left w:type="dxa" w:w="115.0"/>
        <w:bottom w:type="dxa" w:w="0.0"/>
        <w:right w:type="dxa" w:w="115.0"/>
      </w:tblCellMar>
    </w:tblPr>
  </w:style>
  <w:style w:styleId="Table26" w:type="table">
    <w:basedOn w:val="TableNormal"/>
    <w:tblPr>
      <w:tblStyleRowBandSize w:val="1"/>
      <w:tblStyleColBandSize w:val="1"/>
      <w:tblCellMar>
        <w:top w:type="dxa" w:w="0.0"/>
        <w:left w:type="dxa" w:w="115.0"/>
        <w:bottom w:type="dxa" w:w="0.0"/>
        <w:right w:type="dxa" w:w="115.0"/>
      </w:tblCellMar>
    </w:tblPr>
  </w:style>
  <w:style w:styleId="Table27" w:type="table">
    <w:basedOn w:val="TableNormal"/>
    <w:tblPr>
      <w:tblStyleRowBandSize w:val="1"/>
      <w:tblStyleColBandSize w:val="1"/>
      <w:tblCellMar>
        <w:top w:type="dxa" w:w="0.0"/>
        <w:left w:type="dxa" w:w="115.0"/>
        <w:bottom w:type="dxa" w:w="0.0"/>
        <w:right w:type="dxa" w:w="115.0"/>
      </w:tblCellMar>
    </w:tblPr>
  </w:style>
  <w:style w:styleId="Table28" w:type="table">
    <w:basedOn w:val="TableNormal"/>
    <w:tblPr>
      <w:tblStyleRowBandSize w:val="1"/>
      <w:tblStyleColBandSize w:val="1"/>
      <w:tblCellMar>
        <w:top w:type="dxa" w:w="0.0"/>
        <w:left w:type="dxa" w:w="115.0"/>
        <w:bottom w:type="dxa" w:w="0.0"/>
        <w:right w:type="dxa" w:w="115.0"/>
      </w:tblCellMar>
    </w:tblPr>
  </w:style>
  <w:style w:styleId="Table29" w:type="table">
    <w:basedOn w:val="TableNormal"/>
    <w:tblPr>
      <w:tblStyleRowBandSize w:val="1"/>
      <w:tblStyleColBandSize w:val="1"/>
      <w:tblCellMar>
        <w:top w:type="dxa" w:w="0.0"/>
        <w:left w:type="dxa" w:w="115.0"/>
        <w:bottom w:type="dxa" w:w="0.0"/>
        <w:right w:type="dxa" w:w="115.0"/>
      </w:tblCellMar>
    </w:tblPr>
  </w:style>
  <w:style w:styleId="Table30" w:type="table">
    <w:basedOn w:val="TableNormal"/>
    <w:tblPr>
      <w:tblStyleRowBandSize w:val="1"/>
      <w:tblStyleColBandSize w:val="1"/>
      <w:tblCellMar>
        <w:top w:type="dxa" w:w="0.0"/>
        <w:left w:type="dxa" w:w="115.0"/>
        <w:bottom w:type="dxa" w:w="0.0"/>
        <w:right w:type="dxa" w:w="115.0"/>
      </w:tblCellMar>
    </w:tblPr>
  </w:style>
  <w:style w:styleId="Table31" w:type="table">
    <w:basedOn w:val="TableNormal"/>
    <w:tblPr>
      <w:tblStyleRowBandSize w:val="1"/>
      <w:tblStyleColBandSize w:val="1"/>
      <w:tblCellMar>
        <w:top w:type="dxa" w:w="0.0"/>
        <w:left w:type="dxa" w:w="115.0"/>
        <w:bottom w:type="dxa" w:w="0.0"/>
        <w:right w:type="dxa" w:w="115.0"/>
      </w:tblCellMar>
    </w:tblPr>
  </w:style>
  <w:style w:styleId="Table32" w:type="table">
    <w:basedOn w:val="TableNormal"/>
    <w:tblPr>
      <w:tblStyleRowBandSize w:val="1"/>
      <w:tblStyleColBandSize w:val="1"/>
      <w:tblCellMar>
        <w:top w:type="dxa" w:w="0.0"/>
        <w:left w:type="dxa" w:w="115.0"/>
        <w:bottom w:type="dxa" w:w="0.0"/>
        <w:right w:type="dxa" w:w="115.0"/>
      </w:tblCellMar>
    </w:tblPr>
  </w:style>
  <w:style w:styleId="Table33" w:type="table">
    <w:basedOn w:val="TableNormal"/>
    <w:tblPr>
      <w:tblStyleRowBandSize w:val="1"/>
      <w:tblStyleColBandSize w:val="1"/>
      <w:tblCellMar>
        <w:top w:type="dxa" w:w="0.0"/>
        <w:left w:type="dxa" w:w="115.0"/>
        <w:bottom w:type="dxa" w:w="0.0"/>
        <w:right w:type="dxa" w:w="115.0"/>
      </w:tblCellMar>
    </w:tblPr>
  </w:style>
  <w:style w:styleId="Table34"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Id="rId9" Target="header1.xml" Type="http://schemas.openxmlformats.org/officeDocument/2006/relationships/header"/><Relationship Id="rId10" Target="footer1.xml" Type="http://schemas.openxmlformats.org/officeDocument/2006/relationships/footer"/><Relationship Type="http://schemas.openxmlformats.org/officeDocument/2006/relationships/image" Id="rId30" Target="media/rId30.png"/><Relationship Type="http://schemas.openxmlformats.org/officeDocument/2006/relationships/image" Id="rId24" Target="media/rId24.png"/><Relationship Type="http://schemas.openxmlformats.org/officeDocument/2006/relationships/image" Id="rId45" Target="media/rId45.png"/><Relationship Type="http://schemas.openxmlformats.org/officeDocument/2006/relationships/image" Id="rId48" Target="media/rId48.png"/><Relationship Type="http://schemas.openxmlformats.org/officeDocument/2006/relationships/image" Id="rId38" Target="media/rId38.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2026-04-16T17:59:55Z</dcterms:created>
  <dcterms:modified xsi:type="dcterms:W3CDTF">2026-04-16T17:59:55Z</dcterms:modified>
</cp:coreProperties>
</file>

<file path=docProps/custom.xml><?xml version="1.0" encoding="utf-8"?>
<Properties xmlns="http://schemas.openxmlformats.org/officeDocument/2006/custom-properties" xmlns:vt="http://schemas.openxmlformats.org/officeDocument/2006/docPropsVTypes"/>
</file>