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261C" w14:textId="77777777" w:rsidR="00EC4BC8" w:rsidRDefault="00EC4BC8" w:rsidP="00EC4BC8">
      <w:pPr>
        <w:pStyle w:val="Ttulo1"/>
        <w:rPr>
          <w:lang w:val="es-EC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3325DC" wp14:editId="3A405BA3">
            <wp:simplePos x="0" y="0"/>
            <wp:positionH relativeFrom="column">
              <wp:posOffset>723900</wp:posOffset>
            </wp:positionH>
            <wp:positionV relativeFrom="paragraph">
              <wp:posOffset>640080</wp:posOffset>
            </wp:positionV>
            <wp:extent cx="4480560" cy="4046220"/>
            <wp:effectExtent l="0" t="0" r="0" b="0"/>
            <wp:wrapSquare wrapText="bothSides"/>
            <wp:docPr id="11324192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FB7D7" w14:textId="77777777" w:rsidR="00EC4BC8" w:rsidRDefault="00EC4BC8" w:rsidP="00EC4BC8">
      <w:pPr>
        <w:pStyle w:val="Ttulo1"/>
        <w:rPr>
          <w:lang w:val="es-EC"/>
        </w:rPr>
      </w:pPr>
    </w:p>
    <w:p w14:paraId="780CB1BB" w14:textId="77777777" w:rsidR="00EC4BC8" w:rsidRDefault="00EC4BC8" w:rsidP="00EC4BC8">
      <w:pPr>
        <w:pStyle w:val="Ttulo1"/>
        <w:rPr>
          <w:lang w:val="es-EC"/>
        </w:rPr>
      </w:pPr>
    </w:p>
    <w:p w14:paraId="1A0B5217" w14:textId="77777777" w:rsidR="00EC4BC8" w:rsidRDefault="00EC4BC8" w:rsidP="00EC4BC8">
      <w:pPr>
        <w:pStyle w:val="Ttulo1"/>
        <w:rPr>
          <w:lang w:val="es-EC"/>
        </w:rPr>
      </w:pPr>
    </w:p>
    <w:p w14:paraId="3F58F946" w14:textId="77777777" w:rsidR="00EC4BC8" w:rsidRDefault="00EC4BC8" w:rsidP="00EC4BC8">
      <w:pPr>
        <w:pStyle w:val="Ttulo1"/>
        <w:rPr>
          <w:lang w:val="es-EC"/>
        </w:rPr>
      </w:pPr>
    </w:p>
    <w:p w14:paraId="535FBFC1" w14:textId="77777777" w:rsidR="00EC4BC8" w:rsidRPr="00627E0B" w:rsidRDefault="00EC4BC8" w:rsidP="00EC4BC8">
      <w:pPr>
        <w:pStyle w:val="Ttulo1"/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Nombres:</w:t>
      </w:r>
    </w:p>
    <w:p w14:paraId="1B4C3A57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Bryan Quispe</w:t>
      </w:r>
    </w:p>
    <w:p w14:paraId="5666CC4F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>Luis Cueva</w:t>
      </w:r>
    </w:p>
    <w:p w14:paraId="40B8CF16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</w:p>
    <w:p w14:paraId="0CED5769" w14:textId="77777777" w:rsidR="00EC4BC8" w:rsidRPr="00627E0B" w:rsidRDefault="00EC4BC8" w:rsidP="00EC4BC8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Nrc:</w:t>
      </w:r>
    </w:p>
    <w:p w14:paraId="083F1783" w14:textId="77777777" w:rsidR="00EC4BC8" w:rsidRPr="00EC4BC8" w:rsidRDefault="00EC4BC8" w:rsidP="00EC4BC8">
      <w:pPr>
        <w:jc w:val="center"/>
        <w:rPr>
          <w:sz w:val="24"/>
          <w:szCs w:val="24"/>
          <w:lang w:val="es-EC"/>
        </w:rPr>
      </w:pPr>
      <w:r w:rsidRPr="00EC4BC8">
        <w:rPr>
          <w:sz w:val="24"/>
          <w:szCs w:val="24"/>
          <w:lang w:val="es-EC"/>
        </w:rPr>
        <w:t>30744</w:t>
      </w:r>
    </w:p>
    <w:p w14:paraId="7775B130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</w:p>
    <w:p w14:paraId="791B6BE8" w14:textId="77777777" w:rsidR="00EC4BC8" w:rsidRPr="00627E0B" w:rsidRDefault="00EC4BC8" w:rsidP="00EC4BC8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Materia:</w:t>
      </w:r>
    </w:p>
    <w:p w14:paraId="2C078BA8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Construcción y Evolución de Software</w:t>
      </w:r>
    </w:p>
    <w:p w14:paraId="388586EC" w14:textId="77777777" w:rsidR="00EC4BC8" w:rsidRPr="00627E0B" w:rsidRDefault="00EC4BC8" w:rsidP="00EC4BC8">
      <w:pPr>
        <w:jc w:val="center"/>
        <w:rPr>
          <w:b/>
          <w:bCs/>
          <w:sz w:val="24"/>
          <w:szCs w:val="24"/>
          <w:lang w:val="es-EC"/>
        </w:rPr>
      </w:pPr>
    </w:p>
    <w:p w14:paraId="7595CBDF" w14:textId="77777777" w:rsidR="00EC4BC8" w:rsidRPr="00627E0B" w:rsidRDefault="00EC4BC8" w:rsidP="00EC4BC8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Tutor:</w:t>
      </w:r>
    </w:p>
    <w:p w14:paraId="0EBB1670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Ing. Ángel Marcelo Rea Guaman</w:t>
      </w:r>
    </w:p>
    <w:p w14:paraId="3A5873DF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</w:p>
    <w:p w14:paraId="6E61F9CA" w14:textId="77777777" w:rsidR="00EC4BC8" w:rsidRPr="00627E0B" w:rsidRDefault="00EC4BC8" w:rsidP="00EC4BC8">
      <w:pPr>
        <w:jc w:val="center"/>
        <w:rPr>
          <w:sz w:val="24"/>
          <w:szCs w:val="24"/>
          <w:lang w:val="es-EC"/>
        </w:rPr>
      </w:pPr>
    </w:p>
    <w:p w14:paraId="3FB8BB09" w14:textId="77777777" w:rsidR="00EC4BC8" w:rsidRPr="00627E0B" w:rsidRDefault="00EC4BC8" w:rsidP="00EC4BC8">
      <w:pPr>
        <w:jc w:val="center"/>
        <w:rPr>
          <w:b/>
          <w:bCs/>
          <w:sz w:val="24"/>
          <w:szCs w:val="24"/>
          <w:lang w:val="es-EC"/>
        </w:rPr>
      </w:pPr>
      <w:r w:rsidRPr="00627E0B">
        <w:rPr>
          <w:b/>
          <w:bCs/>
          <w:sz w:val="24"/>
          <w:szCs w:val="24"/>
          <w:lang w:val="es-EC"/>
        </w:rPr>
        <w:t>Fecha:</w:t>
      </w:r>
    </w:p>
    <w:p w14:paraId="2CEC1D77" w14:textId="77777777" w:rsidR="00EC4BC8" w:rsidRDefault="00EC4BC8" w:rsidP="00EC4BC8">
      <w:pPr>
        <w:jc w:val="center"/>
        <w:rPr>
          <w:sz w:val="24"/>
          <w:szCs w:val="24"/>
          <w:lang w:val="es-EC"/>
        </w:rPr>
      </w:pPr>
      <w:r w:rsidRPr="00627E0B">
        <w:rPr>
          <w:sz w:val="24"/>
          <w:szCs w:val="24"/>
          <w:lang w:val="es-EC"/>
        </w:rPr>
        <w:t>20/04/2026</w:t>
      </w:r>
    </w:p>
    <w:p w14:paraId="5C9D0409" w14:textId="77777777" w:rsidR="00EC4BC8" w:rsidRDefault="00EC4BC8">
      <w:pPr>
        <w:pStyle w:val="Ttulo1"/>
      </w:pPr>
    </w:p>
    <w:p w14:paraId="2703A1EB" w14:textId="26E64175" w:rsidR="003D7975" w:rsidRPr="00EC4BC8" w:rsidRDefault="00000000">
      <w:pPr>
        <w:pStyle w:val="Ttulo1"/>
        <w:rPr>
          <w:lang w:val="es-EC"/>
        </w:rPr>
      </w:pPr>
      <w:r w:rsidRPr="00EC4BC8">
        <w:rPr>
          <w:lang w:val="es-EC"/>
        </w:rPr>
        <w:lastRenderedPageBreak/>
        <w:t>Especificación Completa del Caso de Uso: Gestión de Calificación Manual</w:t>
      </w:r>
    </w:p>
    <w:p w14:paraId="51677E40" w14:textId="77777777" w:rsidR="003D7975" w:rsidRPr="00EC4BC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EC"/>
        </w:rPr>
      </w:pPr>
      <w:r w:rsidRPr="00EC4BC8">
        <w:rPr>
          <w:lang w:val="es-EC"/>
        </w:rPr>
        <w:t>Este documento detalla la narrativa completa del proceso, permitiendo entender no solo el diagrama, sino el comportamiento del sistema ante diferentes situaciones.</w:t>
      </w:r>
    </w:p>
    <w:p w14:paraId="0A633AD7" w14:textId="77777777" w:rsidR="003D7975" w:rsidRDefault="00000000">
      <w:pPr>
        <w:pStyle w:val="Ttulo2"/>
        <w:spacing w:before="0"/>
      </w:pPr>
      <w:r>
        <w:t>1. Identificación del Caso de Uso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D7975" w:rsidRPr="00EC4BC8" w14:paraId="2E03F130" w14:textId="77777777">
        <w:tc>
          <w:tcPr>
            <w:tcW w:w="46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4F890" w14:textId="77777777" w:rsidR="003D7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46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7777" w14:textId="77777777" w:rsidR="003D7975" w:rsidRPr="00EC4B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EC4BC8">
              <w:rPr>
                <w:lang w:val="es-EC"/>
              </w:rPr>
              <w:t>Gestión de Evaluaciones y Calificación Final</w:t>
            </w:r>
          </w:p>
        </w:tc>
      </w:tr>
      <w:tr w:rsidR="003D7975" w14:paraId="4946A13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899EC" w14:textId="77777777" w:rsidR="003D7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5EA9F" w14:textId="77777777" w:rsidR="003D7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Profesor (Primario), Estudiante (Secundario)</w:t>
            </w:r>
          </w:p>
        </w:tc>
      </w:tr>
      <w:tr w:rsidR="003D7975" w:rsidRPr="00EC4BC8" w14:paraId="7870D2AC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39173" w14:textId="77777777" w:rsidR="003D7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Pre-condición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FB3C7" w14:textId="77777777" w:rsidR="003D7975" w:rsidRPr="00EC4B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EC4BC8">
              <w:rPr>
                <w:lang w:val="es-EC"/>
              </w:rPr>
              <w:t>El profesor ha asignado un deber o examen y el estudiante posee el material para realizarlo.</w:t>
            </w:r>
          </w:p>
        </w:tc>
      </w:tr>
      <w:tr w:rsidR="003D7975" w:rsidRPr="00EC4BC8" w14:paraId="65DC107F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F1A94" w14:textId="77777777" w:rsidR="003D79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Post-condición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B709D" w14:textId="77777777" w:rsidR="003D7975" w:rsidRPr="00EC4B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C"/>
              </w:rPr>
            </w:pPr>
            <w:r w:rsidRPr="00EC4BC8">
              <w:rPr>
                <w:lang w:val="es-EC"/>
              </w:rPr>
              <w:t>La nota final está calculada, firmada y registrada en el acta oficial.</w:t>
            </w:r>
          </w:p>
        </w:tc>
      </w:tr>
    </w:tbl>
    <w:p w14:paraId="661FF550" w14:textId="492A6203" w:rsidR="00EC4BC8" w:rsidRDefault="00EC4BC8">
      <w:pPr>
        <w:pStyle w:val="Ttulo2"/>
      </w:pPr>
      <w:r>
        <w:rPr>
          <w:noProof/>
        </w:rPr>
        <w:drawing>
          <wp:inline distT="0" distB="0" distL="0" distR="0" wp14:anchorId="504943FA" wp14:editId="2A864AE5">
            <wp:extent cx="5943600" cy="2938780"/>
            <wp:effectExtent l="0" t="0" r="0" b="0"/>
            <wp:docPr id="1553706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4EA6" w14:textId="7CF676E3" w:rsidR="00EC4BC8" w:rsidRPr="00EC4BC8" w:rsidRDefault="00EC4BC8" w:rsidP="00EC4BC8">
      <w:pPr>
        <w:rPr>
          <w:lang w:val="es-EC"/>
        </w:rPr>
      </w:pPr>
      <w:r w:rsidRPr="00EC4BC8">
        <w:rPr>
          <w:lang w:val="es-EC"/>
        </w:rPr>
        <w:t>1.</w:t>
      </w:r>
      <w:r w:rsidRPr="00EC4BC8">
        <w:rPr>
          <w:rFonts w:ascii="Open Sans" w:hAnsi="Open Sans" w:cs="Open Sans"/>
          <w:color w:val="555555"/>
          <w:sz w:val="21"/>
          <w:szCs w:val="21"/>
          <w:shd w:val="clear" w:color="auto" w:fill="FFFFFF"/>
          <w:lang w:val="es-EC"/>
        </w:rPr>
        <w:t xml:space="preserve"> </w:t>
      </w:r>
      <w:r w:rsidRPr="00EC4BC8">
        <w:rPr>
          <w:lang w:val="es-EC"/>
        </w:rPr>
        <w:t> Diagrama de caso de uso de negocio (perspectiva del negocio)</w:t>
      </w:r>
    </w:p>
    <w:p w14:paraId="4671D3B2" w14:textId="36729DE4" w:rsidR="003D7975" w:rsidRPr="00EC4BC8" w:rsidRDefault="00000000">
      <w:pPr>
        <w:pStyle w:val="Ttulo2"/>
        <w:rPr>
          <w:lang w:val="es-EC"/>
        </w:rPr>
      </w:pPr>
      <w:r w:rsidRPr="00EC4BC8">
        <w:rPr>
          <w:lang w:val="es-EC"/>
        </w:rPr>
        <w:t>2. Flujo Básico (Camino Feliz)</w:t>
      </w:r>
    </w:p>
    <w:p w14:paraId="17D31B4C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Estudiante</w:t>
      </w:r>
      <w:r w:rsidRPr="00EC4BC8">
        <w:rPr>
          <w:lang w:val="es-EC"/>
        </w:rPr>
        <w:t xml:space="preserve"> realiza el deber o examen y lo entrega formalmente.</w:t>
      </w:r>
    </w:p>
    <w:p w14:paraId="18CAFEF7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Profesor</w:t>
      </w:r>
      <w:r w:rsidRPr="00EC4BC8">
        <w:rPr>
          <w:lang w:val="es-EC"/>
        </w:rPr>
        <w:t xml:space="preserve"> recibe el material y registra la recepción en su control.</w:t>
      </w:r>
    </w:p>
    <w:p w14:paraId="3EA400BA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Profesor</w:t>
      </w:r>
      <w:r w:rsidRPr="00EC4BC8">
        <w:rPr>
          <w:lang w:val="es-EC"/>
        </w:rPr>
        <w:t xml:space="preserve"> califica el contenido manualmente siguiendo los criterios académicos.</w:t>
      </w:r>
    </w:p>
    <w:p w14:paraId="34BCC5D9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Profesor</w:t>
      </w:r>
      <w:r w:rsidRPr="00EC4BC8">
        <w:rPr>
          <w:lang w:val="es-EC"/>
        </w:rPr>
        <w:t xml:space="preserve"> entrega la calificación y retroalimentación al estudiante (Inclusión: Revisión de nota).</w:t>
      </w:r>
    </w:p>
    <w:p w14:paraId="48FEED59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Estudiante</w:t>
      </w:r>
      <w:r w:rsidRPr="00EC4BC8">
        <w:rPr>
          <w:lang w:val="es-EC"/>
        </w:rPr>
        <w:t xml:space="preserve"> revisa su nota y está de acuerdo con el resultado.</w:t>
      </w:r>
    </w:p>
    <w:p w14:paraId="76E44F2A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Estudiante</w:t>
      </w:r>
      <w:r w:rsidRPr="00EC4BC8">
        <w:rPr>
          <w:lang w:val="es-EC"/>
        </w:rPr>
        <w:t xml:space="preserve"> firma la entrega como señal de conformidad.</w:t>
      </w:r>
    </w:p>
    <w:p w14:paraId="2FBDE450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Profesor</w:t>
      </w:r>
      <w:r w:rsidRPr="00EC4BC8">
        <w:rPr>
          <w:lang w:val="es-EC"/>
        </w:rPr>
        <w:t xml:space="preserve"> registra la nota en la planilla de Excel.</w:t>
      </w:r>
    </w:p>
    <w:p w14:paraId="22EC93D3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 xml:space="preserve">El </w:t>
      </w:r>
      <w:r w:rsidRPr="00EC4BC8">
        <w:rPr>
          <w:b/>
          <w:bCs/>
          <w:lang w:val="es-EC"/>
        </w:rPr>
        <w:t>Profesor</w:t>
      </w:r>
      <w:r w:rsidRPr="00EC4BC8">
        <w:rPr>
          <w:lang w:val="es-EC"/>
        </w:rPr>
        <w:t xml:space="preserve"> realiza la ponderación de todas las notas del periodo.</w:t>
      </w:r>
    </w:p>
    <w:p w14:paraId="68EFD96C" w14:textId="77777777" w:rsidR="003D7975" w:rsidRPr="00EC4B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lastRenderedPageBreak/>
        <w:t xml:space="preserve">El </w:t>
      </w:r>
      <w:r w:rsidRPr="00EC4BC8">
        <w:rPr>
          <w:b/>
          <w:bCs/>
          <w:lang w:val="es-EC"/>
        </w:rPr>
        <w:t>Estudiante</w:t>
      </w:r>
      <w:r w:rsidRPr="00EC4BC8">
        <w:rPr>
          <w:lang w:val="es-EC"/>
        </w:rPr>
        <w:t xml:space="preserve"> firma el acta de notas final.</w:t>
      </w:r>
    </w:p>
    <w:p w14:paraId="5474E0EB" w14:textId="77777777" w:rsidR="003D7975" w:rsidRPr="00EC4BC8" w:rsidRDefault="00000000">
      <w:pPr>
        <w:pStyle w:val="Ttulo2"/>
        <w:spacing w:after="240"/>
        <w:rPr>
          <w:lang w:val="es-EC"/>
        </w:rPr>
      </w:pPr>
      <w:r w:rsidRPr="00EC4BC8">
        <w:rPr>
          <w:lang w:val="es-EC"/>
        </w:rPr>
        <w:t>3. Flujos Alternativos y Excepciones</w:t>
      </w:r>
    </w:p>
    <w:p w14:paraId="22E58BA9" w14:textId="77777777" w:rsidR="003D7975" w:rsidRPr="00EC4BC8" w:rsidRDefault="00000000">
      <w:pPr>
        <w:pStyle w:val="Ttulo3"/>
        <w:spacing w:before="0"/>
        <w:rPr>
          <w:lang w:val="es-EC"/>
        </w:rPr>
      </w:pPr>
      <w:r w:rsidRPr="00EC4BC8">
        <w:rPr>
          <w:lang w:val="es-EC"/>
        </w:rPr>
        <w:t>A. El Estudiante no está de acuerdo (Extensión: Notificar Desacuerdo)</w:t>
      </w:r>
    </w:p>
    <w:p w14:paraId="5B2BA8A3" w14:textId="77777777" w:rsidR="003D7975" w:rsidRPr="00EC4B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>En el paso 5, si el estudiante encuentra un error, activa la notificación de desacuerdo.</w:t>
      </w:r>
    </w:p>
    <w:p w14:paraId="34F151AD" w14:textId="77777777" w:rsidR="003D7975" w:rsidRPr="00EC4B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>El profesor revisa el reclamo. Si es válido, se ajusta la nota y se vuelve al paso 6. Si no es válido, se mantiene la nota original y se procede a la firma.</w:t>
      </w:r>
    </w:p>
    <w:p w14:paraId="28D7393C" w14:textId="77777777" w:rsidR="003D7975" w:rsidRDefault="00000000">
      <w:pPr>
        <w:pStyle w:val="Ttulo3"/>
      </w:pPr>
      <w:r>
        <w:t>B. Error en el Registro</w:t>
      </w:r>
    </w:p>
    <w:p w14:paraId="63BB6F0A" w14:textId="77777777" w:rsidR="003D7975" w:rsidRPr="00EC4B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>Si al presentar las notas consolidadas se detecta un error de transcripción en el Excel, el profesor debe corregir el dato antes de la ponderación final.</w:t>
      </w:r>
    </w:p>
    <w:p w14:paraId="289FADF9" w14:textId="77777777" w:rsidR="003D7975" w:rsidRDefault="00000000">
      <w:pPr>
        <w:pStyle w:val="Ttulo2"/>
      </w:pPr>
      <w:r>
        <w:t>4. Reglas de Negocio</w:t>
      </w:r>
    </w:p>
    <w:p w14:paraId="10E1ED0C" w14:textId="77777777" w:rsidR="003D7975" w:rsidRPr="00EC4B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Integridad:</w:t>
      </w:r>
      <w:r w:rsidRPr="00EC4BC8">
        <w:rPr>
          <w:lang w:val="es-EC"/>
        </w:rPr>
        <w:t xml:space="preserve"> No se puede ponderar una nota final si no existen todas las firmas de conformidad de las evaluaciones parciales.</w:t>
      </w:r>
    </w:p>
    <w:p w14:paraId="464F92B1" w14:textId="77777777" w:rsidR="003D7975" w:rsidRPr="00EC4B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Transparencia:</w:t>
      </w:r>
      <w:r w:rsidRPr="00EC4BC8">
        <w:rPr>
          <w:lang w:val="es-EC"/>
        </w:rPr>
        <w:t xml:space="preserve"> Todo estudiante tiene derecho a un tiempo de revisión antes de que la nota sea cargada definitivamente.</w:t>
      </w:r>
    </w:p>
    <w:p w14:paraId="75BB6604" w14:textId="77777777" w:rsidR="003D7975" w:rsidRPr="00EC4B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Manualidad:</w:t>
      </w:r>
      <w:r w:rsidRPr="00EC4BC8">
        <w:rPr>
          <w:lang w:val="es-EC"/>
        </w:rPr>
        <w:t xml:space="preserve"> El sistema actúa como soporte, pero el juicio evaluativo es exclusivo del profesor.</w:t>
      </w:r>
    </w:p>
    <w:p w14:paraId="31459FDD" w14:textId="77777777" w:rsidR="003D7975" w:rsidRPr="00EC4BC8" w:rsidRDefault="00000000">
      <w:pPr>
        <w:pStyle w:val="Ttulo2"/>
        <w:rPr>
          <w:lang w:val="es-EC"/>
        </w:rPr>
      </w:pPr>
      <w:r w:rsidRPr="00EC4BC8">
        <w:rPr>
          <w:lang w:val="es-EC"/>
        </w:rPr>
        <w:t>5. Importancia de la Documentación Completa</w:t>
      </w:r>
    </w:p>
    <w:p w14:paraId="5712B73A" w14:textId="77777777" w:rsidR="003D7975" w:rsidRPr="00EC4BC8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lang w:val="es-EC"/>
        </w:rPr>
        <w:t>Documentar el caso de uso completo es vital porque:</w:t>
      </w:r>
    </w:p>
    <w:p w14:paraId="040C1307" w14:textId="77777777" w:rsidR="003D7975" w:rsidRPr="00EC4B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Evita ambigüedades:</w:t>
      </w:r>
      <w:r w:rsidRPr="00EC4BC8">
        <w:rPr>
          <w:lang w:val="es-EC"/>
        </w:rPr>
        <w:t xml:space="preserve"> El diagrama muestra el "qué", pero la narrativa explica el "cómo" y bajo qué reglas.</w:t>
      </w:r>
    </w:p>
    <w:p w14:paraId="5E4296AF" w14:textId="77777777" w:rsidR="003D7975" w:rsidRPr="00EC4B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Gestión de Errores:</w:t>
      </w:r>
      <w:r w:rsidRPr="00EC4BC8">
        <w:rPr>
          <w:lang w:val="es-EC"/>
        </w:rPr>
        <w:t xml:space="preserve"> Permite prever qué hacer cuando algo sale mal (como el desacuerdo del estudiante).</w:t>
      </w:r>
    </w:p>
    <w:p w14:paraId="3B9B98AF" w14:textId="77777777" w:rsidR="003D7975" w:rsidRPr="00EC4B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lang w:val="es-EC"/>
        </w:rPr>
      </w:pPr>
      <w:r w:rsidRPr="00EC4BC8">
        <w:rPr>
          <w:b/>
          <w:bCs/>
          <w:lang w:val="es-EC"/>
        </w:rPr>
        <w:t>Base para Manuales:</w:t>
      </w:r>
      <w:r w:rsidRPr="00EC4BC8">
        <w:rPr>
          <w:lang w:val="es-EC"/>
        </w:rPr>
        <w:t xml:space="preserve"> Esta descripción sirve como base para crear manuales de usuario o guías de procedimientos institucionales.</w:t>
      </w:r>
    </w:p>
    <w:sectPr w:rsidR="003D7975" w:rsidRPr="00EC4BC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CA8BEF-79F0-4508-ACCF-638FC4CFECC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1179628-EE55-47B4-84C3-F91757618D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9B20CF-8626-4A0F-891D-B281102A2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199AE3-E2A3-4380-8FCC-9D31B36734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FC4"/>
    <w:multiLevelType w:val="multilevel"/>
    <w:tmpl w:val="23DE72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D187241"/>
    <w:multiLevelType w:val="multilevel"/>
    <w:tmpl w:val="42C60E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F787C78"/>
    <w:multiLevelType w:val="multilevel"/>
    <w:tmpl w:val="B344B7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E9C33A3"/>
    <w:multiLevelType w:val="multilevel"/>
    <w:tmpl w:val="7C22AB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5F809B1"/>
    <w:multiLevelType w:val="multilevel"/>
    <w:tmpl w:val="D63AFA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32399116">
    <w:abstractNumId w:val="1"/>
  </w:num>
  <w:num w:numId="2" w16cid:durableId="233665856">
    <w:abstractNumId w:val="3"/>
  </w:num>
  <w:num w:numId="3" w16cid:durableId="1420328714">
    <w:abstractNumId w:val="4"/>
  </w:num>
  <w:num w:numId="4" w16cid:durableId="912008353">
    <w:abstractNumId w:val="0"/>
  </w:num>
  <w:num w:numId="5" w16cid:durableId="99768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975"/>
    <w:rsid w:val="002A00CC"/>
    <w:rsid w:val="003D7975"/>
    <w:rsid w:val="00EC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94708"/>
  <w15:docId w15:val="{DC16782F-C415-42A9-B51D-C6EAE265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Quispe</cp:lastModifiedBy>
  <cp:revision>2</cp:revision>
  <dcterms:created xsi:type="dcterms:W3CDTF">2026-04-21T03:05:00Z</dcterms:created>
  <dcterms:modified xsi:type="dcterms:W3CDTF">2026-04-21T03:07:00Z</dcterms:modified>
</cp:coreProperties>
</file>