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20F9" w:rsidRPr="00E620F9" w:rsidRDefault="00E620F9" w:rsidP="00E620F9"/>
    <w:p w:rsidR="00E620F9" w:rsidRPr="00E620F9" w:rsidRDefault="00E620F9" w:rsidP="00E620F9">
      <w:r w:rsidRPr="00E620F9">
        <w:rPr>
          <w:b/>
          <w:bCs/>
        </w:rPr>
        <w:t xml:space="preserve">Tarea 1: </w:t>
      </w:r>
      <w:r w:rsidRPr="00E620F9">
        <w:t xml:space="preserve">Creación y ejecución de un proyecto. </w:t>
      </w:r>
    </w:p>
    <w:p w:rsidR="00D25387" w:rsidRDefault="00D25387" w:rsidP="00D25387">
      <w:pPr>
        <w:rPr>
          <w:b/>
          <w:bCs/>
          <w:lang w:val="es-ES"/>
        </w:rPr>
      </w:pPr>
      <w:r w:rsidRPr="00D25387">
        <w:rPr>
          <w:b/>
          <w:bCs/>
          <w:lang w:val="es-ES"/>
        </w:rPr>
        <w:t xml:space="preserve">Desarrollar los siguientes ejercicios </w:t>
      </w:r>
    </w:p>
    <w:p w:rsidR="00D25387" w:rsidRPr="00D25387" w:rsidRDefault="00D25387" w:rsidP="00D25387">
      <w:pPr>
        <w:rPr>
          <w:b/>
          <w:bCs/>
          <w:lang w:val="es-ES"/>
        </w:rPr>
      </w:pPr>
      <w:r w:rsidRPr="00D25387">
        <w:rPr>
          <w:b/>
          <w:bCs/>
          <w:lang w:val="es-ES"/>
        </w:rPr>
        <w:drawing>
          <wp:inline distT="0" distB="0" distL="0" distR="0" wp14:anchorId="33F8CAEA" wp14:editId="61A1514B">
            <wp:extent cx="5913120" cy="1777365"/>
            <wp:effectExtent l="0" t="0" r="0" b="0"/>
            <wp:docPr id="2131102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02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0F9" w:rsidRDefault="00D25387" w:rsidP="00E620F9">
      <w:r w:rsidRPr="00D25387">
        <w:drawing>
          <wp:inline distT="0" distB="0" distL="0" distR="0" wp14:anchorId="1F0D3F01" wp14:editId="1398B8DA">
            <wp:extent cx="5913120" cy="2650490"/>
            <wp:effectExtent l="0" t="0" r="0" b="0"/>
            <wp:docPr id="1326211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11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0F9" w:rsidRPr="00D25387" w:rsidRDefault="00E620F9" w:rsidP="00E620F9">
      <w:pPr>
        <w:rPr>
          <w:b/>
          <w:bCs/>
        </w:rPr>
      </w:pPr>
      <w:r w:rsidRPr="00D25387">
        <w:rPr>
          <w:b/>
          <w:bCs/>
        </w:rPr>
        <w:t>Métricas de evaluación:</w:t>
      </w:r>
    </w:p>
    <w:tbl>
      <w:tblPr>
        <w:tblStyle w:val="Tablaconcuadrcula"/>
        <w:tblW w:w="9171" w:type="dxa"/>
        <w:tblLayout w:type="fixed"/>
        <w:tblLook w:val="04A0" w:firstRow="1" w:lastRow="0" w:firstColumn="1" w:lastColumn="0" w:noHBand="0" w:noVBand="1"/>
      </w:tblPr>
      <w:tblGrid>
        <w:gridCol w:w="2465"/>
        <w:gridCol w:w="4787"/>
        <w:gridCol w:w="1919"/>
      </w:tblGrid>
      <w:tr w:rsidR="00D25387" w:rsidRPr="001113FE" w:rsidTr="005535C8">
        <w:trPr>
          <w:trHeight w:val="791"/>
        </w:trPr>
        <w:tc>
          <w:tcPr>
            <w:tcW w:w="2465" w:type="dxa"/>
            <w:hideMark/>
          </w:tcPr>
          <w:p w:rsidR="00D25387" w:rsidRPr="001113FE" w:rsidRDefault="00D25387" w:rsidP="005535C8">
            <w:pPr>
              <w:spacing w:after="160" w:line="278" w:lineRule="auto"/>
              <w:rPr>
                <w:b/>
                <w:bCs/>
              </w:rPr>
            </w:pPr>
            <w:r w:rsidRPr="001113FE">
              <w:rPr>
                <w:b/>
                <w:bCs/>
              </w:rPr>
              <w:t>Criterio</w:t>
            </w:r>
          </w:p>
        </w:tc>
        <w:tc>
          <w:tcPr>
            <w:tcW w:w="4787" w:type="dxa"/>
            <w:hideMark/>
          </w:tcPr>
          <w:p w:rsidR="00D25387" w:rsidRPr="001113FE" w:rsidRDefault="00D25387" w:rsidP="005535C8">
            <w:pPr>
              <w:spacing w:after="160" w:line="278" w:lineRule="auto"/>
              <w:rPr>
                <w:b/>
                <w:bCs/>
              </w:rPr>
            </w:pPr>
            <w:r w:rsidRPr="001113FE">
              <w:rPr>
                <w:b/>
                <w:bCs/>
              </w:rPr>
              <w:t>Descripción</w:t>
            </w:r>
          </w:p>
        </w:tc>
        <w:tc>
          <w:tcPr>
            <w:tcW w:w="1919" w:type="dxa"/>
            <w:hideMark/>
          </w:tcPr>
          <w:p w:rsidR="00D25387" w:rsidRPr="001113FE" w:rsidRDefault="00D25387" w:rsidP="005535C8">
            <w:pPr>
              <w:spacing w:after="160" w:line="278" w:lineRule="auto"/>
              <w:rPr>
                <w:b/>
                <w:bCs/>
              </w:rPr>
            </w:pPr>
            <w:r w:rsidRPr="001113FE">
              <w:rPr>
                <w:b/>
                <w:bCs/>
              </w:rPr>
              <w:t>Ponderación</w:t>
            </w:r>
          </w:p>
        </w:tc>
      </w:tr>
      <w:tr w:rsidR="00D25387" w:rsidRPr="001113FE" w:rsidTr="005535C8">
        <w:trPr>
          <w:trHeight w:val="1108"/>
        </w:trPr>
        <w:tc>
          <w:tcPr>
            <w:tcW w:w="2465" w:type="dxa"/>
            <w:hideMark/>
          </w:tcPr>
          <w:p w:rsidR="00D25387" w:rsidRPr="001113FE" w:rsidRDefault="00D25387" w:rsidP="005535C8">
            <w:pPr>
              <w:spacing w:after="160" w:line="278" w:lineRule="auto"/>
            </w:pPr>
            <w:r w:rsidRPr="001113FE">
              <w:rPr>
                <w:b/>
                <w:bCs/>
              </w:rPr>
              <w:t>Diseño e Interfaz (UI/UX)</w:t>
            </w:r>
          </w:p>
        </w:tc>
        <w:tc>
          <w:tcPr>
            <w:tcW w:w="4787" w:type="dxa"/>
            <w:hideMark/>
          </w:tcPr>
          <w:p w:rsidR="00D25387" w:rsidRPr="001113FE" w:rsidRDefault="00D25387" w:rsidP="005535C8">
            <w:pPr>
              <w:spacing w:after="160" w:line="278" w:lineRule="auto"/>
            </w:pPr>
            <w:r w:rsidRPr="001113FE">
              <w:t>Organización visual, usabilidad, coherencia de colores y navegación.</w:t>
            </w:r>
          </w:p>
        </w:tc>
        <w:tc>
          <w:tcPr>
            <w:tcW w:w="1919" w:type="dxa"/>
            <w:hideMark/>
          </w:tcPr>
          <w:p w:rsidR="00D25387" w:rsidRPr="001113FE" w:rsidRDefault="00D25387" w:rsidP="005535C8">
            <w:pPr>
              <w:spacing w:after="160" w:line="278" w:lineRule="auto"/>
            </w:pPr>
            <w:r w:rsidRPr="001113FE">
              <w:t>1 punto</w:t>
            </w:r>
          </w:p>
        </w:tc>
      </w:tr>
      <w:tr w:rsidR="00D25387" w:rsidRPr="001113FE" w:rsidTr="005535C8">
        <w:trPr>
          <w:trHeight w:val="1108"/>
        </w:trPr>
        <w:tc>
          <w:tcPr>
            <w:tcW w:w="2465" w:type="dxa"/>
            <w:hideMark/>
          </w:tcPr>
          <w:p w:rsidR="00D25387" w:rsidRPr="001113FE" w:rsidRDefault="00D25387" w:rsidP="005535C8">
            <w:pPr>
              <w:spacing w:after="160" w:line="278" w:lineRule="auto"/>
              <w:rPr>
                <w:b/>
                <w:bCs/>
              </w:rPr>
            </w:pPr>
            <w:r w:rsidRPr="001113FE">
              <w:rPr>
                <w:b/>
                <w:bCs/>
              </w:rPr>
              <w:t>Funcionalidad</w:t>
            </w:r>
            <w:r>
              <w:rPr>
                <w:b/>
                <w:bCs/>
              </w:rPr>
              <w:t xml:space="preserve">, </w:t>
            </w:r>
            <w:r w:rsidRPr="001113FE">
              <w:rPr>
                <w:b/>
                <w:bCs/>
              </w:rPr>
              <w:t>Lógica</w:t>
            </w:r>
            <w:r>
              <w:rPr>
                <w:b/>
                <w:bCs/>
              </w:rPr>
              <w:t xml:space="preserve"> y </w:t>
            </w:r>
            <w:r w:rsidRPr="001113FE">
              <w:rPr>
                <w:b/>
                <w:bCs/>
              </w:rPr>
              <w:t xml:space="preserve">Código </w:t>
            </w:r>
          </w:p>
        </w:tc>
        <w:tc>
          <w:tcPr>
            <w:tcW w:w="4787" w:type="dxa"/>
            <w:hideMark/>
          </w:tcPr>
          <w:p w:rsidR="00D25387" w:rsidRPr="001113FE" w:rsidRDefault="00D25387" w:rsidP="005535C8">
            <w:pPr>
              <w:spacing w:after="160" w:line="278" w:lineRule="auto"/>
            </w:pPr>
            <w:r w:rsidRPr="001113FE">
              <w:t>Correcta implementación de funciones, botones, cálculos, navegación y control de estado.</w:t>
            </w:r>
          </w:p>
        </w:tc>
        <w:tc>
          <w:tcPr>
            <w:tcW w:w="1919" w:type="dxa"/>
            <w:hideMark/>
          </w:tcPr>
          <w:p w:rsidR="00D25387" w:rsidRPr="001113FE" w:rsidRDefault="00D25387" w:rsidP="005535C8">
            <w:pPr>
              <w:spacing w:after="160" w:line="278" w:lineRule="auto"/>
            </w:pPr>
            <w:r w:rsidRPr="001113FE">
              <w:t>1 punto</w:t>
            </w:r>
          </w:p>
        </w:tc>
      </w:tr>
      <w:tr w:rsidR="00D25387" w:rsidRPr="001113FE" w:rsidTr="005535C8">
        <w:trPr>
          <w:trHeight w:val="1424"/>
        </w:trPr>
        <w:tc>
          <w:tcPr>
            <w:tcW w:w="2465" w:type="dxa"/>
            <w:hideMark/>
          </w:tcPr>
          <w:p w:rsidR="00D25387" w:rsidRPr="001113FE" w:rsidRDefault="00D25387" w:rsidP="005535C8">
            <w:pPr>
              <w:spacing w:after="160" w:line="278" w:lineRule="auto"/>
              <w:rPr>
                <w:b/>
                <w:bCs/>
              </w:rPr>
            </w:pPr>
            <w:r w:rsidRPr="001113FE">
              <w:rPr>
                <w:b/>
                <w:bCs/>
              </w:rPr>
              <w:t>Contenido Técnico y Cumplimiento del Formato</w:t>
            </w:r>
          </w:p>
        </w:tc>
        <w:tc>
          <w:tcPr>
            <w:tcW w:w="4787" w:type="dxa"/>
            <w:hideMark/>
          </w:tcPr>
          <w:p w:rsidR="00D25387" w:rsidRPr="001113FE" w:rsidRDefault="00D25387" w:rsidP="005535C8">
            <w:pPr>
              <w:spacing w:after="160" w:line="278" w:lineRule="auto"/>
            </w:pPr>
            <w:r w:rsidRPr="001113FE">
              <w:t>Evalúa la estructura general del informe (portada, introducción, desarrollo, conclusiones, referencias) y la calidad técnica del contenido: precisión, coherencia, aplicación de conceptos de desarrollo móvil, uso de capturas o diagramas.</w:t>
            </w:r>
          </w:p>
        </w:tc>
        <w:tc>
          <w:tcPr>
            <w:tcW w:w="1919" w:type="dxa"/>
            <w:hideMark/>
          </w:tcPr>
          <w:p w:rsidR="00D25387" w:rsidRPr="001113FE" w:rsidRDefault="00D25387" w:rsidP="005535C8">
            <w:pPr>
              <w:spacing w:after="160" w:line="278" w:lineRule="auto"/>
            </w:pPr>
            <w:r w:rsidRPr="001113FE">
              <w:t>1 punto</w:t>
            </w:r>
          </w:p>
        </w:tc>
      </w:tr>
      <w:tr w:rsidR="00D25387" w:rsidRPr="001113FE" w:rsidTr="005535C8">
        <w:trPr>
          <w:trHeight w:val="1108"/>
        </w:trPr>
        <w:tc>
          <w:tcPr>
            <w:tcW w:w="2465" w:type="dxa"/>
            <w:hideMark/>
          </w:tcPr>
          <w:p w:rsidR="00D25387" w:rsidRPr="001113FE" w:rsidRDefault="00D25387" w:rsidP="005535C8">
            <w:pPr>
              <w:spacing w:after="160" w:line="278" w:lineRule="auto"/>
            </w:pPr>
            <w:r w:rsidRPr="001113FE">
              <w:rPr>
                <w:b/>
                <w:bCs/>
              </w:rPr>
              <w:lastRenderedPageBreak/>
              <w:t>Análisis, Redacción y Presentación</w:t>
            </w:r>
          </w:p>
        </w:tc>
        <w:tc>
          <w:tcPr>
            <w:tcW w:w="4787" w:type="dxa"/>
            <w:hideMark/>
          </w:tcPr>
          <w:p w:rsidR="00D25387" w:rsidRDefault="00D25387" w:rsidP="005535C8">
            <w:pPr>
              <w:spacing w:after="160" w:line="278" w:lineRule="auto"/>
            </w:pPr>
            <w:r w:rsidRPr="001113FE">
              <w:t>Evalúa la claridad del lenguaje, ortografía, redacción formal, interpretación de resultados, pertinencia de conclusiones y presentación visual (tablas, imágenes, formato, orden).</w:t>
            </w:r>
          </w:p>
          <w:p w:rsidR="00D25387" w:rsidRPr="001113FE" w:rsidRDefault="00D25387" w:rsidP="005535C8">
            <w:pPr>
              <w:spacing w:after="160" w:line="278" w:lineRule="auto"/>
              <w:rPr>
                <w:b/>
                <w:bCs/>
              </w:rPr>
            </w:pPr>
            <w:r w:rsidRPr="001113FE">
              <w:rPr>
                <w:b/>
                <w:bCs/>
              </w:rPr>
              <w:t xml:space="preserve">Originalidad </w:t>
            </w:r>
          </w:p>
        </w:tc>
        <w:tc>
          <w:tcPr>
            <w:tcW w:w="1919" w:type="dxa"/>
            <w:hideMark/>
          </w:tcPr>
          <w:p w:rsidR="00D25387" w:rsidRPr="001113FE" w:rsidRDefault="00D25387" w:rsidP="005535C8">
            <w:pPr>
              <w:spacing w:after="160" w:line="278" w:lineRule="auto"/>
            </w:pPr>
            <w:r w:rsidRPr="001113FE">
              <w:t>1 punto</w:t>
            </w:r>
          </w:p>
        </w:tc>
      </w:tr>
      <w:tr w:rsidR="00D25387" w:rsidRPr="001113FE" w:rsidTr="00D25387">
        <w:trPr>
          <w:trHeight w:val="271"/>
        </w:trPr>
        <w:tc>
          <w:tcPr>
            <w:tcW w:w="2465" w:type="dxa"/>
            <w:shd w:val="clear" w:color="auto" w:fill="D9F2D0" w:themeFill="accent6" w:themeFillTint="33"/>
          </w:tcPr>
          <w:p w:rsidR="00D25387" w:rsidRPr="001113FE" w:rsidRDefault="00D25387" w:rsidP="005535C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</w:p>
        </w:tc>
        <w:tc>
          <w:tcPr>
            <w:tcW w:w="4787" w:type="dxa"/>
            <w:shd w:val="clear" w:color="auto" w:fill="D9F2D0" w:themeFill="accent6" w:themeFillTint="33"/>
          </w:tcPr>
          <w:p w:rsidR="00D25387" w:rsidRPr="001113FE" w:rsidRDefault="00D25387" w:rsidP="005535C8"/>
        </w:tc>
        <w:tc>
          <w:tcPr>
            <w:tcW w:w="1919" w:type="dxa"/>
            <w:shd w:val="clear" w:color="auto" w:fill="D9F2D0" w:themeFill="accent6" w:themeFillTint="33"/>
          </w:tcPr>
          <w:p w:rsidR="00D25387" w:rsidRPr="001113FE" w:rsidRDefault="00D25387" w:rsidP="005535C8">
            <w:r>
              <w:t xml:space="preserve">4 puntos </w:t>
            </w:r>
          </w:p>
        </w:tc>
      </w:tr>
    </w:tbl>
    <w:p w:rsidR="00E620F9" w:rsidRPr="00E620F9" w:rsidRDefault="00E620F9" w:rsidP="00E620F9"/>
    <w:sectPr w:rsidR="00E620F9" w:rsidRPr="00E620F9" w:rsidSect="00E620F9">
      <w:pgSz w:w="11906" w:h="17338"/>
      <w:pgMar w:top="1138" w:right="1226" w:bottom="665" w:left="136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F9"/>
    <w:rsid w:val="0009019F"/>
    <w:rsid w:val="00931346"/>
    <w:rsid w:val="00AF6970"/>
    <w:rsid w:val="00D25387"/>
    <w:rsid w:val="00D30EC4"/>
    <w:rsid w:val="00DE1140"/>
    <w:rsid w:val="00E6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ABDE9"/>
  <w15:chartTrackingRefBased/>
  <w15:docId w15:val="{A52685A4-EC81-4495-83ED-AB53B24F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2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2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2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0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0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0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0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0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0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2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0F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0F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20F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E620F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E620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0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0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20F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5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2025-10-16T19:58:00Z</dcterms:created>
  <dcterms:modified xsi:type="dcterms:W3CDTF">2025-10-16T20:16:00Z</dcterms:modified>
</cp:coreProperties>
</file>