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7689f8c205978d61523c35b1caaceb9ce30bd4"/>
    <w:p>
      <w:pPr>
        <w:pStyle w:val="Heading1"/>
      </w:pPr>
      <w:r>
        <w:t xml:space="preserve">Guía de Sustentación y Explicación Técnica</w:t>
      </w:r>
    </w:p>
    <w:bookmarkStart w:id="20" w:name="sistema-de-préstamo-de-equipos-sena-adso"/>
    <w:p>
      <w:pPr>
        <w:pStyle w:val="Heading2"/>
      </w:pPr>
      <w:r>
        <w:t xml:space="preserve">Sistema de Préstamo de Equipos – SENA (ADSO)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Arquitectura en Capas y Patrón Repositorio</w:t>
      </w:r>
      <w:r>
        <w:br/>
      </w:r>
      <w:r>
        <w:rPr>
          <w:bCs/>
          <w:b/>
        </w:rPr>
        <w:t xml:space="preserve">Autor:</w:t>
      </w:r>
      <w:r>
        <w:t xml:space="preserve"> </w:t>
      </w:r>
      <w:r>
        <w:t xml:space="preserve">Bryan Gómez</w:t>
      </w:r>
      <w:r>
        <w:br/>
      </w:r>
      <w:r>
        <w:rPr>
          <w:bCs/>
          <w:b/>
        </w:rPr>
        <w:t xml:space="preserve">Tecnología:</w:t>
      </w:r>
      <w:r>
        <w:t xml:space="preserve"> </w:t>
      </w:r>
      <w:r>
        <w:t xml:space="preserve">Node.js (JavaScript Moderno ES Modules)</w:t>
      </w:r>
    </w:p>
    <w:p>
      <w:r>
        <w:pict>
          <v:rect style="width:0;height:1.5pt" o:hralign="center" o:hrstd="t" o:hr="t"/>
        </w:pict>
      </w:r>
    </w:p>
    <w:bookmarkEnd w:id="20"/>
    <w:bookmarkStart w:id="21" w:name="resumen-ejecutivo-del-proyecto"/>
    <w:p>
      <w:pPr>
        <w:pStyle w:val="Heading2"/>
      </w:pPr>
      <w:r>
        <w:t xml:space="preserve">1. Resumen Ejecutivo del Proyecto</w:t>
      </w:r>
    </w:p>
    <w:p>
      <w:pPr>
        <w:pStyle w:val="FirstParagraph"/>
      </w:pPr>
      <w:r>
        <w:t xml:space="preserve">El proyecto implementa un sistema para la administración y control de préstamos de equipos de formación dentro de los ambientes del SENA. La solución fue estructurada aplicando principios de diseño de software empresarial: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Arquitectura en Capas (Layered Architecture):</w:t>
      </w:r>
      <w:r>
        <w:t xml:space="preserve"> </w:t>
      </w:r>
      <w:r>
        <w:t xml:space="preserve">Organización del código en niveles con responsabilidades claramente delimitadas.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Patrón Repositorio (Repository Pattern):</w:t>
      </w:r>
      <w:r>
        <w:t xml:space="preserve"> </w:t>
      </w:r>
      <w:r>
        <w:t xml:space="preserve">Desacoplamiento de la capa de persistencia y acceso a datos respecto a la lógica del negocio.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Inyección de Dependencias:</w:t>
      </w:r>
      <w:r>
        <w:t xml:space="preserve"> </w:t>
      </w:r>
      <w:r>
        <w:t xml:space="preserve">Ensamblaje modular que permite alta testeabilidad y bajo acoplamiento.</w:t>
      </w:r>
    </w:p>
    <w:p>
      <w:r>
        <w:pict>
          <v:rect style="width:0;height:1.5pt" o:hralign="center" o:hrstd="t" o:hr="t"/>
        </w:pict>
      </w:r>
    </w:p>
    <w:bookmarkEnd w:id="21"/>
    <w:bookmarkStart w:id="27" w:name="Xef1d9932ccfe853f8b9598b1bfbd010fd512b3f"/>
    <w:p>
      <w:pPr>
        <w:pStyle w:val="Heading2"/>
      </w:pPr>
      <w:r>
        <w:t xml:space="preserve">2. Estructura del Código y Responsabilidades</w:t>
      </w:r>
    </w:p>
    <w:bookmarkStart w:id="22" w:name="capa-de-entidades-srcentities"/>
    <w:p>
      <w:pPr>
        <w:pStyle w:val="Heading3"/>
      </w:pPr>
      <w:r>
        <w:t xml:space="preserve">2.1. Capa de Entidades (</w:t>
      </w:r>
      <w:r>
        <w:rPr>
          <w:rStyle w:val="VerbatimChar"/>
        </w:rPr>
        <w:t xml:space="preserve">src/entities/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Archivos:</w:t>
      </w:r>
      <w:r>
        <w:t xml:space="preserve"> </w:t>
      </w:r>
      <w:r>
        <w:rPr>
          <w:rStyle w:val="VerbatimChar"/>
        </w:rPr>
        <w:t xml:space="preserve">Aprendiz.js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Equipo.js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Prestamo.js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Función:</w:t>
      </w:r>
      <w:r>
        <w:t xml:space="preserve"> </w:t>
      </w:r>
      <w:r>
        <w:t xml:space="preserve">Define los modelos de datos del dominio que transitan a través de las diferentes capas del sistema.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Aprendiz</w:t>
      </w:r>
      <w:r>
        <w:t xml:space="preserve">: Modela los atributos del estudiante (ID, documento, nombre completo, ficha de formación y correo electrónico).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Equipo</w:t>
      </w:r>
      <w:r>
        <w:t xml:space="preserve">: Modela los activos del ambiente (ID, número serial, nombre del dispositivo, tipo y estado actual).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Prestamo</w:t>
      </w:r>
      <w:r>
        <w:t xml:space="preserve">: Modela la transacción (ID, referencia al aprendiz, referencia al equipo, fecha de préstamo, fecha de devolución y estado).</w:t>
      </w:r>
    </w:p>
    <w:bookmarkEnd w:id="22"/>
    <w:bookmarkStart w:id="23" w:name="Xe79d16f393843584fdf0ac6a9f94746e7cb3a42"/>
    <w:p>
      <w:pPr>
        <w:pStyle w:val="Heading3"/>
      </w:pPr>
      <w:r>
        <w:t xml:space="preserve">2.2. Capa de Acceso a Datos / Repositorios (</w:t>
      </w:r>
      <w:r>
        <w:rPr>
          <w:rStyle w:val="VerbatimChar"/>
        </w:rPr>
        <w:t xml:space="preserve">src/repositories/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Archivos:</w:t>
      </w:r>
      <w:r>
        <w:t xml:space="preserve"> </w:t>
      </w:r>
      <w:r>
        <w:rPr>
          <w:rStyle w:val="VerbatimChar"/>
        </w:rPr>
        <w:t xml:space="preserve">AprendizRepository.js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EquipoRepository.js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PrestamoRepository.js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Función:</w:t>
      </w:r>
      <w:r>
        <w:t xml:space="preserve"> </w:t>
      </w:r>
      <w:r>
        <w:t xml:space="preserve">Es la única capa con acceso a la fuente de datos (</w:t>
      </w:r>
      <w:r>
        <w:rPr>
          <w:rStyle w:val="VerbatimChar"/>
        </w:rPr>
        <w:t xml:space="preserve">db.js</w:t>
      </w:r>
      <w:r>
        <w:t xml:space="preserve">). Implementa el patrón repositorio encapsulando las operaciones de consulta, almacenamiento y actualización.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buscarDisponibles()</w:t>
      </w:r>
      <w:r>
        <w:t xml:space="preserve">: Filtra los equipos cuyo estado sea estrictamente</w:t>
      </w:r>
      <w:r>
        <w:t xml:space="preserve"> </w:t>
      </w:r>
      <w:r>
        <w:t xml:space="preserve">“</w:t>
      </w:r>
      <w:r>
        <w:t xml:space="preserve">Disponible</w:t>
      </w:r>
      <w:r>
        <w:t xml:space="preserve">”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actualizarEstado(id, nuevoEstado)</w:t>
      </w:r>
      <w:r>
        <w:t xml:space="preserve">: Modifica el estado del activo en el almacén de datos.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registrarDevolucion(idPrestamo, fechaDevolucion)</w:t>
      </w:r>
      <w:r>
        <w:t xml:space="preserve">: Registra la fecha de retorno y actualiza el estado a</w:t>
      </w:r>
      <w:r>
        <w:t xml:space="preserve"> </w:t>
      </w:r>
      <w:r>
        <w:t xml:space="preserve">“</w:t>
      </w:r>
      <w:r>
        <w:t xml:space="preserve">Finalizado</w:t>
      </w:r>
      <w:r>
        <w:t xml:space="preserve">”</w:t>
      </w:r>
      <w:r>
        <w:t xml:space="preserve">.</w:t>
      </w:r>
    </w:p>
    <w:bookmarkEnd w:id="23"/>
    <w:bookmarkStart w:id="24" w:name="X7b73b8e31c8c8184dd56e991d84606e1dff020d"/>
    <w:p>
      <w:pPr>
        <w:pStyle w:val="Heading3"/>
      </w:pPr>
      <w:r>
        <w:t xml:space="preserve">2.3. Capa de Lógica de Negocio / Servicios (</w:t>
      </w:r>
      <w:r>
        <w:rPr>
          <w:rStyle w:val="VerbatimChar"/>
        </w:rPr>
        <w:t xml:space="preserve">src/services/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PrestamoService.js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Función:</w:t>
      </w:r>
      <w:r>
        <w:t xml:space="preserve"> </w:t>
      </w:r>
      <w:r>
        <w:t xml:space="preserve">Contiene todas las reglas de negocio y validaciones del sistema.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Validación de Integridad:</w:t>
      </w:r>
      <w:r>
        <w:t xml:space="preserve"> </w:t>
      </w:r>
      <w:r>
        <w:t xml:space="preserve">Comprueba la existencia del aprendiz y del equipo en los repositorios correspondientes.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Regla de Disponibilidad:</w:t>
      </w:r>
      <w:r>
        <w:t xml:space="preserve"> </w:t>
      </w:r>
      <w:r>
        <w:t xml:space="preserve">Valida que el equipo solicitado se encuentre disponible. En caso de encontrarse prestado o en mantenimiento, interrumpe el flujo y lanza un error controlado.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Transaccionalidad:</w:t>
      </w:r>
      <w:r>
        <w:t xml:space="preserve"> </w:t>
      </w:r>
      <w:r>
        <w:t xml:space="preserve">Al autorizar el préstamo, crea el registro histórico y actualiza el estado del equipo a</w:t>
      </w:r>
      <w:r>
        <w:t xml:space="preserve"> </w:t>
      </w:r>
      <w:r>
        <w:t xml:space="preserve">“</w:t>
      </w:r>
      <w:r>
        <w:t xml:space="preserve">Prestado</w:t>
      </w:r>
      <w:r>
        <w:t xml:space="preserve">”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Trazabilidad:</w:t>
      </w:r>
      <w:r>
        <w:t xml:space="preserve"> </w:t>
      </w:r>
      <w:r>
        <w:t xml:space="preserve">Provee métodos para consultar el estado actual de cualquier equipo y los datos del aprendiz responsable.</w:t>
      </w:r>
    </w:p>
    <w:bookmarkEnd w:id="24"/>
    <w:bookmarkStart w:id="25" w:name="capa-de-controladores-srccontrollers"/>
    <w:p>
      <w:pPr>
        <w:pStyle w:val="Heading3"/>
      </w:pPr>
      <w:r>
        <w:t xml:space="preserve">2.4. Capa de Controladores (</w:t>
      </w:r>
      <w:r>
        <w:rPr>
          <w:rStyle w:val="VerbatimChar"/>
        </w:rPr>
        <w:t xml:space="preserve">src/controllers/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PrestamoController.js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Función:</w:t>
      </w:r>
      <w:r>
        <w:t xml:space="preserve"> </w:t>
      </w:r>
      <w:r>
        <w:t xml:space="preserve">Recibe las solicitudes de la capa superior, delega la ejecución a los servicios y estandariza la estructura de las respuestas mediante manejo de excepciones (</w:t>
      </w:r>
      <w:r>
        <w:rPr>
          <w:rStyle w:val="VerbatimChar"/>
        </w:rPr>
        <w:t xml:space="preserve">try/catch</w:t>
      </w:r>
      <w:r>
        <w:t xml:space="preserve">):</w:t>
      </w:r>
    </w:p>
    <w:p>
      <w:pPr>
        <w:numPr>
          <w:ilvl w:val="1"/>
          <w:numId w:val="1009"/>
        </w:numPr>
        <w:pStyle w:val="Compact"/>
      </w:pPr>
      <w:r>
        <w:t xml:space="preserve">Respuesta exitosa:</w:t>
      </w:r>
      <w:r>
        <w:t xml:space="preserve"> </w:t>
      </w:r>
      <w:r>
        <w:rPr>
          <w:rStyle w:val="VerbatimChar"/>
        </w:rPr>
        <w:t xml:space="preserve">{ ok: true, data: ... }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{ ok: true, mensaje: ... }</w:t>
      </w:r>
    </w:p>
    <w:p>
      <w:pPr>
        <w:numPr>
          <w:ilvl w:val="1"/>
          <w:numId w:val="1009"/>
        </w:numPr>
        <w:pStyle w:val="Compact"/>
      </w:pPr>
      <w:r>
        <w:t xml:space="preserve">Respuesta ante error:</w:t>
      </w:r>
      <w:r>
        <w:t xml:space="preserve"> </w:t>
      </w:r>
      <w:r>
        <w:rPr>
          <w:rStyle w:val="VerbatimChar"/>
        </w:rPr>
        <w:t xml:space="preserve">{ ok: false, error: mensaje }</w:t>
      </w:r>
    </w:p>
    <w:bookmarkEnd w:id="25"/>
    <w:bookmarkStart w:id="26" w:name="X501dff9bb6bda41ae1735cf50ffdb02a39cc9c5"/>
    <w:p>
      <w:pPr>
        <w:pStyle w:val="Heading3"/>
      </w:pPr>
      <w:r>
        <w:t xml:space="preserve">2.5. Punto de Entrada e Integración (</w:t>
      </w:r>
      <w:r>
        <w:rPr>
          <w:rStyle w:val="VerbatimChar"/>
        </w:rPr>
        <w:t xml:space="preserve">src/index.js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index.js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Función:</w:t>
      </w:r>
      <w:r>
        <w:t xml:space="preserve"> </w:t>
      </w:r>
      <w:r>
        <w:t xml:space="preserve">Realiza la instanciación de dependencias (repositorios -&gt; servicios -&gt; controladores) y ejecuta un flujo de pruebas automáticas que verifica cada uno de los requerimientos.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0734e55d80f49e4bfa920a8b66efd480322eaf6"/>
    <w:p>
      <w:pPr>
        <w:pStyle w:val="Heading2"/>
      </w:pPr>
      <w:r>
        <w:t xml:space="preserve">3. Guion Recomendado para la Sustentación Oral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Introducción: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Buenos días / tardes. Presento el Sistema de Préstamo de Equipos para el SENA, desarrollado bajo una arquitectura en capas y el patrón repositorio en Node.js.</w:t>
      </w:r>
      <w:r>
        <w:t xml:space="preserve">”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Explicación Arquitectónica: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Para asegurar un diseño limpio y mantenible, separamos las responsabilidades en cuatro capas:</w:t>
      </w:r>
      <w:r>
        <w:t xml:space="preserve"> </w:t>
      </w:r>
      <w:r>
        <w:t xml:space="preserve">&gt; - Las Entidades definen nuestros modelos de datos.</w:t>
      </w:r>
      <w:r>
        <w:t xml:space="preserve"> </w:t>
      </w:r>
      <w:r>
        <w:t xml:space="preserve">&gt; - Los Repositorios aíslan el almacenamiento de datos, evitando que otras capas interactúen directamente con la base de datos.</w:t>
      </w:r>
      <w:r>
        <w:t xml:space="preserve"> </w:t>
      </w:r>
      <w:r>
        <w:t xml:space="preserve">&gt; - La Capa de Servicios centraliza las reglas de negocio, como la verificación de disponibilidad y el control de estados.</w:t>
      </w:r>
      <w:r>
        <w:t xml:space="preserve"> </w:t>
      </w:r>
      <w:r>
        <w:t xml:space="preserve">&gt; - La Capa de Controladores estandariza las respuestas de éxito y error.</w:t>
      </w:r>
      <w:r>
        <w:t xml:space="preserve">”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Demostración de Ejecución (</w:t>
      </w:r>
      <w:r>
        <w:rPr>
          <w:rStyle w:val="VerbatimChar"/>
          <w:bCs/>
          <w:b/>
        </w:rPr>
        <w:t xml:space="preserve">npm start</w:t>
      </w:r>
      <w:r>
        <w:rPr>
          <w:bCs/>
          <w:b/>
        </w:rPr>
        <w:t xml:space="preserve">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Al ejecutar el proyecto se evidencian 6 pasos del ciclo de vida del préstamo:</w:t>
      </w:r>
      <w:r>
        <w:t xml:space="preserve"> </w:t>
      </w:r>
      <w:r>
        <w:t xml:space="preserve">&gt; 1. Listado inicial de equipos en estado disponible.</w:t>
      </w:r>
      <w:r>
        <w:t xml:space="preserve"> </w:t>
      </w:r>
      <w:r>
        <w:t xml:space="preserve">&gt; 2. Registro exitoso de un préstamo para el equipo EQ-01.</w:t>
      </w:r>
      <w:r>
        <w:t xml:space="preserve"> </w:t>
      </w:r>
      <w:r>
        <w:t xml:space="preserve">&gt; 3. Validación de seguridad: Intento simultáneo de préstamo del mismo equipo ya ocupado, demostrando el bloqueo inmediato.</w:t>
      </w:r>
      <w:r>
        <w:t xml:space="preserve"> </w:t>
      </w:r>
      <w:r>
        <w:t xml:space="preserve">&gt; 4. Consulta de trazabilidad indicando qué aprendiz tiene el equipo asignado.</w:t>
      </w:r>
      <w:r>
        <w:t xml:space="preserve"> </w:t>
      </w:r>
      <w:r>
        <w:t xml:space="preserve">&gt; 5. Registro de la devolución y cierre del préstamo.</w:t>
      </w:r>
      <w:r>
        <w:t xml:space="preserve"> </w:t>
      </w:r>
      <w:r>
        <w:t xml:space="preserve">&gt; 6. Verificación final de disponibilidad del equipo en el inventario.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Start w:id="29" w:name="X246b04c72f2f0e54ced5b7292a4d1fdb13cfa50"/>
    <w:p>
      <w:pPr>
        <w:pStyle w:val="Heading2"/>
      </w:pPr>
      <w:r>
        <w:t xml:space="preserve">4. Preguntas Frecuentes en Evaluaciones de Arquitectura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 de Evaluación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Técnica Sugerida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¿Por qué se implementa el Patrón Repositorio?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lograr independencia tecnológica. Si en el futuro se reemplaza el almacenamiento en memoria por una base de datos relacional (SQL) o NoSQL, solo se modifica la implementación dentro de los repositorios sin alterar la lógica de negocio ni los controladores.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¿Por qué las validaciones no deben ir en el Controlador?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cumplir con el Principio de Responsabilidad Única (SRP). El controlador únicamente administra la recepción de peticiones y el formato de respuesta. Las reglas de negocio pertenecen al Servicio, permitiendo reutilizarlas ante cualquier tipo de interfaz (CLI, API REST, Web o Móvil).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¿Cómo se asegura que no existan préstamos duplicados de un mismo equipo?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método</w:t>
            </w:r>
            <w:r>
              <w:t xml:space="preserve"> </w:t>
            </w:r>
            <w:r>
              <w:rPr>
                <w:rStyle w:val="VerbatimChar"/>
              </w:rPr>
              <w:t xml:space="preserve">realizarPrestamo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PrestamoService</w:t>
            </w:r>
            <w:r>
              <w:t xml:space="preserve">, antes de generar el registro se consulta el estado del equipo; si no es</w:t>
            </w:r>
            <w:r>
              <w:t xml:space="preserve"> </w:t>
            </w:r>
            <w:r>
              <w:t xml:space="preserve">‘</w:t>
            </w:r>
            <w:r>
              <w:t xml:space="preserve">Disponible</w:t>
            </w:r>
            <w:r>
              <w:t xml:space="preserve">’</w:t>
            </w:r>
            <w:r>
              <w:t xml:space="preserve">, se arroja una excepción que cancela la operación y es capturada de forma segura por el controlador.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2026-09-25T18:52:27Z</dcterms:created>
  <dcterms:modified xsi:type="dcterms:W3CDTF">2026-09-25T18:52:27Z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