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14시 16분</w:t>
      </w:r>
    </w:p>
    <w:p/>
    <w:p>
      <w:pPr>
        <w:pStyle w:val="Heading1"/>
      </w:pPr>
      <w:r>
        <w:t>질문</w:t>
      </w:r>
    </w:p>
    <w:p>
      <w:r>
        <w:t>질문을 입력하지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14번째 괘: 14괘</w:t>
      </w:r>
    </w:p>
    <w:p>
      <w:r>
        <w:t>효 패턴: 121111</w:t>
      </w:r>
    </w:p>
    <w:p>
      <w:r>
        <w:t>14괘 : 121111 : 화천대유(火天大有)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14번째 괘 - 14괘</w:t>
      </w:r>
    </w:p>
    <w:p>
      <w:r>
        <w:t>해석 규칙: 동효 없음 → 본괘 전체 해석</w:t>
      </w:r>
    </w:p>
    <w:p>
      <w:r>
        <w:t>14괘 : 121111 : 화천대유(火天大有)</w:t>
      </w:r>
    </w:p>
    <w:p>
      <w:r>
        <w:t xml:space="preserve">전체 : </w:t>
      </w:r>
    </w:p>
    <w:p>
      <w:r>
        <w:t xml:space="preserve">1효 : </w:t>
      </w:r>
    </w:p>
    <w:p>
      <w:r>
        <w:t xml:space="preserve">2효 : </w:t>
      </w:r>
    </w:p>
    <w:p>
      <w:r>
        <w:t xml:space="preserve">3효 : </w:t>
      </w:r>
    </w:p>
    <w:p>
      <w:r>
        <w:t xml:space="preserve">4효 : </w:t>
      </w:r>
    </w:p>
    <w:p>
      <w:r>
        <w:t xml:space="preserve">5효 : </w:t>
      </w:r>
    </w:p>
    <w:p>
      <w:r>
        <w:t xml:space="preserve">6효 : </w:t>
      </w:r>
    </w:p>
    <w:p>
      <w:r>
        <w:t xml:space="preserve">전체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