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32괘 - 뢰풍항 - 211122</w:t>
      </w:r>
    </w:p>
    <w:p>
      <w:r>
        <w:t>전체 : 항恒은 형통하니 허물이 없다. 이로운 것은 정貞하는 것이며, 이로운 것은 가고자 하는 바가 있는 것이다.</w:t>
      </w:r>
    </w:p>
    <w:p>
      <w:r>
        <w:t>1효 : 처음에 음이 오니, 항恒을 깊게 하는 상이다. 정貞하면 흉하리라. 이로울 바가 없다.</w:t>
      </w:r>
    </w:p>
    <w:p>
      <w:r>
        <w:t>2효 : 양이 두 번째에 오니, 마음에 걸리던 것이 사라진다.</w:t>
      </w:r>
    </w:p>
    <w:p>
      <w:r>
        <w:t>3효 : 양이 세 번째에 (또) 오니, 그 덕을 한결같이 하지 못하는 상인데, 혹 그것을 잇고자 하면 수치스러우리라. 정貞하면 결과가 인색하리라.</w:t>
      </w:r>
    </w:p>
    <w:p>
      <w:r>
        <w:t>4효 : 양이 네 번째에 오니, 사냥을 해도 짐승을 잡지 못하는 상이다.</w:t>
      </w:r>
    </w:p>
    <w:p>
      <w:r>
        <w:t>5효 : 음이 다섯 번째에 오니, 그 덕을 한결같이 하는 상이다. 정貞하면 부인은 길하고, 지아비는 흉하리라.</w:t>
      </w:r>
    </w:p>
    <w:p>
      <w:r>
        <w:t>6효 : 극상의 자리에까지 음이 오니, 항恒을 떨치는 상이다. 흉하리라.</w:t>
      </w:r>
    </w:p>
    <w:p>
      <w:r>
        <w:t>전체 : 항恒은 형통하니 허물이 없다. 이로운 것은 정貞하는 것이며, 이로운 것은 가고자 하는 바가 있는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