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39괘 - 수산건 - 221212</w:t>
      </w:r>
    </w:p>
    <w:p>
      <w:r>
        <w:t xml:space="preserve">전체 : </w:t>
      </w:r>
    </w:p>
    <w:p/>
    <w:p>
      <w:r>
        <w:t xml:space="preserve">1효 : </w:t>
      </w:r>
    </w:p>
    <w:p/>
    <w:p>
      <w:r>
        <w:t xml:space="preserve">2효 : </w:t>
      </w:r>
    </w:p>
    <w:p/>
    <w:p>
      <w:r>
        <w:t xml:space="preserve">3효 : </w:t>
      </w:r>
    </w:p>
    <w:p/>
    <w:p>
      <w:r>
        <w:t xml:space="preserve">4효 : </w:t>
      </w:r>
    </w:p>
    <w:p/>
    <w:p>
      <w:r>
        <w:t xml:space="preserve">5효 : </w:t>
      </w:r>
    </w:p>
    <w:p/>
    <w:p>
      <w:r>
        <w:t xml:space="preserve">6효 : </w:t>
      </w:r>
    </w:p>
    <w:p/>
    <w:p>
      <w:r>
        <w:t xml:space="preserve">전체 : 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