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8E7C" w14:textId="066B1ED6" w:rsidR="00231C92" w:rsidRPr="00231C92" w:rsidRDefault="00231C92" w:rsidP="00231C92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231C92">
        <w:rPr>
          <w:rFonts w:ascii="Times New Roman" w:hAnsi="Times New Roman" w:cs="Times New Roman"/>
          <w:b/>
          <w:bCs/>
        </w:rPr>
        <w:t>LABORATORIO 17</w:t>
      </w:r>
    </w:p>
    <w:p w14:paraId="43311AD8" w14:textId="1C68F381" w:rsidR="00231C92" w:rsidRPr="000253F8" w:rsidRDefault="00231C92" w:rsidP="000253F8">
      <w:pPr>
        <w:rPr>
          <w:rFonts w:cstheme="minorHAnsi"/>
          <w:b/>
          <w:bCs/>
        </w:rPr>
      </w:pPr>
      <w:r w:rsidRPr="000253F8">
        <w:rPr>
          <w:rFonts w:cstheme="minorHAnsi"/>
          <w:b/>
          <w:bCs/>
        </w:rPr>
        <w:t>Ejercicio de práctica 1.</w:t>
      </w:r>
    </w:p>
    <w:p w14:paraId="09CD203E" w14:textId="6CF50F29" w:rsidR="00231C92" w:rsidRPr="000253F8" w:rsidRDefault="00231C92" w:rsidP="000253F8">
      <w:pPr>
        <w:rPr>
          <w:rFonts w:cstheme="minorHAnsi"/>
        </w:rPr>
      </w:pPr>
      <w:r w:rsidRPr="000253F8">
        <w:rPr>
          <w:rFonts w:cstheme="minorHAnsi"/>
        </w:rPr>
        <w:t xml:space="preserve">Realizar el paso a paso, con las respectivas capturas de pantalla, conclusión, guardar el archivo. </w:t>
      </w:r>
    </w:p>
    <w:p w14:paraId="1814C559" w14:textId="76D2A672" w:rsidR="00231C92" w:rsidRPr="000253F8" w:rsidRDefault="00231C92" w:rsidP="000253F8">
      <w:pPr>
        <w:rPr>
          <w:rFonts w:cstheme="minorHAnsi"/>
        </w:rPr>
      </w:pPr>
      <w:r w:rsidRPr="000253F8">
        <w:rPr>
          <w:rFonts w:cstheme="minorHAnsi"/>
        </w:rPr>
        <w:t xml:space="preserve">Escenario 1: Gestión de Inventarios en una Empresa de Distribución Una empresa de distribución gestiona un amplio inventario de productos en diferentes almacenes a lo largo del país. Para optimizar su operación y mejorar el proceso de reabastecimiento, desean implementar un sistema de análisis de inventarios en </w:t>
      </w:r>
      <w:proofErr w:type="spellStart"/>
      <w:r w:rsidRPr="000253F8">
        <w:rPr>
          <w:rFonts w:cstheme="minorHAnsi"/>
        </w:rPr>
        <w:t>Power</w:t>
      </w:r>
      <w:proofErr w:type="spellEnd"/>
      <w:r w:rsidRPr="000253F8">
        <w:rPr>
          <w:rFonts w:cstheme="minorHAnsi"/>
        </w:rPr>
        <w:t xml:space="preserve"> BI. Los datos disponibles incluyen información sobre los productos, los almacenes donde se almacenan, las cantidades disponibles y los costos por unidad. </w:t>
      </w:r>
    </w:p>
    <w:p w14:paraId="0B20F894" w14:textId="77777777" w:rsidR="00231C92" w:rsidRPr="000253F8" w:rsidRDefault="00231C92" w:rsidP="000253F8">
      <w:pPr>
        <w:rPr>
          <w:rFonts w:cstheme="minorHAnsi"/>
        </w:rPr>
      </w:pPr>
      <w:r w:rsidRPr="000253F8">
        <w:rPr>
          <w:rFonts w:cstheme="minorHAnsi"/>
        </w:rPr>
        <w:t xml:space="preserve">Los datos tienen las siguientes columnas Producto: </w:t>
      </w:r>
    </w:p>
    <w:p w14:paraId="42BD7331" w14:textId="77777777" w:rsidR="00231C92" w:rsidRPr="000253F8" w:rsidRDefault="00231C92" w:rsidP="000253F8">
      <w:pPr>
        <w:rPr>
          <w:rFonts w:cstheme="minorHAnsi"/>
        </w:rPr>
      </w:pPr>
      <w:r w:rsidRPr="000253F8">
        <w:rPr>
          <w:rFonts w:cstheme="minorHAnsi"/>
        </w:rPr>
        <w:t>Nombre del producto.</w:t>
      </w:r>
    </w:p>
    <w:p w14:paraId="02C938DB" w14:textId="006BB5EE" w:rsidR="00231C92" w:rsidRPr="000253F8" w:rsidRDefault="00231C92" w:rsidP="000253F8">
      <w:pPr>
        <w:pStyle w:val="Prrafodelista"/>
        <w:numPr>
          <w:ilvl w:val="0"/>
          <w:numId w:val="5"/>
        </w:numPr>
        <w:rPr>
          <w:rFonts w:cstheme="minorHAnsi"/>
        </w:rPr>
      </w:pPr>
      <w:r w:rsidRPr="000253F8">
        <w:rPr>
          <w:rFonts w:cstheme="minorHAnsi"/>
          <w:b/>
          <w:bCs/>
        </w:rPr>
        <w:t>Almacén:</w:t>
      </w:r>
      <w:r w:rsidRPr="000253F8">
        <w:rPr>
          <w:rFonts w:cstheme="minorHAnsi"/>
        </w:rPr>
        <w:t xml:space="preserve"> Nombre del almacén donde se encuentra el producto. </w:t>
      </w:r>
    </w:p>
    <w:p w14:paraId="4498DDB3" w14:textId="77777777" w:rsidR="00231C92" w:rsidRPr="000253F8" w:rsidRDefault="00231C92" w:rsidP="000253F8">
      <w:pPr>
        <w:pStyle w:val="Prrafodelista"/>
        <w:numPr>
          <w:ilvl w:val="0"/>
          <w:numId w:val="5"/>
        </w:numPr>
        <w:rPr>
          <w:rFonts w:cstheme="minorHAnsi"/>
        </w:rPr>
      </w:pPr>
      <w:r w:rsidRPr="000253F8">
        <w:rPr>
          <w:rFonts w:cstheme="minorHAnsi"/>
          <w:b/>
          <w:bCs/>
        </w:rPr>
        <w:t>Cantidad Disponible:</w:t>
      </w:r>
      <w:r w:rsidRPr="000253F8">
        <w:rPr>
          <w:rFonts w:cstheme="minorHAnsi"/>
        </w:rPr>
        <w:t xml:space="preserve"> Cantidad actual disponible en stock. </w:t>
      </w:r>
    </w:p>
    <w:p w14:paraId="08293111" w14:textId="77777777" w:rsidR="00231C92" w:rsidRPr="000253F8" w:rsidRDefault="00231C92" w:rsidP="000253F8">
      <w:pPr>
        <w:pStyle w:val="Prrafodelista"/>
        <w:numPr>
          <w:ilvl w:val="0"/>
          <w:numId w:val="5"/>
        </w:numPr>
        <w:rPr>
          <w:rFonts w:cstheme="minorHAnsi"/>
        </w:rPr>
      </w:pPr>
      <w:r w:rsidRPr="000253F8">
        <w:rPr>
          <w:rFonts w:cstheme="minorHAnsi"/>
          <w:b/>
          <w:bCs/>
        </w:rPr>
        <w:t>Costo Unitario:</w:t>
      </w:r>
      <w:r w:rsidRPr="000253F8">
        <w:rPr>
          <w:rFonts w:cstheme="minorHAnsi"/>
        </w:rPr>
        <w:t xml:space="preserve"> Costo por unidad del producto. </w:t>
      </w:r>
    </w:p>
    <w:p w14:paraId="0CC918D8" w14:textId="7513802D" w:rsidR="00231C92" w:rsidRPr="000253F8" w:rsidRDefault="00231C92" w:rsidP="000253F8">
      <w:pPr>
        <w:pStyle w:val="Prrafodelista"/>
        <w:numPr>
          <w:ilvl w:val="0"/>
          <w:numId w:val="5"/>
        </w:numPr>
        <w:rPr>
          <w:rFonts w:cstheme="minorHAnsi"/>
        </w:rPr>
      </w:pPr>
      <w:r w:rsidRPr="000253F8">
        <w:rPr>
          <w:rFonts w:cstheme="minorHAnsi"/>
          <w:b/>
          <w:bCs/>
        </w:rPr>
        <w:t>Fecha Ultima Compra:</w:t>
      </w:r>
      <w:r w:rsidRPr="000253F8">
        <w:rPr>
          <w:rFonts w:cstheme="minorHAnsi"/>
        </w:rPr>
        <w:t xml:space="preserve"> Fecha de la última compra del producto. </w:t>
      </w:r>
    </w:p>
    <w:p w14:paraId="0CCB79FC" w14:textId="77777777" w:rsidR="00231C92" w:rsidRPr="000253F8" w:rsidRDefault="00231C92" w:rsidP="00231C92">
      <w:pPr>
        <w:pStyle w:val="Prrafodelista"/>
        <w:ind w:left="1080"/>
        <w:rPr>
          <w:rFonts w:cstheme="minorHAnsi"/>
        </w:rPr>
      </w:pPr>
    </w:p>
    <w:p w14:paraId="55D25BE3" w14:textId="422012BD" w:rsidR="00231C92" w:rsidRPr="000253F8" w:rsidRDefault="00231C92" w:rsidP="000253F8">
      <w:pPr>
        <w:rPr>
          <w:rFonts w:cstheme="minorHAnsi"/>
        </w:rPr>
      </w:pPr>
      <w:r w:rsidRPr="000253F8">
        <w:rPr>
          <w:rFonts w:cstheme="minorHAnsi"/>
          <w:b/>
          <w:bCs/>
        </w:rPr>
        <w:t>Laboratorio 17</w:t>
      </w:r>
      <w:r w:rsidRPr="000253F8">
        <w:rPr>
          <w:rFonts w:cstheme="minorHAnsi"/>
        </w:rPr>
        <w:t xml:space="preserve"> El objetivo es analizar el estado de los inventarios para identificar productos con bajo stock, determinar el costo total del inventario por almacén, y visualizar las tendencias de reabastecimiento a lo largo del tiempo.</w:t>
      </w:r>
    </w:p>
    <w:p w14:paraId="16664690" w14:textId="04CE6AC3" w:rsidR="00231C92" w:rsidRPr="00231C92" w:rsidRDefault="00760C84" w:rsidP="00231C92">
      <w:r w:rsidRPr="00231C92">
        <w:rPr>
          <w:rFonts w:ascii="Times New Roman" w:hAnsi="Times New Roman" w:cs="Times New Roman"/>
          <w:noProof/>
        </w:rPr>
        <w:drawing>
          <wp:inline distT="0" distB="0" distL="0" distR="0" wp14:anchorId="63025EDC" wp14:editId="18B65E38">
            <wp:extent cx="571500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52"/>
                    <a:stretch/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8526B" w14:textId="2DE41179" w:rsidR="00231C92" w:rsidRPr="00231C92" w:rsidRDefault="00231C92" w:rsidP="00231C92"/>
    <w:p w14:paraId="4308EA8F" w14:textId="578C68EA" w:rsidR="00231C92" w:rsidRPr="00231C92" w:rsidRDefault="00231C92" w:rsidP="00231C92"/>
    <w:p w14:paraId="5C90FD88" w14:textId="37C1B4C9" w:rsidR="00231C92" w:rsidRPr="00231C92" w:rsidRDefault="000253F8" w:rsidP="00231C9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963DB5" wp14:editId="7310A6B3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5057775" cy="31591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" r="3428"/>
                    <a:stretch/>
                  </pic:blipFill>
                  <pic:spPr bwMode="auto">
                    <a:xfrm>
                      <a:off x="0" y="0"/>
                      <a:ext cx="5057775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2AF4A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5AD3C38F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339A4394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4F1D1F3C" w14:textId="1CD18E41" w:rsidR="000253F8" w:rsidRDefault="000253F8" w:rsidP="000253F8">
      <w:pPr>
        <w:tabs>
          <w:tab w:val="left" w:pos="1695"/>
        </w:tabs>
        <w:rPr>
          <w:b/>
          <w:bCs/>
        </w:rPr>
      </w:pPr>
    </w:p>
    <w:p w14:paraId="6CEA25F7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621307E2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30356BCF" w14:textId="2E4B1913" w:rsidR="000253F8" w:rsidRDefault="000253F8" w:rsidP="00231C92">
      <w:pPr>
        <w:tabs>
          <w:tab w:val="left" w:pos="1695"/>
        </w:tabs>
        <w:rPr>
          <w:b/>
          <w:bCs/>
        </w:rPr>
      </w:pPr>
    </w:p>
    <w:p w14:paraId="120DAFFE" w14:textId="32255EB1" w:rsidR="000253F8" w:rsidRDefault="000253F8" w:rsidP="00231C92">
      <w:pPr>
        <w:tabs>
          <w:tab w:val="left" w:pos="1695"/>
        </w:tabs>
        <w:rPr>
          <w:b/>
          <w:bCs/>
        </w:rPr>
      </w:pPr>
    </w:p>
    <w:p w14:paraId="5EAE87B6" w14:textId="68994208" w:rsidR="000253F8" w:rsidRDefault="000253F8" w:rsidP="00231C92">
      <w:pPr>
        <w:tabs>
          <w:tab w:val="left" w:pos="1695"/>
        </w:tabs>
        <w:rPr>
          <w:b/>
          <w:bCs/>
        </w:rPr>
      </w:pPr>
    </w:p>
    <w:p w14:paraId="5A8722D8" w14:textId="0D508E91" w:rsidR="000253F8" w:rsidRDefault="000253F8" w:rsidP="00231C92">
      <w:pPr>
        <w:tabs>
          <w:tab w:val="left" w:pos="1695"/>
        </w:tabs>
        <w:rPr>
          <w:b/>
          <w:bCs/>
        </w:rPr>
      </w:pPr>
    </w:p>
    <w:p w14:paraId="6679F8D6" w14:textId="704C115E" w:rsidR="000253F8" w:rsidRDefault="000253F8" w:rsidP="00231C92">
      <w:pPr>
        <w:tabs>
          <w:tab w:val="left" w:pos="1695"/>
        </w:tabs>
        <w:rPr>
          <w:b/>
          <w:bCs/>
        </w:rPr>
      </w:pPr>
    </w:p>
    <w:p w14:paraId="31432502" w14:textId="77777777" w:rsidR="000253F8" w:rsidRDefault="000253F8" w:rsidP="00231C92">
      <w:pPr>
        <w:tabs>
          <w:tab w:val="left" w:pos="1695"/>
        </w:tabs>
        <w:rPr>
          <w:b/>
          <w:bCs/>
        </w:rPr>
      </w:pPr>
    </w:p>
    <w:p w14:paraId="5B08BFFD" w14:textId="0F224172" w:rsidR="000253F8" w:rsidRDefault="00B72CE5" w:rsidP="00231C92">
      <w:pPr>
        <w:tabs>
          <w:tab w:val="left" w:pos="1695"/>
        </w:tabs>
      </w:pPr>
      <w:r w:rsidRPr="000253F8">
        <w:rPr>
          <w:b/>
          <w:bCs/>
        </w:rPr>
        <w:t>CONCLUSIÓN</w:t>
      </w:r>
      <w:r>
        <w:t xml:space="preserve">: </w:t>
      </w:r>
    </w:p>
    <w:p w14:paraId="605474C0" w14:textId="77F92F75" w:rsidR="00231C92" w:rsidRDefault="000253F8" w:rsidP="00231C92">
      <w:pPr>
        <w:tabs>
          <w:tab w:val="left" w:pos="1695"/>
        </w:tabs>
      </w:pPr>
      <w:r>
        <w:t>E</w:t>
      </w:r>
      <w:r>
        <w:t>s esencial analizar el comportamiento de nuestro stock en relación con el tiempo que permanece en bodega y su rendimiento en los distintos almacenes. Este análisis nos permitirá identificar patrones, optimizar la gestión del inventario y mejorar la eficiencia operativa. Al comprender mejor cómo se comporta nuestro stock, podremos tomar decisiones estratégicas que maximicen el uso de nuestros recursos y mejoren el rendimiento general de la operación.</w:t>
      </w:r>
    </w:p>
    <w:p w14:paraId="4EB88C8C" w14:textId="77777777" w:rsidR="000253F8" w:rsidRDefault="000253F8" w:rsidP="000253F8">
      <w:pPr>
        <w:pStyle w:val="Prrafodelista"/>
        <w:ind w:left="0"/>
        <w:jc w:val="both"/>
        <w:rPr>
          <w:rFonts w:cstheme="minorHAnsi"/>
          <w:b/>
          <w:bCs/>
        </w:rPr>
      </w:pPr>
    </w:p>
    <w:p w14:paraId="013801A1" w14:textId="77777777" w:rsidR="000253F8" w:rsidRDefault="000253F8" w:rsidP="000253F8">
      <w:pPr>
        <w:pStyle w:val="Prrafodelista"/>
        <w:ind w:left="0"/>
        <w:jc w:val="both"/>
        <w:rPr>
          <w:rFonts w:cstheme="minorHAnsi"/>
          <w:b/>
          <w:bCs/>
        </w:rPr>
      </w:pPr>
    </w:p>
    <w:p w14:paraId="1E9FD8B7" w14:textId="77777777" w:rsidR="007F33C8" w:rsidRDefault="00760C84" w:rsidP="000253F8">
      <w:pPr>
        <w:pStyle w:val="Prrafodelista"/>
        <w:ind w:left="0"/>
        <w:jc w:val="both"/>
        <w:rPr>
          <w:rFonts w:cstheme="minorHAnsi"/>
        </w:rPr>
      </w:pPr>
      <w:r w:rsidRPr="000253F8">
        <w:rPr>
          <w:rFonts w:cstheme="minorHAnsi"/>
          <w:b/>
          <w:bCs/>
        </w:rPr>
        <w:t>2. Escenario 2:</w:t>
      </w:r>
      <w:r w:rsidRPr="000253F8">
        <w:rPr>
          <w:rFonts w:cstheme="minorHAnsi"/>
        </w:rPr>
        <w:t xml:space="preserve"> </w:t>
      </w:r>
    </w:p>
    <w:p w14:paraId="343CA933" w14:textId="2F9C6A1E" w:rsidR="00760C84" w:rsidRPr="000253F8" w:rsidRDefault="00760C84" w:rsidP="000253F8">
      <w:pPr>
        <w:pStyle w:val="Prrafodelista"/>
        <w:ind w:left="0"/>
        <w:jc w:val="both"/>
        <w:rPr>
          <w:rFonts w:cstheme="minorHAnsi"/>
          <w:b/>
          <w:bCs/>
        </w:rPr>
      </w:pPr>
      <w:r w:rsidRPr="000253F8">
        <w:rPr>
          <w:rFonts w:cstheme="minorHAnsi"/>
        </w:rPr>
        <w:t>Análisis del Rendimiento de Empleados en una Empresa Una empresa de tecnología desea analizar el rendimiento de sus empleados para identificar aquellos con mejor desempeño, las áreas que requieren capacitación y la productividad general de sus equipos. Para ello, cuentan con un conjunto de datos que contiene información sobre los empleados, los proyectos en los que han trabajado, las horas dedicadas y las evaluaciones de rendimiento.</w:t>
      </w:r>
    </w:p>
    <w:p w14:paraId="51F3025F" w14:textId="69C581BA" w:rsidR="00760C84" w:rsidRPr="000253F8" w:rsidRDefault="00760C84" w:rsidP="000253F8">
      <w:pPr>
        <w:pStyle w:val="Prrafodelista"/>
        <w:ind w:left="0"/>
        <w:jc w:val="both"/>
        <w:rPr>
          <w:rFonts w:cstheme="minorHAnsi"/>
        </w:rPr>
      </w:pPr>
      <w:r w:rsidRPr="000253F8">
        <w:rPr>
          <w:rFonts w:cstheme="minorHAnsi"/>
        </w:rPr>
        <w:t>Los datos tienen las siguientes columnas.</w:t>
      </w:r>
    </w:p>
    <w:p w14:paraId="34A6FB0E" w14:textId="7E504F54" w:rsidR="00760C84" w:rsidRPr="00760C84" w:rsidRDefault="007F33C8" w:rsidP="00760C84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13D661" wp14:editId="7714D249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372100" cy="2495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" b="2182"/>
                    <a:stretch/>
                  </pic:blipFill>
                  <pic:spPr bwMode="auto">
                    <a:xfrm>
                      <a:off x="0" y="0"/>
                      <a:ext cx="53721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ACAD" w14:textId="2F27579E" w:rsidR="00760C84" w:rsidRPr="00760C84" w:rsidRDefault="00760C84" w:rsidP="00760C84"/>
    <w:p w14:paraId="1A6D1203" w14:textId="2871B71C" w:rsidR="00760C84" w:rsidRPr="00760C84" w:rsidRDefault="007F33C8" w:rsidP="00760C84">
      <w:r w:rsidRPr="00760C84">
        <w:rPr>
          <w:noProof/>
        </w:rPr>
        <w:drawing>
          <wp:inline distT="0" distB="0" distL="0" distR="0" wp14:anchorId="2D8A6478" wp14:editId="62B8A01F">
            <wp:extent cx="5372100" cy="30491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r="32429" b="1805"/>
                    <a:stretch/>
                  </pic:blipFill>
                  <pic:spPr bwMode="auto">
                    <a:xfrm>
                      <a:off x="0" y="0"/>
                      <a:ext cx="5378245" cy="305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77B5F" w14:textId="438153E7" w:rsidR="00760C84" w:rsidRPr="00760C84" w:rsidRDefault="00760C84" w:rsidP="00760C84"/>
    <w:p w14:paraId="38857BF8" w14:textId="58DB2F8E" w:rsidR="00760C84" w:rsidRDefault="004E2E4F" w:rsidP="00760C84">
      <w:r w:rsidRPr="007F33C8">
        <w:rPr>
          <w:b/>
          <w:bCs/>
        </w:rPr>
        <w:t>CONCLUSIÓN</w:t>
      </w:r>
      <w:r>
        <w:t xml:space="preserve">: </w:t>
      </w:r>
      <w:r w:rsidR="007F33C8">
        <w:t>es posible evaluar el rendimiento promedio de cada uno de nuestros proyectos en función del tiempo transcurrido. Además, podemos analizar el comportamiento de las horas trabajadas en relación con el rendimiento y cómo varía según el departamento al que se asignó cada proyecto. Este enfoque nos permitirá identificar áreas de mejora y optimizar la gestión de recursos en futuros proyectos.</w:t>
      </w:r>
    </w:p>
    <w:p w14:paraId="6BBC4C06" w14:textId="31BD8288" w:rsidR="007F33C8" w:rsidRDefault="007F33C8" w:rsidP="00760C84"/>
    <w:p w14:paraId="4E457B17" w14:textId="77777777" w:rsidR="007F33C8" w:rsidRPr="00760C84" w:rsidRDefault="007F33C8" w:rsidP="00760C84"/>
    <w:p w14:paraId="1828867E" w14:textId="005EE2ED" w:rsidR="00760C84" w:rsidRPr="00760C84" w:rsidRDefault="004E2E4F" w:rsidP="00760C84">
      <w:r w:rsidRPr="004E2E4F">
        <w:rPr>
          <w:b/>
          <w:bCs/>
        </w:rPr>
        <w:lastRenderedPageBreak/>
        <w:t>3. Escenario 3:</w:t>
      </w:r>
      <w:r>
        <w:t xml:space="preserve"> Análisis del Rendimiento Académico de Estudiantes en una Institución Educativa Una institución educativa desea evaluar el rendimiento académico de sus estudiantes a lo largo del año para identificar áreas de mejora, asignaturas con baja tasa de aprobación y evaluar el desempeño general de los alumnos por curso y materia. También desean analizar la asistencia para correlacionarla con los resultados académicos.</w:t>
      </w:r>
    </w:p>
    <w:p w14:paraId="05C55963" w14:textId="7E355A1C" w:rsidR="00760C84" w:rsidRPr="00760C84" w:rsidRDefault="004E2E4F" w:rsidP="00760C84">
      <w:r>
        <w:rPr>
          <w:noProof/>
        </w:rPr>
        <w:drawing>
          <wp:anchor distT="0" distB="0" distL="114300" distR="114300" simplePos="0" relativeHeight="251665408" behindDoc="0" locked="0" layoutInCell="1" allowOverlap="1" wp14:anchorId="3ADDBD62" wp14:editId="5FCEE14D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612130" cy="3042920"/>
            <wp:effectExtent l="0" t="0" r="762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E847" w14:textId="569654ED" w:rsidR="00760C84" w:rsidRPr="00760C84" w:rsidRDefault="00760C84" w:rsidP="00760C84"/>
    <w:p w14:paraId="0F74091D" w14:textId="77777777" w:rsidR="007F33C8" w:rsidRDefault="004E2E4F" w:rsidP="00760C84">
      <w:pPr>
        <w:rPr>
          <w:rFonts w:cstheme="minorHAnsi"/>
          <w:b/>
          <w:bCs/>
        </w:rPr>
      </w:pPr>
      <w:r w:rsidRPr="007F33C8">
        <w:rPr>
          <w:rFonts w:cstheme="minorHAnsi"/>
          <w:b/>
          <w:bCs/>
        </w:rPr>
        <w:t xml:space="preserve">CONCLUSIÓN: </w:t>
      </w:r>
    </w:p>
    <w:p w14:paraId="14BE2709" w14:textId="718E549B" w:rsidR="007F33C8" w:rsidRPr="007F33C8" w:rsidRDefault="007F33C8" w:rsidP="00760C8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</w:t>
      </w:r>
      <w:r>
        <w:t xml:space="preserve">ste </w:t>
      </w:r>
      <w:proofErr w:type="spellStart"/>
      <w:r>
        <w:t>dashboard</w:t>
      </w:r>
      <w:proofErr w:type="spellEnd"/>
      <w:r>
        <w:t xml:space="preserve"> nos permite analizar el desempeño en función de la calificación final y promedio de cada curso, correlacionándolo con la materia evaluada y la fecha de la evaluación. Además, podemos observar la relación entre las calificaciones de cada estudiante y su asistencia en cada clase. Este análisis proporciona información valiosa para mejorar el rendimiento académico y optimizar la gestión educativa.</w:t>
      </w:r>
    </w:p>
    <w:p w14:paraId="34588E42" w14:textId="23293079" w:rsidR="00760C84" w:rsidRDefault="00760C84" w:rsidP="00760C84">
      <w:pPr>
        <w:rPr>
          <w:rFonts w:ascii="Times New Roman" w:hAnsi="Times New Roman" w:cs="Times New Roman"/>
        </w:rPr>
      </w:pPr>
    </w:p>
    <w:p w14:paraId="3DA9984E" w14:textId="158888B2" w:rsidR="00760C84" w:rsidRDefault="00760C84" w:rsidP="00760C84">
      <w:pPr>
        <w:rPr>
          <w:rFonts w:ascii="Times New Roman" w:hAnsi="Times New Roman" w:cs="Times New Roman"/>
        </w:rPr>
      </w:pPr>
    </w:p>
    <w:p w14:paraId="2101F131" w14:textId="6E954D39" w:rsidR="00760C84" w:rsidRDefault="00760C84" w:rsidP="00760C84">
      <w:pPr>
        <w:rPr>
          <w:rFonts w:ascii="Times New Roman" w:hAnsi="Times New Roman" w:cs="Times New Roman"/>
        </w:rPr>
      </w:pPr>
    </w:p>
    <w:p w14:paraId="158B556A" w14:textId="5D1BF0B8" w:rsidR="00760C84" w:rsidRDefault="00760C84" w:rsidP="00760C84">
      <w:pPr>
        <w:rPr>
          <w:rFonts w:ascii="Times New Roman" w:hAnsi="Times New Roman" w:cs="Times New Roman"/>
        </w:rPr>
      </w:pPr>
    </w:p>
    <w:p w14:paraId="65E4F2B3" w14:textId="77777777" w:rsidR="00760C84" w:rsidRDefault="00760C84" w:rsidP="00760C84">
      <w:pPr>
        <w:rPr>
          <w:rFonts w:ascii="Times New Roman" w:hAnsi="Times New Roman" w:cs="Times New Roman"/>
        </w:rPr>
      </w:pPr>
    </w:p>
    <w:p w14:paraId="11FA5D26" w14:textId="106C8CB2" w:rsidR="00760C84" w:rsidRDefault="00760C84" w:rsidP="00760C84">
      <w:pPr>
        <w:tabs>
          <w:tab w:val="left" w:pos="1185"/>
        </w:tabs>
      </w:pPr>
      <w:r>
        <w:tab/>
      </w:r>
    </w:p>
    <w:p w14:paraId="74C1AF55" w14:textId="627A85AA" w:rsidR="00760C84" w:rsidRPr="00760C84" w:rsidRDefault="00760C84" w:rsidP="00760C84"/>
    <w:p w14:paraId="7C843800" w14:textId="23C5C995" w:rsidR="00760C84" w:rsidRPr="00760C84" w:rsidRDefault="00760C84" w:rsidP="00760C84"/>
    <w:p w14:paraId="036ED1D1" w14:textId="497DC92D" w:rsidR="00760C84" w:rsidRPr="00760C84" w:rsidRDefault="00760C84" w:rsidP="00760C84"/>
    <w:p w14:paraId="7169CAA5" w14:textId="6154D282" w:rsidR="00760C84" w:rsidRPr="00760C84" w:rsidRDefault="00760C84" w:rsidP="00760C84"/>
    <w:p w14:paraId="021D8490" w14:textId="394F2DA6" w:rsidR="00760C84" w:rsidRPr="00760C84" w:rsidRDefault="00760C84" w:rsidP="00760C84">
      <w:pPr>
        <w:tabs>
          <w:tab w:val="left" w:pos="2190"/>
        </w:tabs>
      </w:pPr>
    </w:p>
    <w:sectPr w:rsidR="00760C84" w:rsidRPr="00760C8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4FC3" w14:textId="77777777" w:rsidR="00B0038C" w:rsidRDefault="00B0038C" w:rsidP="00231C92">
      <w:pPr>
        <w:spacing w:after="0" w:line="240" w:lineRule="auto"/>
      </w:pPr>
      <w:r>
        <w:separator/>
      </w:r>
    </w:p>
  </w:endnote>
  <w:endnote w:type="continuationSeparator" w:id="0">
    <w:p w14:paraId="4DE91476" w14:textId="77777777" w:rsidR="00B0038C" w:rsidRDefault="00B0038C" w:rsidP="0023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8BD" w14:textId="19387ABC" w:rsidR="00231C92" w:rsidRDefault="000253F8">
    <w:pPr>
      <w:pStyle w:val="Piedepgina"/>
    </w:pPr>
    <w:r>
      <w:rPr>
        <w:noProof/>
      </w:rPr>
      <w:drawing>
        <wp:anchor distT="0" distB="0" distL="0" distR="0" simplePos="0" relativeHeight="251661312" behindDoc="1" locked="0" layoutInCell="1" allowOverlap="1" wp14:anchorId="545EC9FD" wp14:editId="170091B9">
          <wp:simplePos x="0" y="0"/>
          <wp:positionH relativeFrom="margin">
            <wp:align>center</wp:align>
          </wp:positionH>
          <wp:positionV relativeFrom="page">
            <wp:posOffset>9353550</wp:posOffset>
          </wp:positionV>
          <wp:extent cx="7566014" cy="457200"/>
          <wp:effectExtent l="0" t="0" r="0" b="0"/>
          <wp:wrapNone/>
          <wp:docPr id="9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6014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20EF3F" w14:textId="789C24B0" w:rsidR="00231C92" w:rsidRDefault="00231C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8925" w14:textId="77777777" w:rsidR="00B0038C" w:rsidRDefault="00B0038C" w:rsidP="00231C92">
      <w:pPr>
        <w:spacing w:after="0" w:line="240" w:lineRule="auto"/>
      </w:pPr>
      <w:r>
        <w:separator/>
      </w:r>
    </w:p>
  </w:footnote>
  <w:footnote w:type="continuationSeparator" w:id="0">
    <w:p w14:paraId="53811BF6" w14:textId="77777777" w:rsidR="00B0038C" w:rsidRDefault="00B0038C" w:rsidP="0023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C5F7" w14:textId="7092D501" w:rsidR="000253F8" w:rsidRDefault="000253F8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4C028205" wp14:editId="359C0705">
          <wp:simplePos x="0" y="0"/>
          <wp:positionH relativeFrom="margin">
            <wp:align>center</wp:align>
          </wp:positionH>
          <wp:positionV relativeFrom="page">
            <wp:posOffset>95250</wp:posOffset>
          </wp:positionV>
          <wp:extent cx="7488884" cy="704850"/>
          <wp:effectExtent l="0" t="0" r="0" b="0"/>
          <wp:wrapNone/>
          <wp:docPr id="8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8884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4C3"/>
    <w:multiLevelType w:val="hybridMultilevel"/>
    <w:tmpl w:val="96443548"/>
    <w:lvl w:ilvl="0" w:tplc="5A3655B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00" w:hanging="360"/>
      </w:pPr>
    </w:lvl>
    <w:lvl w:ilvl="2" w:tplc="240A001B" w:tentative="1">
      <w:start w:val="1"/>
      <w:numFmt w:val="lowerRoman"/>
      <w:lvlText w:val="%3."/>
      <w:lvlJc w:val="right"/>
      <w:pPr>
        <w:ind w:left="2820" w:hanging="180"/>
      </w:pPr>
    </w:lvl>
    <w:lvl w:ilvl="3" w:tplc="240A000F" w:tentative="1">
      <w:start w:val="1"/>
      <w:numFmt w:val="decimal"/>
      <w:lvlText w:val="%4."/>
      <w:lvlJc w:val="left"/>
      <w:pPr>
        <w:ind w:left="3540" w:hanging="360"/>
      </w:pPr>
    </w:lvl>
    <w:lvl w:ilvl="4" w:tplc="240A0019" w:tentative="1">
      <w:start w:val="1"/>
      <w:numFmt w:val="lowerLetter"/>
      <w:lvlText w:val="%5."/>
      <w:lvlJc w:val="left"/>
      <w:pPr>
        <w:ind w:left="4260" w:hanging="360"/>
      </w:pPr>
    </w:lvl>
    <w:lvl w:ilvl="5" w:tplc="240A001B" w:tentative="1">
      <w:start w:val="1"/>
      <w:numFmt w:val="lowerRoman"/>
      <w:lvlText w:val="%6."/>
      <w:lvlJc w:val="right"/>
      <w:pPr>
        <w:ind w:left="4980" w:hanging="180"/>
      </w:pPr>
    </w:lvl>
    <w:lvl w:ilvl="6" w:tplc="240A000F" w:tentative="1">
      <w:start w:val="1"/>
      <w:numFmt w:val="decimal"/>
      <w:lvlText w:val="%7."/>
      <w:lvlJc w:val="left"/>
      <w:pPr>
        <w:ind w:left="5700" w:hanging="360"/>
      </w:pPr>
    </w:lvl>
    <w:lvl w:ilvl="7" w:tplc="240A0019" w:tentative="1">
      <w:start w:val="1"/>
      <w:numFmt w:val="lowerLetter"/>
      <w:lvlText w:val="%8."/>
      <w:lvlJc w:val="left"/>
      <w:pPr>
        <w:ind w:left="6420" w:hanging="360"/>
      </w:pPr>
    </w:lvl>
    <w:lvl w:ilvl="8" w:tplc="24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48B416B"/>
    <w:multiLevelType w:val="hybridMultilevel"/>
    <w:tmpl w:val="D9144E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1418"/>
    <w:multiLevelType w:val="hybridMultilevel"/>
    <w:tmpl w:val="FD5A18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0958A8"/>
    <w:multiLevelType w:val="hybridMultilevel"/>
    <w:tmpl w:val="11C61654"/>
    <w:lvl w:ilvl="0" w:tplc="A68E2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B3EEB"/>
    <w:multiLevelType w:val="hybridMultilevel"/>
    <w:tmpl w:val="2D36E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2"/>
    <w:rsid w:val="000253F8"/>
    <w:rsid w:val="00231C92"/>
    <w:rsid w:val="004E2E4F"/>
    <w:rsid w:val="00760C84"/>
    <w:rsid w:val="007F33C8"/>
    <w:rsid w:val="009B4397"/>
    <w:rsid w:val="00AF33D5"/>
    <w:rsid w:val="00B0038C"/>
    <w:rsid w:val="00B7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9983"/>
  <w15:chartTrackingRefBased/>
  <w15:docId w15:val="{9E730930-E92A-48B5-9DB3-A39149C1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C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C92"/>
  </w:style>
  <w:style w:type="paragraph" w:styleId="Piedepgina">
    <w:name w:val="footer"/>
    <w:basedOn w:val="Normal"/>
    <w:link w:val="PiedepginaCar"/>
    <w:uiPriority w:val="99"/>
    <w:unhideWhenUsed/>
    <w:rsid w:val="0023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jimenez</dc:creator>
  <cp:keywords/>
  <dc:description/>
  <cp:lastModifiedBy>Administrador</cp:lastModifiedBy>
  <cp:revision>2</cp:revision>
  <dcterms:created xsi:type="dcterms:W3CDTF">2024-10-29T19:38:00Z</dcterms:created>
  <dcterms:modified xsi:type="dcterms:W3CDTF">2024-10-29T20:49:00Z</dcterms:modified>
</cp:coreProperties>
</file>