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sz w:val="28"/>
          <w:szCs w:val="28"/>
        </w:rPr>
      </w:pPr>
      <w:r>
        <w:rPr>
          <w:rFonts w:ascii="Gill Sans Light" w:hAnsi="Gill Sans Light" w:cs="Gill Sans Light"/>
          <w:b/>
          <w:bCs/>
          <w:i/>
          <w:sz w:val="28"/>
          <w:szCs w:val="28"/>
        </w:rPr>
        <w:t>Section.</w:t>
      </w:r>
      <w:r>
        <w:rPr>
          <w:rFonts w:ascii="Gill Sans Light" w:hAnsi="Gill Sans Light" w:cs="Gill Sans Light"/>
          <w:b/>
          <w:bCs/>
          <w:sz w:val="28"/>
          <w:szCs w:val="28"/>
        </w:rPr>
        <w:t xml:space="preserve"> Method</w:t>
      </w:r>
    </w:p>
    <w:p>
      <w:pPr>
        <w:keepNext w:val="0"/>
        <w:keepLines w:val="0"/>
        <w:pageBreakBefore w:val="0"/>
        <w:widowControl/>
        <w:kinsoku/>
        <w:wordWrap/>
        <w:overflowPunct/>
        <w:topLinePunct w:val="0"/>
        <w:autoSpaceDE/>
        <w:autoSpaceDN/>
        <w:bidi w:val="0"/>
        <w:adjustRightInd/>
        <w:snapToGrid/>
        <w:spacing w:before="80" w:after="80" w:line="168"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 xml:space="preserve">This research is aimed at answering the research question of how </w:t>
      </w:r>
      <w:r>
        <w:rPr>
          <w:rFonts w:hint="default" w:ascii="Gill Sans Light" w:hAnsi="Gill Sans Light" w:cs="Gill Sans Light"/>
          <w:sz w:val="20"/>
          <w:szCs w:val="20"/>
          <w:lang w:val="en-US"/>
        </w:rPr>
        <w:t xml:space="preserve">design </w:t>
      </w:r>
      <w:r>
        <w:rPr>
          <w:rFonts w:hint="default" w:ascii="Gill Sans Light" w:hAnsi="Gill Sans Light" w:cs="Gill Sans Light"/>
          <w:sz w:val="20"/>
          <w:szCs w:val="20"/>
        </w:rPr>
        <w:t xml:space="preserve">of gaze </w:t>
      </w:r>
      <w:r>
        <w:rPr>
          <w:rFonts w:hint="default" w:ascii="Gill Sans Light" w:hAnsi="Gill Sans Light" w:cs="Gill Sans Light"/>
          <w:sz w:val="20"/>
          <w:szCs w:val="20"/>
          <w:lang w:val="en-US"/>
        </w:rPr>
        <w:t xml:space="preserve">behaviors </w:t>
      </w:r>
      <w:r>
        <w:rPr>
          <w:rFonts w:hint="default" w:ascii="Gill Sans Light" w:hAnsi="Gill Sans Light" w:cs="Gill Sans Light"/>
          <w:sz w:val="20"/>
          <w:szCs w:val="20"/>
        </w:rPr>
        <w:t xml:space="preserve">from a humanoid robot affect a human’s natural perception of the robot’s state of whether it is receiving command from him/her or not when robot is </w:t>
      </w:r>
      <w:r>
        <w:rPr>
          <w:rFonts w:hint="default" w:ascii="Gill Sans Light" w:hAnsi="Gill Sans Light" w:cs="Gill Sans Light"/>
          <w:sz w:val="20"/>
          <w:szCs w:val="20"/>
          <w:lang w:val="en-US"/>
        </w:rPr>
        <w:t xml:space="preserve">fully </w:t>
      </w:r>
      <w:r>
        <w:rPr>
          <w:rFonts w:hint="default" w:ascii="Gill Sans Light" w:hAnsi="Gill Sans Light" w:cs="Gill Sans Light"/>
          <w:sz w:val="20"/>
          <w:szCs w:val="20"/>
        </w:rPr>
        <w:t>conducting a task</w:t>
      </w:r>
      <w:r>
        <w:rPr>
          <w:rFonts w:hint="default" w:ascii="Gill Sans Light" w:hAnsi="Gill Sans Light" w:cs="Gill Sans Light"/>
          <w:sz w:val="20"/>
          <w:szCs w:val="20"/>
          <w:lang w:val="en-US"/>
        </w:rPr>
        <w:t>. This question is one of the core HRI problems of Information Exchange defined in [1]. Gaze can be used to establish participant role in conversation [2], the main independent variable is gaze manipulation.</w:t>
      </w:r>
    </w:p>
    <w:p>
      <w:pPr>
        <w:keepNext w:val="0"/>
        <w:keepLines w:val="0"/>
        <w:pageBreakBefore w:val="0"/>
        <w:widowControl/>
        <w:kinsoku/>
        <w:wordWrap/>
        <w:overflowPunct/>
        <w:topLinePunct w:val="0"/>
        <w:autoSpaceDE/>
        <w:autoSpaceDN/>
        <w:bidi w:val="0"/>
        <w:adjustRightInd/>
        <w:snapToGrid/>
        <w:spacing w:before="80" w:after="80" w:line="168" w:lineRule="auto"/>
        <w:ind w:left="0" w:leftChars="0" w:right="0" w:rightChars="0" w:firstLine="0" w:firstLineChars="0"/>
        <w:jc w:val="both"/>
        <w:textAlignment w:val="auto"/>
        <w:outlineLvl w:val="9"/>
        <w:rPr>
          <w:rFonts w:hint="default" w:ascii="Gill Sans Light" w:hAnsi="Gill Sans Light" w:cs="Gill Sans Light"/>
          <w:b/>
          <w:bCs/>
          <w:sz w:val="20"/>
          <w:szCs w:val="20"/>
        </w:rPr>
      </w:pPr>
      <w:r>
        <w:rPr>
          <w:rFonts w:hint="default" w:ascii="Gill Sans Light" w:hAnsi="Gill Sans Light" w:cs="Gill Sans Light"/>
          <w:sz w:val="20"/>
          <w:szCs w:val="20"/>
        </w:rPr>
        <w:t>The independent variables are:</w:t>
      </w:r>
    </w:p>
    <w:p>
      <w:pPr>
        <w:keepNext w:val="0"/>
        <w:keepLines w:val="0"/>
        <w:pageBreakBefore w:val="0"/>
        <w:widowControl/>
        <w:numPr>
          <w:ilvl w:val="0"/>
          <w:numId w:val="0"/>
        </w:numPr>
        <w:kinsoku/>
        <w:wordWrap/>
        <w:overflowPunct/>
        <w:topLinePunct w:val="0"/>
        <w:autoSpaceDE/>
        <w:autoSpaceDN/>
        <w:bidi w:val="0"/>
        <w:adjustRightInd/>
        <w:snapToGrid/>
        <w:spacing w:before="80" w:after="80" w:line="192" w:lineRule="auto"/>
        <w:ind w:leftChars="0" w:right="0" w:rightChars="0"/>
        <w:jc w:val="both"/>
        <w:textAlignment w:val="auto"/>
        <w:outlineLvl w:val="9"/>
        <w:rPr>
          <w:rFonts w:hint="default" w:ascii="Gill Sans Light" w:hAnsi="Gill Sans Light" w:cs="Gill Sans Light"/>
          <w:sz w:val="20"/>
          <w:szCs w:val="20"/>
        </w:rPr>
      </w:pPr>
      <w:r>
        <w:rPr>
          <w:rFonts w:hint="default" w:ascii="Gill Sans Light" w:hAnsi="Gill Sans Light" w:cs="Gill Sans Light"/>
          <w:b/>
          <w:bCs/>
          <w:sz w:val="20"/>
          <w:szCs w:val="20"/>
          <w:lang w:val="en-US"/>
        </w:rPr>
        <w:t xml:space="preserve">1) </w:t>
      </w:r>
      <w:r>
        <w:rPr>
          <w:rFonts w:hint="default" w:ascii="Gill Sans Light" w:hAnsi="Gill Sans Light" w:cs="Gill Sans Light"/>
          <w:b/>
          <w:bCs/>
          <w:sz w:val="20"/>
          <w:szCs w:val="20"/>
        </w:rPr>
        <w:t xml:space="preserve">Robot gaze </w:t>
      </w:r>
      <w:r>
        <w:rPr>
          <w:rFonts w:hint="default" w:ascii="Gill Sans Light" w:hAnsi="Gill Sans Light" w:cs="Gill Sans Light"/>
          <w:b/>
          <w:bCs/>
          <w:sz w:val="20"/>
          <w:szCs w:val="20"/>
          <w:lang w:val="en-US"/>
        </w:rPr>
        <w:t>behavior</w:t>
      </w:r>
      <w:r>
        <w:rPr>
          <w:rFonts w:hint="default" w:ascii="Gill Sans Light" w:hAnsi="Gill Sans Light" w:cs="Gill Sans Light"/>
          <w:sz w:val="20"/>
          <w:szCs w:val="20"/>
          <w:lang w:val="en-US"/>
        </w:rPr>
        <w:t xml:space="preserve">. </w:t>
      </w:r>
      <w:r>
        <w:rPr>
          <w:rFonts w:hint="default" w:ascii="Gill Sans Light" w:hAnsi="Gill Sans Light" w:cs="Gill Sans Light"/>
          <w:b/>
          <w:bCs/>
          <w:sz w:val="20"/>
          <w:szCs w:val="20"/>
          <w:lang w:val="en-US"/>
        </w:rPr>
        <w:t xml:space="preserve">2) </w:t>
      </w:r>
      <w:r>
        <w:rPr>
          <w:rFonts w:hint="default" w:ascii="Gill Sans Light" w:hAnsi="Gill Sans Light" w:cs="Gill Sans Light"/>
          <w:b/>
          <w:bCs/>
          <w:sz w:val="20"/>
          <w:szCs w:val="20"/>
        </w:rPr>
        <w:t>Robot’s actual state:</w:t>
      </w:r>
      <w:r>
        <w:rPr>
          <w:rFonts w:hint="default" w:ascii="Gill Sans Light" w:hAnsi="Gill Sans Light" w:cs="Gill Sans Light"/>
          <w:sz w:val="20"/>
          <w:szCs w:val="20"/>
        </w:rPr>
        <w:t xml:space="preserve"> </w:t>
      </w:r>
      <w:r>
        <w:rPr>
          <w:rFonts w:hint="default" w:ascii="Gill Sans Light" w:hAnsi="Gill Sans Light" w:cs="Gill Sans Light"/>
          <w:sz w:val="20"/>
          <w:szCs w:val="20"/>
          <w:lang w:val="en-US"/>
        </w:rPr>
        <w:t>a.</w:t>
      </w:r>
      <w:r>
        <w:rPr>
          <w:rFonts w:hint="default" w:ascii="Gill Sans Light" w:hAnsi="Gill Sans Light" w:cs="Gill Sans Light"/>
          <w:sz w:val="20"/>
          <w:szCs w:val="20"/>
        </w:rPr>
        <w:t xml:space="preserve"> receiving command, </w:t>
      </w:r>
      <w:r>
        <w:rPr>
          <w:rFonts w:hint="default" w:ascii="Gill Sans Light" w:hAnsi="Gill Sans Light" w:cs="Gill Sans Light"/>
          <w:sz w:val="20"/>
          <w:szCs w:val="20"/>
          <w:lang w:val="en-US"/>
        </w:rPr>
        <w:t>b.</w:t>
      </w:r>
      <w:r>
        <w:rPr>
          <w:rFonts w:hint="default" w:ascii="Gill Sans Light" w:hAnsi="Gill Sans Light" w:cs="Gill Sans Light"/>
          <w:sz w:val="20"/>
          <w:szCs w:val="20"/>
        </w:rPr>
        <w:t xml:space="preserve"> not receiving command.</w:t>
      </w:r>
    </w:p>
    <w:p>
      <w:pPr>
        <w:keepNext w:val="0"/>
        <w:keepLines w:val="0"/>
        <w:pageBreakBefore w:val="0"/>
        <w:widowControl/>
        <w:numPr>
          <w:ilvl w:val="0"/>
          <w:numId w:val="0"/>
        </w:numPr>
        <w:kinsoku/>
        <w:wordWrap/>
        <w:overflowPunct/>
        <w:topLinePunct w:val="0"/>
        <w:autoSpaceDE/>
        <w:autoSpaceDN/>
        <w:bidi w:val="0"/>
        <w:adjustRightInd/>
        <w:snapToGrid/>
        <w:spacing w:before="80" w:after="80" w:line="192" w:lineRule="auto"/>
        <w:ind w:leftChars="0" w:right="0" w:rightChars="0"/>
        <w:jc w:val="both"/>
        <w:textAlignment w:val="auto"/>
        <w:outlineLvl w:val="9"/>
        <w:rPr>
          <w:rFonts w:hint="default" w:ascii="Gill Sans Light" w:hAnsi="Gill Sans Light" w:cs="Gill Sans Light"/>
          <w:sz w:val="20"/>
          <w:szCs w:val="20"/>
          <w:lang w:val="en-US"/>
        </w:rPr>
      </w:pPr>
      <w:r>
        <w:rPr>
          <w:rFonts w:hint="default" w:ascii="Gill Sans Light" w:hAnsi="Gill Sans Light" w:cs="Gill Sans Light"/>
          <w:sz w:val="20"/>
          <w:szCs w:val="20"/>
        </w:rPr>
        <w:t>The conditions are:</w:t>
      </w:r>
      <w:r>
        <w:rPr>
          <w:rFonts w:hint="default" w:ascii="Gill Sans Light" w:hAnsi="Gill Sans Light" w:cs="Gill Sans Light"/>
          <w:sz w:val="20"/>
          <w:szCs w:val="20"/>
          <w:lang w:val="en-US"/>
        </w:rPr>
        <w:t xml:space="preserve"> </w:t>
      </w:r>
      <w:r>
        <w:rPr>
          <w:rFonts w:hint="default" w:ascii="Gill Sans Light" w:hAnsi="Gill Sans Light" w:cs="Gill Sans Light"/>
          <w:b/>
          <w:bCs/>
          <w:sz w:val="20"/>
          <w:szCs w:val="20"/>
          <w:lang w:val="en-US"/>
        </w:rPr>
        <w:t xml:space="preserve">1) </w:t>
      </w:r>
      <w:r>
        <w:rPr>
          <w:rFonts w:hint="default" w:ascii="Gill Sans Light" w:hAnsi="Gill Sans Light" w:cs="Gill Sans Light"/>
          <w:b/>
          <w:bCs/>
          <w:sz w:val="20"/>
          <w:szCs w:val="20"/>
        </w:rPr>
        <w:t>Gaze orientation</w:t>
      </w:r>
      <w:r>
        <w:rPr>
          <w:rFonts w:hint="default" w:ascii="Gill Sans Light" w:hAnsi="Gill Sans Light" w:cs="Gill Sans Light"/>
          <w:b/>
          <w:bCs/>
          <w:sz w:val="20"/>
          <w:szCs w:val="20"/>
          <w:lang w:val="en-US"/>
        </w:rPr>
        <w:t xml:space="preserve">, </w:t>
      </w:r>
      <w:r>
        <w:rPr>
          <w:rFonts w:hint="default" w:ascii="Gill Sans Light" w:hAnsi="Gill Sans Light" w:cs="Gill Sans Light"/>
          <w:b w:val="0"/>
          <w:bCs w:val="0"/>
          <w:sz w:val="20"/>
          <w:szCs w:val="20"/>
          <w:lang w:val="en-US"/>
        </w:rPr>
        <w:t xml:space="preserve">which </w:t>
      </w:r>
      <w:r>
        <w:rPr>
          <w:rFonts w:hint="default" w:ascii="Gill Sans Light" w:hAnsi="Gill Sans Light" w:cs="Gill Sans Light"/>
          <w:sz w:val="20"/>
          <w:szCs w:val="20"/>
          <w:lang w:val="en-US"/>
        </w:rPr>
        <w:t>can be a visual cue showing attentiveness towards a human [3]</w:t>
      </w:r>
      <w:r>
        <w:rPr>
          <w:rFonts w:hint="default" w:ascii="Gill Sans Light" w:hAnsi="Gill Sans Light" w:cs="Gill Sans Light"/>
          <w:sz w:val="20"/>
          <w:szCs w:val="20"/>
        </w:rPr>
        <w:t xml:space="preserve">: </w:t>
      </w:r>
      <w:r>
        <w:rPr>
          <w:rFonts w:hint="default" w:ascii="Gill Sans Light" w:hAnsi="Gill Sans Light" w:cs="Gill Sans Light"/>
          <w:sz w:val="20"/>
          <w:szCs w:val="20"/>
          <w:lang w:val="en-US"/>
        </w:rPr>
        <w:t>a.</w:t>
      </w:r>
      <w:r>
        <w:rPr>
          <w:rFonts w:hint="default" w:ascii="Gill Sans Light" w:hAnsi="Gill Sans Light" w:cs="Gill Sans Light"/>
          <w:sz w:val="20"/>
          <w:szCs w:val="20"/>
        </w:rPr>
        <w:t xml:space="preserve"> towards the commander, </w:t>
      </w:r>
      <w:r>
        <w:rPr>
          <w:rFonts w:hint="default" w:ascii="Gill Sans Light" w:hAnsi="Gill Sans Light" w:cs="Gill Sans Light"/>
          <w:sz w:val="20"/>
          <w:szCs w:val="20"/>
          <w:lang w:val="en-US"/>
        </w:rPr>
        <w:t>b.</w:t>
      </w:r>
      <w:r>
        <w:rPr>
          <w:rFonts w:hint="default" w:ascii="Gill Sans Light" w:hAnsi="Gill Sans Light" w:cs="Gill Sans Light"/>
          <w:sz w:val="20"/>
          <w:szCs w:val="20"/>
        </w:rPr>
        <w:t xml:space="preserve"> not towards the commander.</w:t>
      </w:r>
      <w:r>
        <w:rPr>
          <w:rFonts w:hint="default" w:ascii="Gill Sans Light" w:hAnsi="Gill Sans Light" w:cs="Gill Sans Light"/>
          <w:sz w:val="20"/>
          <w:szCs w:val="20"/>
          <w:lang w:val="en-US"/>
        </w:rPr>
        <w:t xml:space="preserve"> </w:t>
      </w:r>
      <w:r>
        <w:rPr>
          <w:rFonts w:hint="default" w:ascii="Gill Sans Light" w:hAnsi="Gill Sans Light" w:cs="Gill Sans Light"/>
          <w:b/>
          <w:bCs/>
          <w:sz w:val="20"/>
          <w:szCs w:val="20"/>
          <w:lang w:val="en-US"/>
        </w:rPr>
        <w:t xml:space="preserve">2) </w:t>
      </w:r>
      <w:r>
        <w:rPr>
          <w:rFonts w:hint="default" w:ascii="Gill Sans Light" w:hAnsi="Gill Sans Light" w:cs="Gill Sans Light"/>
          <w:b/>
          <w:bCs/>
          <w:sz w:val="20"/>
          <w:szCs w:val="20"/>
        </w:rPr>
        <w:t>Eye luminous intensity orientation</w:t>
      </w:r>
      <w:r>
        <w:rPr>
          <w:rFonts w:hint="default" w:ascii="Gill Sans Light" w:hAnsi="Gill Sans Light" w:cs="Gill Sans Light"/>
          <w:sz w:val="20"/>
          <w:szCs w:val="20"/>
        </w:rPr>
        <w:t xml:space="preserve">: </w:t>
      </w:r>
      <w:r>
        <w:rPr>
          <w:rFonts w:hint="default" w:ascii="Gill Sans Light" w:hAnsi="Gill Sans Light" w:cs="Gill Sans Light"/>
          <w:sz w:val="20"/>
          <w:szCs w:val="20"/>
          <w:lang w:val="en-US"/>
        </w:rPr>
        <w:t>a.</w:t>
      </w:r>
      <w:r>
        <w:rPr>
          <w:rFonts w:hint="default" w:ascii="Gill Sans Light" w:hAnsi="Gill Sans Light" w:cs="Gill Sans Light"/>
          <w:sz w:val="20"/>
          <w:szCs w:val="20"/>
        </w:rPr>
        <w:t xml:space="preserve"> from weak to strong, </w:t>
      </w:r>
      <w:r>
        <w:rPr>
          <w:rFonts w:hint="default" w:ascii="Gill Sans Light" w:hAnsi="Gill Sans Light" w:cs="Gill Sans Light"/>
          <w:sz w:val="20"/>
          <w:szCs w:val="20"/>
          <w:lang w:val="en-US"/>
        </w:rPr>
        <w:t>b.</w:t>
      </w:r>
      <w:r>
        <w:rPr>
          <w:rFonts w:hint="default" w:ascii="Gill Sans Light" w:hAnsi="Gill Sans Light" w:cs="Gill Sans Light"/>
          <w:sz w:val="20"/>
          <w:szCs w:val="20"/>
        </w:rPr>
        <w:t xml:space="preserve"> from strong to weak.</w:t>
      </w:r>
      <w:r>
        <w:rPr>
          <w:rFonts w:hint="default" w:ascii="Gill Sans Light" w:hAnsi="Gill Sans Light" w:cs="Gill Sans Light"/>
          <w:sz w:val="20"/>
          <w:szCs w:val="20"/>
          <w:lang w:val="en-US"/>
        </w:rPr>
        <w:t xml:space="preserve"> </w:t>
      </w:r>
      <w:r>
        <w:rPr>
          <w:rFonts w:hint="default" w:ascii="Gill Sans Light" w:hAnsi="Gill Sans Light" w:cs="Gill Sans Light"/>
          <w:b/>
          <w:bCs/>
          <w:sz w:val="20"/>
          <w:szCs w:val="20"/>
          <w:lang w:val="en-US"/>
        </w:rPr>
        <w:t xml:space="preserve">3) </w:t>
      </w:r>
      <w:r>
        <w:rPr>
          <w:rFonts w:hint="default" w:ascii="Gill Sans Light" w:hAnsi="Gill Sans Light" w:cs="Gill Sans Light"/>
          <w:b/>
          <w:bCs/>
          <w:sz w:val="20"/>
          <w:szCs w:val="20"/>
        </w:rPr>
        <w:t>Eye blinking</w:t>
      </w:r>
      <w:r>
        <w:rPr>
          <w:rFonts w:hint="default" w:ascii="Gill Sans Light" w:hAnsi="Gill Sans Light" w:cs="Gill Sans Light"/>
          <w:sz w:val="20"/>
          <w:szCs w:val="20"/>
        </w:rPr>
        <w:t xml:space="preserve">: </w:t>
      </w:r>
      <w:r>
        <w:rPr>
          <w:rFonts w:hint="default" w:ascii="Gill Sans Light" w:hAnsi="Gill Sans Light" w:cs="Gill Sans Light"/>
          <w:sz w:val="20"/>
          <w:szCs w:val="20"/>
          <w:lang w:val="en-US"/>
        </w:rPr>
        <w:t>a.</w:t>
      </w:r>
      <w:r>
        <w:rPr>
          <w:rFonts w:hint="default" w:ascii="Gill Sans Light" w:hAnsi="Gill Sans Light" w:cs="Gill Sans Light"/>
          <w:sz w:val="20"/>
          <w:szCs w:val="20"/>
        </w:rPr>
        <w:t xml:space="preserve"> blinking, </w:t>
      </w:r>
      <w:r>
        <w:rPr>
          <w:rFonts w:hint="default" w:ascii="Gill Sans Light" w:hAnsi="Gill Sans Light" w:cs="Gill Sans Light"/>
          <w:sz w:val="20"/>
          <w:szCs w:val="20"/>
          <w:lang w:val="en-US"/>
        </w:rPr>
        <w:t>b.</w:t>
      </w:r>
      <w:r>
        <w:rPr>
          <w:rFonts w:hint="default" w:ascii="Gill Sans Light" w:hAnsi="Gill Sans Light" w:cs="Gill Sans Light"/>
          <w:sz w:val="20"/>
          <w:szCs w:val="20"/>
        </w:rPr>
        <w:t xml:space="preserve"> not blinking.</w:t>
      </w:r>
      <w:r>
        <w:rPr>
          <w:rFonts w:hint="default" w:ascii="Gill Sans Light" w:hAnsi="Gill Sans Light" w:cs="Gill Sans Light"/>
          <w:sz w:val="20"/>
          <w:szCs w:val="20"/>
          <w:lang w:val="en-US"/>
        </w:rPr>
        <w:t xml:space="preserve"> </w:t>
      </w:r>
      <w:r>
        <w:rPr>
          <w:rFonts w:hint="default" w:ascii="Gill Sans Light" w:hAnsi="Gill Sans Light" w:cs="Gill Sans Light"/>
          <w:b/>
          <w:bCs/>
          <w:sz w:val="20"/>
          <w:szCs w:val="20"/>
          <w:lang w:val="en-US"/>
        </w:rPr>
        <w:t xml:space="preserve">4) </w:t>
      </w:r>
      <w:r>
        <w:rPr>
          <w:rFonts w:hint="default" w:ascii="Gill Sans Light" w:hAnsi="Gill Sans Light" w:cs="Gill Sans Light"/>
          <w:b/>
          <w:bCs/>
          <w:sz w:val="20"/>
          <w:szCs w:val="20"/>
        </w:rPr>
        <w:t>Eye circling</w:t>
      </w:r>
      <w:r>
        <w:rPr>
          <w:rFonts w:hint="default" w:ascii="Gill Sans Light" w:hAnsi="Gill Sans Light" w:cs="Gill Sans Light"/>
          <w:sz w:val="20"/>
          <w:szCs w:val="20"/>
        </w:rPr>
        <w:t xml:space="preserve">: </w:t>
      </w:r>
      <w:r>
        <w:rPr>
          <w:rFonts w:hint="default" w:ascii="Gill Sans Light" w:hAnsi="Gill Sans Light" w:cs="Gill Sans Light"/>
          <w:sz w:val="20"/>
          <w:szCs w:val="20"/>
          <w:lang w:val="en-US"/>
        </w:rPr>
        <w:t>a.</w:t>
      </w:r>
      <w:r>
        <w:rPr>
          <w:rFonts w:hint="default" w:ascii="Gill Sans Light" w:hAnsi="Gill Sans Light" w:cs="Gill Sans Light"/>
          <w:sz w:val="20"/>
          <w:szCs w:val="20"/>
        </w:rPr>
        <w:t xml:space="preserve"> circling, </w:t>
      </w:r>
      <w:r>
        <w:rPr>
          <w:rFonts w:hint="default" w:ascii="Gill Sans Light" w:hAnsi="Gill Sans Light" w:cs="Gill Sans Light"/>
          <w:sz w:val="20"/>
          <w:szCs w:val="20"/>
          <w:lang w:val="en-US"/>
        </w:rPr>
        <w:t>b.</w:t>
      </w:r>
      <w:r>
        <w:rPr>
          <w:rFonts w:hint="default" w:ascii="Gill Sans Light" w:hAnsi="Gill Sans Light" w:cs="Gill Sans Light"/>
          <w:sz w:val="20"/>
          <w:szCs w:val="20"/>
        </w:rPr>
        <w:t xml:space="preserve"> not circling.</w:t>
      </w:r>
    </w:p>
    <w:p>
      <w:pPr>
        <w:keepNext w:val="0"/>
        <w:keepLines w:val="0"/>
        <w:pageBreakBefore w:val="0"/>
        <w:widowControl/>
        <w:numPr>
          <w:ilvl w:val="0"/>
          <w:numId w:val="0"/>
        </w:numPr>
        <w:kinsoku/>
        <w:wordWrap/>
        <w:overflowPunct/>
        <w:topLinePunct w:val="0"/>
        <w:autoSpaceDE/>
        <w:autoSpaceDN/>
        <w:bidi w:val="0"/>
        <w:adjustRightInd/>
        <w:snapToGrid/>
        <w:spacing w:before="80" w:after="80" w:line="192" w:lineRule="auto"/>
        <w:ind w:leftChars="0" w:right="0" w:rightChars="0"/>
        <w:jc w:val="both"/>
        <w:textAlignment w:val="auto"/>
        <w:outlineLvl w:val="9"/>
        <w:rPr>
          <w:rFonts w:ascii="Gill Sans Light" w:hAnsi="Gill Sans Light" w:cs="Gill Sans Light"/>
          <w:b w:val="0"/>
          <w:bCs w:val="0"/>
          <w:sz w:val="20"/>
          <w:szCs w:val="20"/>
        </w:rPr>
      </w:pPr>
      <w:r>
        <w:rPr>
          <w:rFonts w:hint="default" w:ascii="Gill Sans Light" w:hAnsi="Gill Sans Light" w:cs="Gill Sans Light"/>
          <w:sz w:val="20"/>
          <w:szCs w:val="20"/>
        </w:rPr>
        <w:t>The dependent variables are:</w:t>
      </w:r>
      <w:r>
        <w:rPr>
          <w:rFonts w:hint="default" w:ascii="Gill Sans Light" w:hAnsi="Gill Sans Light" w:cs="Gill Sans Light"/>
          <w:sz w:val="20"/>
          <w:szCs w:val="20"/>
          <w:lang w:val="en-US"/>
        </w:rPr>
        <w:t xml:space="preserve"> </w:t>
      </w:r>
      <w:r>
        <w:rPr>
          <w:rFonts w:hint="default" w:ascii="Gill Sans Light" w:hAnsi="Gill Sans Light" w:cs="Gill Sans Light"/>
          <w:b/>
          <w:bCs/>
          <w:sz w:val="20"/>
          <w:szCs w:val="20"/>
          <w:lang w:val="en-US"/>
        </w:rPr>
        <w:t>1)</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val="0"/>
          <w:bCs w:val="0"/>
          <w:sz w:val="20"/>
          <w:szCs w:val="20"/>
        </w:rPr>
        <w:t>Human’s perception of a robot’s state.</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bCs/>
          <w:sz w:val="20"/>
          <w:szCs w:val="20"/>
          <w:lang w:val="en-US"/>
        </w:rPr>
        <w:t>2)</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val="0"/>
          <w:bCs w:val="0"/>
          <w:sz w:val="20"/>
          <w:szCs w:val="20"/>
        </w:rPr>
        <w:t>Accuracy of confirming human’s perceptions of a robot’s state in the correct timing.</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bCs/>
          <w:sz w:val="20"/>
          <w:szCs w:val="20"/>
          <w:lang w:val="en-US"/>
        </w:rPr>
        <w:t>3)</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val="0"/>
          <w:bCs w:val="0"/>
          <w:sz w:val="20"/>
          <w:szCs w:val="20"/>
        </w:rPr>
        <w:t>Time when participant confirms his/her perception of a robot’s state.</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bCs/>
          <w:sz w:val="20"/>
          <w:szCs w:val="20"/>
          <w:lang w:val="en-US"/>
        </w:rPr>
        <w:t>4)</w:t>
      </w:r>
      <w:r>
        <w:rPr>
          <w:rFonts w:hint="default" w:ascii="Gill Sans Light" w:hAnsi="Gill Sans Light" w:cs="Gill Sans Light"/>
          <w:b w:val="0"/>
          <w:bCs w:val="0"/>
          <w:sz w:val="20"/>
          <w:szCs w:val="20"/>
          <w:lang w:val="en-US"/>
        </w:rPr>
        <w:t xml:space="preserve"> </w:t>
      </w:r>
      <w:r>
        <w:rPr>
          <w:rFonts w:hint="default" w:ascii="Gill Sans Light" w:hAnsi="Gill Sans Light" w:cs="Gill Sans Light"/>
          <w:b w:val="0"/>
          <w:bCs w:val="0"/>
          <w:sz w:val="20"/>
          <w:szCs w:val="20"/>
        </w:rPr>
        <w:t xml:space="preserve">How natural people think each condition of the </w:t>
      </w:r>
      <w:r>
        <w:rPr>
          <w:rFonts w:hint="default" w:ascii="Gill Sans Light" w:hAnsi="Gill Sans Light" w:cs="Gill Sans Light"/>
          <w:b w:val="0"/>
          <w:bCs w:val="0"/>
          <w:sz w:val="20"/>
          <w:szCs w:val="20"/>
          <w:lang w:val="en-US"/>
        </w:rPr>
        <w:t xml:space="preserve">behavior </w:t>
      </w:r>
      <w:r>
        <w:rPr>
          <w:rFonts w:hint="default" w:ascii="Gill Sans Light" w:hAnsi="Gill Sans Light" w:cs="Gill Sans Light"/>
          <w:b w:val="0"/>
          <w:bCs w:val="0"/>
          <w:sz w:val="20"/>
          <w:szCs w:val="20"/>
        </w:rPr>
        <w:t>of gaze cues express robot’s state</w:t>
      </w:r>
      <w:r>
        <w:rPr>
          <w:rFonts w:hint="default" w:ascii="Gill Sans Light" w:hAnsi="Gill Sans Light" w:cs="Gill Sans Light"/>
          <w:b w:val="0"/>
          <w:bCs w:val="0"/>
          <w:sz w:val="20"/>
          <w:szCs w:val="20"/>
          <w:lang w:val="en-US"/>
        </w:rPr>
        <w:t>.</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rPr>
      </w:pPr>
      <w:r>
        <w:rPr>
          <w:rFonts w:ascii="Gill Sans Light" w:hAnsi="Gill Sans Light" w:cs="Gill Sans Light"/>
          <w:b/>
          <w:bCs/>
          <w:i/>
        </w:rPr>
        <w:t>Subsection.</w:t>
      </w:r>
      <w:r>
        <w:rPr>
          <w:rFonts w:ascii="Gill Sans Light" w:hAnsi="Gill Sans Light" w:cs="Gill Sans Light"/>
          <w:b/>
          <w:bCs/>
        </w:rPr>
        <w:t xml:space="preserve"> Hypotheses</w:t>
      </w:r>
    </w:p>
    <w:p>
      <w:pPr>
        <w:keepNext w:val="0"/>
        <w:keepLines w:val="0"/>
        <w:pageBreakBefore w:val="0"/>
        <w:widowControl/>
        <w:kinsoku/>
        <w:wordWrap/>
        <w:overflowPunct/>
        <w:topLinePunct w:val="0"/>
        <w:autoSpaceDE/>
        <w:autoSpaceDN/>
        <w:bidi w:val="0"/>
        <w:adjustRightInd/>
        <w:snapToGrid/>
        <w:spacing w:before="80" w:after="80" w:line="168"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Hypothesis 1: People will think that a humanoid robot is more likely to be receiving command when its gaze orientation is towards themselves than elsewhere.</w:t>
      </w:r>
    </w:p>
    <w:p>
      <w:pPr>
        <w:keepNext w:val="0"/>
        <w:keepLines w:val="0"/>
        <w:pageBreakBefore w:val="0"/>
        <w:widowControl/>
        <w:kinsoku/>
        <w:wordWrap/>
        <w:overflowPunct/>
        <w:topLinePunct w:val="0"/>
        <w:autoSpaceDE/>
        <w:autoSpaceDN/>
        <w:bidi w:val="0"/>
        <w:adjustRightInd/>
        <w:snapToGrid/>
        <w:spacing w:before="80" w:after="80" w:line="168"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Hypothesis 2: People will think that a humanoid robot is more likely to be receiving command when its eye luminous intensity increases from zero to high than high to zero.</w:t>
      </w:r>
    </w:p>
    <w:p>
      <w:pPr>
        <w:keepNext w:val="0"/>
        <w:keepLines w:val="0"/>
        <w:pageBreakBefore w:val="0"/>
        <w:widowControl/>
        <w:kinsoku/>
        <w:wordWrap/>
        <w:overflowPunct/>
        <w:topLinePunct w:val="0"/>
        <w:autoSpaceDE/>
        <w:autoSpaceDN/>
        <w:bidi w:val="0"/>
        <w:adjustRightInd/>
        <w:snapToGrid/>
        <w:spacing w:before="80" w:after="80" w:line="168"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Hypothesis 3: People will think that a humanoid robot is more likely to be receiving command when its eye is blinking than not blinking.</w:t>
      </w:r>
    </w:p>
    <w:p>
      <w:pPr>
        <w:keepNext w:val="0"/>
        <w:keepLines w:val="0"/>
        <w:pageBreakBefore w:val="0"/>
        <w:widowControl/>
        <w:kinsoku/>
        <w:wordWrap/>
        <w:overflowPunct/>
        <w:topLinePunct w:val="0"/>
        <w:autoSpaceDE/>
        <w:autoSpaceDN/>
        <w:bidi w:val="0"/>
        <w:adjustRightInd/>
        <w:snapToGrid/>
        <w:spacing w:before="80" w:after="80" w:line="168"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Hypothesis 4: People will think that a humanoid robot is more likely to be receiving command when its eye is circling than not circling.</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rPr>
      </w:pPr>
      <w:r>
        <w:rPr>
          <w:rFonts w:ascii="Gill Sans Light" w:hAnsi="Gill Sans Light" w:cs="Gill Sans Light"/>
          <w:b/>
          <w:bCs/>
          <w:i/>
        </w:rPr>
        <w:t>Subsection.</w:t>
      </w:r>
      <w:r>
        <w:rPr>
          <w:rFonts w:ascii="Gill Sans Light" w:hAnsi="Gill Sans Light" w:cs="Gill Sans Light"/>
          <w:b/>
          <w:bCs/>
        </w:rPr>
        <w:t xml:space="preserve"> Experimental Design</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 xml:space="preserve">In order to explore how the design of gaze cues affect human’s perceptions of robot’s state, a within-participants study was conducted. Each participant went through 4 conditions, which were randomly assigned. A long table (2m x 1m) was used. During the experiment, a humanoid robot of NAO sat in the middle back of the table, using both hands drawing on the paper in front of it with </w:t>
      </w:r>
      <w:r>
        <w:rPr>
          <w:rFonts w:hint="default" w:ascii="Gill Sans Light" w:hAnsi="Gill Sans Light" w:cs="Gill Sans Light"/>
          <w:sz w:val="20"/>
          <w:szCs w:val="20"/>
          <w:lang w:val="en-US"/>
        </w:rPr>
        <w:t xml:space="preserve">eyes </w:t>
      </w:r>
      <w:r>
        <w:rPr>
          <w:rFonts w:hint="default" w:ascii="Gill Sans Light" w:hAnsi="Gill Sans Light" w:cs="Gill Sans Light"/>
          <w:sz w:val="20"/>
          <w:szCs w:val="20"/>
        </w:rPr>
        <w:t>looking down at the picture. Participants were in the other side opposite to the robot. Three laptops were located in the left, middle and right of the table from the same side of participants.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rPr>
      </w:pPr>
      <w:r>
        <w:rPr>
          <w:rFonts w:ascii="Gill Sans Light" w:hAnsi="Gill Sans Light" w:cs="Gill Sans Light"/>
          <w:b/>
          <w:bCs/>
          <w:i/>
        </w:rPr>
        <w:t>Subsection.</w:t>
      </w:r>
      <w:r>
        <w:rPr>
          <w:rFonts w:ascii="Gill Sans Light" w:hAnsi="Gill Sans Light" w:cs="Gill Sans Light"/>
          <w:b/>
          <w:bCs/>
        </w:rPr>
        <w:t xml:space="preserve"> Experimental Task</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lang w:val="en-US"/>
        </w:rPr>
        <w:t>Throughout</w:t>
      </w:r>
      <w:r>
        <w:rPr>
          <w:rFonts w:hint="default" w:ascii="Gill Sans Light" w:hAnsi="Gill Sans Light" w:cs="Gill Sans Light"/>
          <w:sz w:val="20"/>
          <w:szCs w:val="20"/>
        </w:rPr>
        <w:t xml:space="preserve"> the experiment, the robot NAO always used its both hands to draw a picture. Participants were asked to give command to the robot. Each participant’s goal was to identify whether the robot is receiving command or not based on his/her perception of the robot. These tasks are aimed at representing the real world situation when robot is focusing on performing a task and a human is attempting to interact with it and give command to the robot, thus during the experiment, the robot NAO is always drawing with both hands.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rPr>
      </w:pPr>
      <w:r>
        <w:rPr>
          <w:rFonts w:ascii="Gill Sans Light" w:hAnsi="Gill Sans Light" w:cs="Gill Sans Light"/>
          <w:b/>
          <w:bCs/>
          <w:i/>
        </w:rPr>
        <w:t>Subsection.</w:t>
      </w:r>
      <w:r>
        <w:rPr>
          <w:rFonts w:ascii="Gill Sans Light" w:hAnsi="Gill Sans Light" w:cs="Gill Sans Light"/>
          <w:b/>
          <w:bCs/>
        </w:rPr>
        <w:t xml:space="preserve"> Experimental Procedure</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Each participant had to finish 80 tasks with 4 conditions - each condition equally contained 20 tasks. All 80 tasks were randomly assigned during the experiment which was implemented by a research application. A task started with a laptop making sound to notify the user to interact with that laptop. Then a command description was shown on the screen on the laptop. User had to give the command provided from the laptop to the robot by voice command while the robot was drawing. The robot would conduct some actions as a response to participant’s command. After each task the notification of the laptop would always come from one of the other two laptops such that when the robot performed the gaze orientation, it had to move from elsewhere towards the participant.</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rPr>
      </w:pPr>
      <w:r>
        <w:rPr>
          <w:rFonts w:ascii="Gill Sans Light" w:hAnsi="Gill Sans Light" w:cs="Gill Sans Light"/>
          <w:b/>
          <w:bCs/>
          <w:i/>
        </w:rPr>
        <w:t>Subsection.</w:t>
      </w:r>
      <w:r>
        <w:rPr>
          <w:rFonts w:ascii="Gill Sans Light" w:hAnsi="Gill Sans Light" w:cs="Gill Sans Light"/>
          <w:b/>
          <w:bCs/>
        </w:rPr>
        <w:t xml:space="preserve"> Measurements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lang w:val="en-US"/>
        </w:rPr>
      </w:pPr>
      <w:r>
        <w:rPr>
          <w:rFonts w:hint="default" w:ascii="Gill Sans Light" w:hAnsi="Gill Sans Light" w:cs="Gill Sans Light"/>
          <w:sz w:val="20"/>
          <w:szCs w:val="20"/>
        </w:rPr>
        <w:t>Before the experiment, each participant was given an informed consent to sign along with a pre-surve</w:t>
      </w:r>
      <w:r>
        <w:rPr>
          <w:rFonts w:hint="default" w:ascii="Gill Sans Light" w:hAnsi="Gill Sans Light" w:cs="Gill Sans Light"/>
          <w:sz w:val="20"/>
          <w:szCs w:val="20"/>
          <w:lang w:val="en-US"/>
        </w:rPr>
        <w:t>y asking participant’s basic information. Two types of measurements were involved in terms of the dependent variables.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i/>
          <w:iCs/>
          <w:sz w:val="20"/>
          <w:szCs w:val="20"/>
          <w:lang w:val="en-US"/>
        </w:rPr>
        <w:t xml:space="preserve">Objective - </w:t>
      </w:r>
      <w:r>
        <w:rPr>
          <w:rFonts w:hint="default" w:ascii="Gill Sans Light" w:hAnsi="Gill Sans Light" w:cs="Gill Sans Light"/>
          <w:sz w:val="20"/>
          <w:szCs w:val="20"/>
        </w:rPr>
        <w:t>After participants giving command to the robot, when the participant thought that the robot was receiving command, he/she should pressed the “1” button, otherwise pressed “2” button. Critical times were recorded, including the start of participant’s giving command to the robot, the start and end of the real robot’s state</w:t>
      </w:r>
      <w:r>
        <w:rPr>
          <w:rFonts w:hint="default" w:ascii="Gill Sans Light" w:hAnsi="Gill Sans Light" w:cs="Gill Sans Light"/>
          <w:sz w:val="20"/>
          <w:szCs w:val="20"/>
          <w:lang w:val="en-US"/>
        </w:rPr>
        <w:t xml:space="preserve"> of receiving command</w:t>
      </w:r>
      <w:r>
        <w:rPr>
          <w:rFonts w:hint="default" w:ascii="Gill Sans Light" w:hAnsi="Gill Sans Light" w:cs="Gill Sans Light"/>
          <w:sz w:val="20"/>
          <w:szCs w:val="20"/>
        </w:rPr>
        <w:t xml:space="preserve">, the start and end of robot’s response actions and the button the participant pressed </w:t>
      </w:r>
      <w:r>
        <w:rPr>
          <w:rFonts w:hint="default" w:ascii="Gill Sans Light" w:hAnsi="Gill Sans Light" w:cs="Gill Sans Light"/>
          <w:sz w:val="20"/>
          <w:szCs w:val="20"/>
          <w:lang w:val="en-US"/>
        </w:rPr>
        <w:t>to confirm</w:t>
      </w:r>
      <w:r>
        <w:rPr>
          <w:rFonts w:hint="default" w:ascii="Gill Sans Light" w:hAnsi="Gill Sans Light" w:cs="Gill Sans Light"/>
          <w:sz w:val="20"/>
          <w:szCs w:val="20"/>
        </w:rPr>
        <w:t xml:space="preserve"> his/her perceptions of the robot’s state.</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i/>
          <w:iCs/>
          <w:sz w:val="20"/>
          <w:szCs w:val="20"/>
          <w:lang w:val="en-US"/>
        </w:rPr>
        <w:t xml:space="preserve">Subjective - </w:t>
      </w:r>
      <w:r>
        <w:rPr>
          <w:rFonts w:hint="default" w:ascii="Gill Sans Light" w:hAnsi="Gill Sans Light" w:cs="Gill Sans Light"/>
          <w:i w:val="0"/>
          <w:iCs w:val="0"/>
          <w:sz w:val="20"/>
          <w:szCs w:val="20"/>
          <w:lang w:val="en-US"/>
        </w:rPr>
        <w:t xml:space="preserve">Participant’s perceptions of robot’s state. </w:t>
      </w:r>
      <w:r>
        <w:rPr>
          <w:rFonts w:hint="default" w:ascii="Gill Sans Light" w:hAnsi="Gill Sans Light" w:cs="Gill Sans Light"/>
          <w:sz w:val="20"/>
          <w:szCs w:val="20"/>
        </w:rPr>
        <w:t>After each experiment, a post-survey was given to participants describing their experience with the robot</w:t>
      </w:r>
      <w:r>
        <w:rPr>
          <w:rFonts w:hint="default" w:ascii="Gill Sans Light" w:hAnsi="Gill Sans Light" w:cs="Gill Sans Light"/>
          <w:sz w:val="20"/>
          <w:szCs w:val="20"/>
          <w:lang w:val="en-US"/>
        </w:rPr>
        <w:t xml:space="preserve"> via</w:t>
      </w:r>
      <w:r>
        <w:rPr>
          <w:rFonts w:hint="default" w:ascii="Gill Sans Light" w:hAnsi="Gill Sans Light" w:cs="Gill Sans Light"/>
          <w:sz w:val="20"/>
          <w:szCs w:val="20"/>
        </w:rPr>
        <w:t xml:space="preserve"> </w:t>
      </w:r>
      <w:r>
        <w:rPr>
          <w:rFonts w:hint="default" w:ascii="Gill Sans Light" w:hAnsi="Gill Sans Light" w:cs="Gill Sans Light"/>
          <w:sz w:val="20"/>
          <w:szCs w:val="20"/>
          <w:lang w:val="en-US"/>
        </w:rPr>
        <w:t>7-point likert scales</w:t>
      </w:r>
      <w:r>
        <w:rPr>
          <w:rFonts w:hint="default" w:ascii="Gill Sans Light" w:hAnsi="Gill Sans Light" w:cs="Gill Sans Light"/>
          <w:sz w:val="20"/>
          <w:szCs w:val="20"/>
        </w:rPr>
        <w:t>.</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rPr>
      </w:pPr>
      <w:r>
        <w:rPr>
          <w:rFonts w:ascii="Gill Sans Light" w:hAnsi="Gill Sans Light" w:cs="Gill Sans Light"/>
          <w:b/>
          <w:bCs/>
          <w:i/>
        </w:rPr>
        <w:t>Subsection.</w:t>
      </w:r>
      <w:r>
        <w:rPr>
          <w:rFonts w:ascii="Gill Sans Light" w:hAnsi="Gill Sans Light" w:cs="Gill Sans Light"/>
          <w:b/>
          <w:bCs/>
        </w:rPr>
        <w:t xml:space="preserve"> Participants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rPr>
      </w:pPr>
      <w:r>
        <w:rPr>
          <w:rFonts w:hint="default" w:ascii="Gill Sans Light" w:hAnsi="Gill Sans Light" w:cs="Gill Sans Light"/>
          <w:sz w:val="20"/>
          <w:szCs w:val="20"/>
        </w:rPr>
        <w:t xml:space="preserve">A within-participants study </w:t>
      </w:r>
      <w:r>
        <w:rPr>
          <w:rFonts w:hint="default" w:ascii="Gill Sans Light" w:hAnsi="Gill Sans Light" w:cs="Gill Sans Light"/>
          <w:sz w:val="20"/>
          <w:szCs w:val="20"/>
          <w:lang w:val="en-US"/>
        </w:rPr>
        <w:t>wa</w:t>
      </w:r>
      <w:bookmarkStart w:id="0" w:name="_GoBack"/>
      <w:bookmarkEnd w:id="0"/>
      <w:r>
        <w:rPr>
          <w:rFonts w:hint="default" w:ascii="Gill Sans Light" w:hAnsi="Gill Sans Light" w:cs="Gill Sans Light"/>
          <w:sz w:val="20"/>
          <w:szCs w:val="20"/>
        </w:rPr>
        <w:t xml:space="preserve">s conducted with 30 participants (15 males and 15 females) in total, age ranging from 18 to 27. All the participants </w:t>
      </w:r>
      <w:r>
        <w:rPr>
          <w:rFonts w:hint="default" w:ascii="Gill Sans Light" w:hAnsi="Gill Sans Light" w:cs="Gill Sans Light"/>
          <w:sz w:val="20"/>
          <w:szCs w:val="20"/>
          <w:lang w:val="en-US"/>
        </w:rPr>
        <w:t xml:space="preserve">were </w:t>
      </w:r>
      <w:r>
        <w:rPr>
          <w:rFonts w:hint="default" w:ascii="Gill Sans Light" w:hAnsi="Gill Sans Light" w:cs="Gill Sans Light"/>
          <w:sz w:val="20"/>
          <w:szCs w:val="20"/>
        </w:rPr>
        <w:t>recruited from the University of Colorado Boulder.</w:t>
      </w:r>
      <w:r>
        <w:rPr>
          <w:rFonts w:hint="default" w:ascii="Gill Sans Light" w:hAnsi="Gill Sans Light" w:cs="Gill Sans Light"/>
          <w:sz w:val="20"/>
          <w:szCs w:val="20"/>
          <w:lang w:val="en-US"/>
        </w:rPr>
        <w:t xml:space="preserve"> No prior experience of interacting with humanoid robot was required to avoid the prior-knowledge bias of gaze interactions.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ascii="Gill Sans Light" w:hAnsi="Gill Sans Light" w:cs="Gill Sans Light"/>
          <w:b/>
          <w:bCs/>
          <w:sz w:val="28"/>
          <w:szCs w:val="28"/>
        </w:rPr>
      </w:pPr>
      <w:r>
        <w:rPr>
          <w:rFonts w:ascii="Gill Sans Light" w:hAnsi="Gill Sans Light" w:cs="Gill Sans Light"/>
          <w:b/>
          <w:bCs/>
          <w:i/>
          <w:sz w:val="28"/>
          <w:szCs w:val="28"/>
        </w:rPr>
        <w:t>Section.</w:t>
      </w:r>
      <w:r>
        <w:rPr>
          <w:rFonts w:ascii="Gill Sans Light" w:hAnsi="Gill Sans Light" w:cs="Gill Sans Light"/>
          <w:b/>
          <w:bCs/>
          <w:sz w:val="28"/>
          <w:szCs w:val="28"/>
        </w:rPr>
        <w:t xml:space="preserve"> References</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lang w:val="en-US"/>
        </w:rPr>
      </w:pPr>
      <w:r>
        <w:rPr>
          <w:rFonts w:ascii="Gill Sans Light" w:hAnsi="Gill Sans Light" w:cs="Gill Sans Light"/>
          <w:b/>
          <w:bCs/>
          <w:sz w:val="20"/>
          <w:szCs w:val="20"/>
          <w:lang w:val="en-US"/>
        </w:rPr>
        <w:t>[1]</w:t>
      </w:r>
      <w:r>
        <w:rPr>
          <w:rFonts w:ascii="Gill Sans Light" w:hAnsi="Gill Sans Light" w:cs="Gill Sans Light"/>
          <w:sz w:val="20"/>
          <w:szCs w:val="20"/>
          <w:lang w:val="en-US"/>
        </w:rPr>
        <w:t xml:space="preserve"> </w:t>
      </w:r>
      <w:r>
        <w:rPr>
          <w:rFonts w:hint="default" w:ascii="Gill Sans Light" w:hAnsi="Gill Sans Light" w:cs="Gill Sans Light"/>
          <w:sz w:val="20"/>
          <w:szCs w:val="20"/>
          <w:lang w:val="en-US"/>
        </w:rPr>
        <w:t xml:space="preserve">Michael A. Goodrich and Alan C. Schultz. 2007.Human-robot Interaction: A Survey.Found. TrendsHum.-Comput. Interact.1, 3 (Jan. 2007), 203–275. DOI:http://dx.doi.org/10.1561/11000000052. </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lang w:val="en-US"/>
        </w:rPr>
      </w:pPr>
      <w:r>
        <w:rPr>
          <w:rFonts w:hint="default" w:ascii="Gill Sans Light" w:hAnsi="Gill Sans Light" w:cs="Gill Sans Light"/>
          <w:b/>
          <w:bCs/>
          <w:sz w:val="20"/>
          <w:szCs w:val="20"/>
          <w:lang w:val="en-US"/>
        </w:rPr>
        <w:t>[2]</w:t>
      </w:r>
      <w:r>
        <w:rPr>
          <w:rFonts w:hint="default" w:ascii="Gill Sans Light" w:hAnsi="Gill Sans Light" w:cs="Gill Sans Light"/>
          <w:sz w:val="20"/>
          <w:szCs w:val="20"/>
          <w:lang w:val="en-US"/>
        </w:rPr>
        <w:t xml:space="preserve"> Bilge Mutlu, Toshiyuki Shiwa, Takayuki Kanda, HiroshiIshiguro, and Norihiro Hagita. 2009. Footing inHuman-robot Conversations: How Robots Might ShapeParticipant Roles Using Gaze Cues. InProceedings of the4th ACM/IEEE International Conference on HumanRobot Interaction (HRI ’09). ACM, New York, NY, USA,61–68.DOI:http://dx.doi.org/10.1145/1514095.15141096. </w:t>
      </w:r>
    </w:p>
    <w:p>
      <w:pPr>
        <w:keepNext w:val="0"/>
        <w:keepLines w:val="0"/>
        <w:pageBreakBefore w:val="0"/>
        <w:widowControl/>
        <w:kinsoku/>
        <w:wordWrap/>
        <w:overflowPunct/>
        <w:topLinePunct w:val="0"/>
        <w:autoSpaceDE/>
        <w:autoSpaceDN/>
        <w:bidi w:val="0"/>
        <w:adjustRightInd/>
        <w:snapToGrid/>
        <w:spacing w:before="80" w:after="80" w:line="192" w:lineRule="auto"/>
        <w:ind w:left="0" w:leftChars="0" w:right="0" w:rightChars="0" w:firstLine="0" w:firstLineChars="0"/>
        <w:jc w:val="both"/>
        <w:textAlignment w:val="auto"/>
        <w:outlineLvl w:val="9"/>
        <w:rPr>
          <w:rFonts w:hint="default" w:ascii="Gill Sans Light" w:hAnsi="Gill Sans Light" w:cs="Gill Sans Light"/>
          <w:sz w:val="20"/>
          <w:szCs w:val="20"/>
          <w:lang w:val="en-US"/>
        </w:rPr>
      </w:pPr>
      <w:r>
        <w:rPr>
          <w:rFonts w:hint="default" w:ascii="Gill Sans Light" w:hAnsi="Gill Sans Light" w:cs="Gill Sans Light"/>
          <w:b/>
          <w:bCs/>
          <w:sz w:val="20"/>
          <w:szCs w:val="20"/>
          <w:lang w:val="en-US"/>
        </w:rPr>
        <w:t>[3]</w:t>
      </w:r>
      <w:r>
        <w:rPr>
          <w:rFonts w:hint="default" w:ascii="Gill Sans Light" w:hAnsi="Gill Sans Light" w:cs="Gill Sans Light"/>
          <w:sz w:val="20"/>
          <w:szCs w:val="20"/>
          <w:lang w:val="en-US"/>
        </w:rPr>
        <w:t xml:space="preserve"> Bilge Mutlu. 2009. Designing Gaze Behavior for Humanlike Robots. Ph.D. Dissertation. Pittsburgh, PA,USA. Advisor(s) Forlizzi, Jodi and Hodgins, Jessica.AAI3367045.</w:t>
      </w:r>
    </w:p>
    <w:sectPr>
      <w:headerReference r:id="rId3" w:type="default"/>
      <w:pgSz w:w="12240" w:h="15840"/>
      <w:pgMar w:top="1440" w:right="1440" w:bottom="1440" w:left="1440" w:header="720" w:footer="720" w:gutter="0"/>
      <w:cols w:space="28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Gill Sans Light">
    <w:altName w:val="Segoe UI Semilight"/>
    <w:panose1 w:val="00000000000000000000"/>
    <w:charset w:val="00"/>
    <w:family w:val="auto"/>
    <w:pitch w:val="default"/>
    <w:sig w:usb0="00000000" w:usb1="00000000" w:usb2="00000000" w:usb3="00000000" w:csb0="000001F7" w:csb1="00000000"/>
  </w:font>
  <w:font w:name="MS Gothic">
    <w:panose1 w:val="020B0609070205080204"/>
    <w:charset w:val="80"/>
    <w:family w:val="modern"/>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tabs>
        <w:tab w:val="right" w:pos="9360"/>
        <w:tab w:val="clear" w:pos="4320"/>
        <w:tab w:val="clear" w:pos="8640"/>
      </w:tabs>
      <w:rPr>
        <w:rFonts w:ascii="Gill Sans Light" w:hAnsi="Gill Sans Light" w:cs="Gill Sans Light"/>
        <w:i/>
        <w:sz w:val="20"/>
        <w:szCs w:val="20"/>
      </w:rPr>
    </w:pPr>
    <w:r>
      <w:rPr>
        <w:rFonts w:ascii="Gill Sans Light" w:hAnsi="Gill Sans Light" w:cs="Gill Sans Light"/>
        <w:i/>
        <w:sz w:val="20"/>
        <w:szCs w:val="20"/>
      </w:rPr>
      <w:t>CSCI-7000-008/ATLS 5519 Assignment II — Experimental Design</w:t>
    </w:r>
    <w:r>
      <w:rPr>
        <w:rFonts w:ascii="Gill Sans Light" w:hAnsi="Gill Sans Light" w:cs="Gill Sans Light"/>
        <w:i/>
        <w:sz w:val="18"/>
        <w:szCs w:val="18"/>
      </w:rPr>
      <w:t xml:space="preserve"> </w:t>
    </w:r>
    <w:r>
      <w:rPr>
        <w:rFonts w:ascii="Gill Sans Light" w:hAnsi="Gill Sans Light" w:cs="Gill Sans Light"/>
        <w:i/>
        <w:sz w:val="18"/>
        <w:szCs w:val="18"/>
      </w:rPr>
      <w:tab/>
    </w:r>
    <w:r>
      <w:rPr>
        <w:rFonts w:ascii="Gill Sans Light" w:hAnsi="Gill Sans Light" w:cs="Gill Sans Light"/>
        <w:i/>
        <w:sz w:val="18"/>
        <w:szCs w:val="18"/>
        <w:lang w:val="en-US"/>
      </w:rPr>
      <w:t>Bo Cao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7E"/>
    <w:rsid w:val="001026AE"/>
    <w:rsid w:val="00273141"/>
    <w:rsid w:val="0047625B"/>
    <w:rsid w:val="004A3417"/>
    <w:rsid w:val="00553F7E"/>
    <w:rsid w:val="0064209C"/>
    <w:rsid w:val="007D0C95"/>
    <w:rsid w:val="00857C28"/>
    <w:rsid w:val="008C5559"/>
    <w:rsid w:val="00A1339B"/>
    <w:rsid w:val="00CD1B6A"/>
    <w:rsid w:val="00EF7D97"/>
    <w:rsid w:val="00F76C60"/>
    <w:rsid w:val="014B2558"/>
    <w:rsid w:val="015D1DBA"/>
    <w:rsid w:val="02942864"/>
    <w:rsid w:val="02E026DA"/>
    <w:rsid w:val="03066103"/>
    <w:rsid w:val="043C3421"/>
    <w:rsid w:val="044B2B98"/>
    <w:rsid w:val="052021D0"/>
    <w:rsid w:val="05626C50"/>
    <w:rsid w:val="095F58FC"/>
    <w:rsid w:val="097701E1"/>
    <w:rsid w:val="09974692"/>
    <w:rsid w:val="0A147518"/>
    <w:rsid w:val="0C32084E"/>
    <w:rsid w:val="0C4A70EC"/>
    <w:rsid w:val="0DA46CD9"/>
    <w:rsid w:val="0E8767D3"/>
    <w:rsid w:val="0FE3524E"/>
    <w:rsid w:val="10A0340C"/>
    <w:rsid w:val="12181875"/>
    <w:rsid w:val="1250179D"/>
    <w:rsid w:val="12545C4A"/>
    <w:rsid w:val="14431F30"/>
    <w:rsid w:val="15476BE9"/>
    <w:rsid w:val="15AF17F8"/>
    <w:rsid w:val="15BC2CEF"/>
    <w:rsid w:val="16313F4C"/>
    <w:rsid w:val="17B4169B"/>
    <w:rsid w:val="184B553B"/>
    <w:rsid w:val="191423F2"/>
    <w:rsid w:val="19C61C62"/>
    <w:rsid w:val="1BB36BA4"/>
    <w:rsid w:val="1C1B5CD3"/>
    <w:rsid w:val="1CC90B89"/>
    <w:rsid w:val="1D9A700C"/>
    <w:rsid w:val="1DE35DB3"/>
    <w:rsid w:val="1E5E7012"/>
    <w:rsid w:val="21BB2DB7"/>
    <w:rsid w:val="226F72DD"/>
    <w:rsid w:val="22F840B1"/>
    <w:rsid w:val="232F2C04"/>
    <w:rsid w:val="23F24FE8"/>
    <w:rsid w:val="25366702"/>
    <w:rsid w:val="26B80E7B"/>
    <w:rsid w:val="27CC0350"/>
    <w:rsid w:val="28077198"/>
    <w:rsid w:val="286C3535"/>
    <w:rsid w:val="293564C3"/>
    <w:rsid w:val="2A1E7B3F"/>
    <w:rsid w:val="2A2C2B63"/>
    <w:rsid w:val="2AED0C0D"/>
    <w:rsid w:val="2C562172"/>
    <w:rsid w:val="2C7E4794"/>
    <w:rsid w:val="2E3D05C5"/>
    <w:rsid w:val="2EAF0C3A"/>
    <w:rsid w:val="2EC200B6"/>
    <w:rsid w:val="318C3F31"/>
    <w:rsid w:val="32797ADF"/>
    <w:rsid w:val="329F3DA3"/>
    <w:rsid w:val="32BB0960"/>
    <w:rsid w:val="3318203A"/>
    <w:rsid w:val="33A56EDE"/>
    <w:rsid w:val="342E1F5A"/>
    <w:rsid w:val="343565BB"/>
    <w:rsid w:val="3677679C"/>
    <w:rsid w:val="372D1D2C"/>
    <w:rsid w:val="37C94D99"/>
    <w:rsid w:val="38347690"/>
    <w:rsid w:val="386767AD"/>
    <w:rsid w:val="387B0AD2"/>
    <w:rsid w:val="3AC06E57"/>
    <w:rsid w:val="3D700BF6"/>
    <w:rsid w:val="3E070556"/>
    <w:rsid w:val="3EA650E3"/>
    <w:rsid w:val="416E5C48"/>
    <w:rsid w:val="41A64DE8"/>
    <w:rsid w:val="41F06EEF"/>
    <w:rsid w:val="428D7F5A"/>
    <w:rsid w:val="42E93082"/>
    <w:rsid w:val="439A6EE7"/>
    <w:rsid w:val="445C298B"/>
    <w:rsid w:val="456134B6"/>
    <w:rsid w:val="45BA3C1A"/>
    <w:rsid w:val="45DE1959"/>
    <w:rsid w:val="46C61677"/>
    <w:rsid w:val="46C94CDB"/>
    <w:rsid w:val="47093342"/>
    <w:rsid w:val="47B117B0"/>
    <w:rsid w:val="48563500"/>
    <w:rsid w:val="48D9194E"/>
    <w:rsid w:val="48E925C9"/>
    <w:rsid w:val="49870A58"/>
    <w:rsid w:val="499D6EA8"/>
    <w:rsid w:val="4AE0207C"/>
    <w:rsid w:val="4B1D40A6"/>
    <w:rsid w:val="4B4967DB"/>
    <w:rsid w:val="4B5D3E72"/>
    <w:rsid w:val="4C55343F"/>
    <w:rsid w:val="4E2A5916"/>
    <w:rsid w:val="4E2C3FC8"/>
    <w:rsid w:val="4F187BFE"/>
    <w:rsid w:val="4F6F009A"/>
    <w:rsid w:val="52AC52B6"/>
    <w:rsid w:val="532873D7"/>
    <w:rsid w:val="53A419DA"/>
    <w:rsid w:val="558820D0"/>
    <w:rsid w:val="55AC57AD"/>
    <w:rsid w:val="578E34AC"/>
    <w:rsid w:val="57E048CE"/>
    <w:rsid w:val="57E25227"/>
    <w:rsid w:val="57F971FB"/>
    <w:rsid w:val="5A106062"/>
    <w:rsid w:val="5AC92D8D"/>
    <w:rsid w:val="5B8211B7"/>
    <w:rsid w:val="5E5A3069"/>
    <w:rsid w:val="5FB5783A"/>
    <w:rsid w:val="603420D7"/>
    <w:rsid w:val="60466845"/>
    <w:rsid w:val="60A120B5"/>
    <w:rsid w:val="624F167C"/>
    <w:rsid w:val="647140EB"/>
    <w:rsid w:val="65297BC1"/>
    <w:rsid w:val="6ADA066F"/>
    <w:rsid w:val="6B613E53"/>
    <w:rsid w:val="6BCC2489"/>
    <w:rsid w:val="6DB02E79"/>
    <w:rsid w:val="722A624F"/>
    <w:rsid w:val="74D43F8E"/>
    <w:rsid w:val="761D3D82"/>
    <w:rsid w:val="76F00C4F"/>
    <w:rsid w:val="777712BE"/>
    <w:rsid w:val="78575D51"/>
    <w:rsid w:val="79053AD1"/>
    <w:rsid w:val="793D5884"/>
    <w:rsid w:val="798052FF"/>
    <w:rsid w:val="798D59AE"/>
    <w:rsid w:val="7D271540"/>
    <w:rsid w:val="7E8352E8"/>
    <w:rsid w:val="7FF00DD2"/>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320"/>
        <w:tab w:val="right" w:pos="8640"/>
      </w:tabs>
    </w:pPr>
  </w:style>
  <w:style w:type="paragraph" w:styleId="3">
    <w:name w:val="header"/>
    <w:basedOn w:val="1"/>
    <w:link w:val="6"/>
    <w:unhideWhenUsed/>
    <w:uiPriority w:val="99"/>
    <w:pPr>
      <w:tabs>
        <w:tab w:val="center" w:pos="4320"/>
        <w:tab w:val="right" w:pos="8640"/>
      </w:tabs>
    </w:pPr>
  </w:style>
  <w:style w:type="character" w:customStyle="1" w:styleId="6">
    <w:name w:val="Header Char"/>
    <w:basedOn w:val="4"/>
    <w:link w:val="3"/>
    <w:qFormat/>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391</Words>
  <Characters>2231</Characters>
  <Lines>18</Lines>
  <Paragraphs>5</Paragraphs>
  <ScaleCrop>false</ScaleCrop>
  <LinksUpToDate>false</LinksUpToDate>
  <CharactersWithSpaces>2617</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2010-10-08T20:22:00Z</dcterms:created>
  <dc:creator>Bilge Mutlu</dc:creator>
  <cp:lastModifiedBy>IronLab</cp:lastModifiedBy>
  <dcterms:modified xsi:type="dcterms:W3CDTF">2017-03-14T05:32:07Z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