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1AE4" w14:textId="3C4BC091" w:rsidR="00541F0A" w:rsidRDefault="00541F0A" w:rsidP="00541F0A">
      <w:pPr>
        <w:pStyle w:val="NormalWeb"/>
        <w:spacing w:before="240" w:beforeAutospacing="0" w:after="24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541F0A">
        <w:rPr>
          <w:rFonts w:ascii="Calibri" w:hAnsi="Calibri"/>
          <w:b/>
          <w:bCs/>
          <w:color w:val="000000"/>
          <w:sz w:val="28"/>
          <w:szCs w:val="28"/>
        </w:rPr>
        <w:t>Software Specification Requirement</w:t>
      </w:r>
    </w:p>
    <w:p w14:paraId="412753FE" w14:textId="77777777" w:rsidR="00541F0A" w:rsidRPr="00541F0A" w:rsidRDefault="00541F0A" w:rsidP="00541F0A">
      <w:pPr>
        <w:pStyle w:val="NormalWeb"/>
        <w:spacing w:before="240" w:beforeAutospacing="0" w:after="240" w:afterAutospacing="0"/>
        <w:rPr>
          <w:b/>
          <w:bCs/>
          <w:sz w:val="32"/>
          <w:szCs w:val="32"/>
        </w:rPr>
      </w:pPr>
    </w:p>
    <w:p w14:paraId="6552814E" w14:textId="77777777" w:rsidR="00541F0A" w:rsidRDefault="00541F0A" w:rsidP="00541F0A">
      <w:pPr>
        <w:pStyle w:val="NormalWeb"/>
        <w:spacing w:before="240" w:beforeAutospacing="0" w:after="240" w:afterAutospacing="0"/>
      </w:pPr>
      <w:r>
        <w:rPr>
          <w:rFonts w:ascii="Calibri" w:hAnsi="Calibri"/>
          <w:b/>
          <w:bCs/>
          <w:color w:val="000000"/>
          <w:sz w:val="28"/>
          <w:szCs w:val="28"/>
        </w:rPr>
        <w:t>User Friendly description and definition.</w:t>
      </w:r>
    </w:p>
    <w:p w14:paraId="29377D6E" w14:textId="77777777" w:rsidR="00541F0A" w:rsidRDefault="00541F0A" w:rsidP="00541F0A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 xml:space="preserve">This program’s intended audience is any student learning the </w:t>
      </w:r>
      <w:proofErr w:type="spellStart"/>
      <w:r>
        <w:rPr>
          <w:rFonts w:ascii="Calibri" w:hAnsi="Calibri"/>
          <w:color w:val="000000"/>
          <w:sz w:val="22"/>
          <w:szCs w:val="22"/>
        </w:rPr>
        <w:t>BasicML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language. It simulates a </w:t>
      </w:r>
      <w:proofErr w:type="spellStart"/>
      <w:r>
        <w:rPr>
          <w:rFonts w:ascii="Calibri" w:hAnsi="Calibri"/>
          <w:color w:val="000000"/>
          <w:sz w:val="22"/>
          <w:szCs w:val="22"/>
        </w:rPr>
        <w:t>BasicML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IDE. The program is limited to programs made by the user of 100 instructions, keeping it small and simple for learning purposes. The student’s user experience is made easier with a header which describes the format of instructions to be loaded. The simulator will also ask the student for new input if the student tries to input an incorrect </w:t>
      </w:r>
      <w:proofErr w:type="gramStart"/>
      <w:r>
        <w:rPr>
          <w:rFonts w:ascii="Calibri" w:hAnsi="Calibri"/>
          <w:color w:val="000000"/>
          <w:sz w:val="22"/>
          <w:szCs w:val="22"/>
        </w:rPr>
        <w:t>instruction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or one not handled by the system. When the student is done entering instructions for their own program they will enter “-99999” to stop programming and the simulator will compile and execute the student’s program. </w:t>
      </w:r>
    </w:p>
    <w:p w14:paraId="50D3B49C" w14:textId="77777777" w:rsidR="00541F0A" w:rsidRDefault="00541F0A" w:rsidP="00541F0A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 xml:space="preserve">Description of simulator structure. </w:t>
      </w:r>
    </w:p>
    <w:p w14:paraId="10EB47E4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64CDA97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74528D96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408114F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1B696551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53CBD4C5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70B743D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B832CA6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290D020C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C4E9DA4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40DB46B3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3457BD9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A25E352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28E94587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2F8E346F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704DEA31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D0E4587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67D73B3" w14:textId="77777777" w:rsidR="00541F0A" w:rsidRDefault="00541F0A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6505943" w14:textId="0EB829C0" w:rsidR="009E2177" w:rsidRPr="009E2177" w:rsidRDefault="00541F0A" w:rsidP="009E217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F0A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Functional Requirements</w:t>
      </w:r>
    </w:p>
    <w:p w14:paraId="437D2446" w14:textId="22F592EF" w:rsidR="009E2177" w:rsidRPr="009E2177" w:rsidRDefault="009E2177" w:rsidP="009E2177">
      <w:pPr>
        <w:spacing w:before="240"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1 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system should provide a brief header to introduce the basics of the system to the    user.</w:t>
      </w:r>
    </w:p>
    <w:p w14:paraId="32E56F77" w14:textId="77777777" w:rsidR="009E2177" w:rsidRPr="009E2177" w:rsidRDefault="009E2177" w:rsidP="009E217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2 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  The user must be able to input </w:t>
      </w:r>
      <w:proofErr w:type="spell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BasicML</w:t>
      </w:r>
      <w:proofErr w:type="spell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instructions which consist of 4 digits preceded by either a + or - symbol.</w:t>
      </w:r>
    </w:p>
    <w:p w14:paraId="26F2007F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3 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implement a memory space with 100 locations capable of holding 4 digit integers.</w:t>
      </w:r>
    </w:p>
    <w:p w14:paraId="2D09E0EE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4 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transition from programming mode to compilation and execution with input of a specific value.</w:t>
      </w:r>
    </w:p>
    <w:p w14:paraId="6F06C74D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5 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distinguish between word instruction and operand (memory location).</w:t>
      </w:r>
    </w:p>
    <w:p w14:paraId="7218C1B1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6 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write any word from memory to the screen.</w:t>
      </w:r>
    </w:p>
    <w:p w14:paraId="3ACB92B8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7 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load a word from memory into the accumulator.</w:t>
      </w:r>
    </w:p>
    <w:p w14:paraId="2EC87A95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8 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store a word from accumulator into memory.</w:t>
      </w:r>
    </w:p>
    <w:p w14:paraId="5C136285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9 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add a word from accumulator and a word in memory saving result in accumulator.</w:t>
      </w:r>
    </w:p>
    <w:p w14:paraId="6EB77197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FR10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>  The</w:t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 system must branch to a new memory location depending on the value in the accumulator register.</w:t>
      </w:r>
    </w:p>
    <w:p w14:paraId="0E8D8F91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FR11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must be able to use a keyboard to input data into and operate the system. </w:t>
      </w:r>
    </w:p>
    <w:p w14:paraId="67C95BC1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FR12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should be able to perform simple math operations on the value in the accumulator with the value in a specific memory location. </w:t>
      </w:r>
    </w:p>
    <w:p w14:paraId="32D1F027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FR13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should output all the values in memory once the instructions are read.</w:t>
      </w:r>
    </w:p>
    <w:p w14:paraId="3AF6D75E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FR14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should be able to prompt the user for an integer to read into memory. </w:t>
      </w:r>
    </w:p>
    <w:p w14:paraId="0366D7FD" w14:textId="2AB10AC4" w:rsidR="009E2177" w:rsidRDefault="009E2177" w:rsidP="009E2177"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FR15</w:t>
      </w:r>
      <w:proofErr w:type="gram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ab/>
        <w:t>  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must output the state of the Accumulator after execution is complete.</w:t>
      </w:r>
    </w:p>
    <w:sectPr w:rsidR="009E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77"/>
    <w:rsid w:val="00541F0A"/>
    <w:rsid w:val="005E06AB"/>
    <w:rsid w:val="009E2177"/>
    <w:rsid w:val="00A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CA3F"/>
  <w15:chartTrackingRefBased/>
  <w15:docId w15:val="{41A4D140-CD75-4623-B9D6-4AB78380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2021-03-11T06:43:00Z</dcterms:created>
  <dcterms:modified xsi:type="dcterms:W3CDTF">2021-03-11T06:43:00Z</dcterms:modified>
</cp:coreProperties>
</file>