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FE9A8" w14:textId="77777777" w:rsidR="005E68A9" w:rsidRPr="005E68A9" w:rsidRDefault="005E68A9" w:rsidP="005E68A9">
      <w:r w:rsidRPr="005E68A9">
        <w:t xml:space="preserve">La diferencia principal entre </w:t>
      </w:r>
      <w:r w:rsidRPr="005E68A9">
        <w:rPr>
          <w:b/>
          <w:bCs/>
        </w:rPr>
        <w:t>%ROWTYPE</w:t>
      </w:r>
      <w:r w:rsidRPr="005E68A9">
        <w:t xml:space="preserve"> y </w:t>
      </w:r>
      <w:r w:rsidRPr="005E68A9">
        <w:rPr>
          <w:b/>
          <w:bCs/>
        </w:rPr>
        <w:t>%TYPE</w:t>
      </w:r>
      <w:r w:rsidRPr="005E68A9">
        <w:t xml:space="preserve"> radica en el tipo de datos que definen y su uso en PL/SQL. Te explico cada uno:</w:t>
      </w:r>
    </w:p>
    <w:p w14:paraId="58B39132" w14:textId="77777777" w:rsidR="005E68A9" w:rsidRPr="005E68A9" w:rsidRDefault="005E68A9" w:rsidP="005E68A9">
      <w:pPr>
        <w:rPr>
          <w:b/>
          <w:bCs/>
        </w:rPr>
      </w:pPr>
      <w:r w:rsidRPr="005E68A9">
        <w:rPr>
          <w:b/>
          <w:bCs/>
        </w:rPr>
        <w:t>%ROWTYPE:</w:t>
      </w:r>
    </w:p>
    <w:p w14:paraId="7BD609B8" w14:textId="77777777" w:rsidR="005E68A9" w:rsidRPr="005E68A9" w:rsidRDefault="005E68A9" w:rsidP="005E68A9">
      <w:pPr>
        <w:numPr>
          <w:ilvl w:val="0"/>
          <w:numId w:val="1"/>
        </w:numPr>
      </w:pPr>
      <w:r w:rsidRPr="005E68A9">
        <w:rPr>
          <w:b/>
          <w:bCs/>
        </w:rPr>
        <w:t>Definición</w:t>
      </w:r>
      <w:r w:rsidRPr="005E68A9">
        <w:t xml:space="preserve">: ROWTYPE </w:t>
      </w:r>
      <w:r w:rsidRPr="00D832C7">
        <w:rPr>
          <w:highlight w:val="yellow"/>
        </w:rPr>
        <w:t>se utiliza para declarar una variable o un cursor con</w:t>
      </w:r>
      <w:r w:rsidRPr="005E68A9">
        <w:t xml:space="preserve"> </w:t>
      </w:r>
      <w:r w:rsidRPr="000B640B">
        <w:rPr>
          <w:highlight w:val="yellow"/>
        </w:rPr>
        <w:t>la misma estructura que una fila completa de una tabla o una vista</w:t>
      </w:r>
      <w:r w:rsidRPr="005E68A9">
        <w:t>, o la misma estructura que una fila devuelta por un cursor.</w:t>
      </w:r>
    </w:p>
    <w:p w14:paraId="5D3FE0E3" w14:textId="77777777" w:rsidR="005E68A9" w:rsidRPr="005E68A9" w:rsidRDefault="005E68A9" w:rsidP="005E68A9">
      <w:pPr>
        <w:numPr>
          <w:ilvl w:val="0"/>
          <w:numId w:val="1"/>
        </w:numPr>
      </w:pPr>
      <w:r w:rsidRPr="00D832C7">
        <w:rPr>
          <w:b/>
          <w:bCs/>
          <w:highlight w:val="yellow"/>
        </w:rPr>
        <w:t>Uso</w:t>
      </w:r>
      <w:r w:rsidRPr="00D832C7">
        <w:rPr>
          <w:highlight w:val="yellow"/>
        </w:rPr>
        <w:t>: Se usa cuando deseas que una variable</w:t>
      </w:r>
      <w:r w:rsidRPr="005E68A9">
        <w:t xml:space="preserve"> (por ejemplo, una variable de tipo registro) </w:t>
      </w:r>
      <w:r w:rsidRPr="00D832C7">
        <w:rPr>
          <w:highlight w:val="yellow"/>
        </w:rPr>
        <w:t>tenga la misma estructura que una fila completa de una tabla</w:t>
      </w:r>
      <w:r w:rsidRPr="005E68A9">
        <w:t>, lo que incluye todos los campos de la tabla.</w:t>
      </w:r>
    </w:p>
    <w:p w14:paraId="76A346D8" w14:textId="77777777" w:rsidR="005E68A9" w:rsidRPr="005E68A9" w:rsidRDefault="005E68A9" w:rsidP="005E68A9">
      <w:pPr>
        <w:rPr>
          <w:b/>
          <w:bCs/>
        </w:rPr>
      </w:pPr>
      <w:r w:rsidRPr="005E68A9">
        <w:rPr>
          <w:b/>
          <w:bCs/>
        </w:rPr>
        <w:t>Sintaxis:</w:t>
      </w:r>
    </w:p>
    <w:p w14:paraId="70E1B943" w14:textId="77777777" w:rsidR="005E68A9" w:rsidRPr="005E68A9" w:rsidRDefault="005E68A9" w:rsidP="005E68A9">
      <w:r w:rsidRPr="005E68A9">
        <w:t xml:space="preserve">variable </w:t>
      </w:r>
      <w:proofErr w:type="spellStart"/>
      <w:r w:rsidRPr="005E68A9">
        <w:t>nombre_variable</w:t>
      </w:r>
      <w:proofErr w:type="spellEnd"/>
      <w:r w:rsidRPr="005E68A9">
        <w:t xml:space="preserve"> </w:t>
      </w:r>
      <w:proofErr w:type="spellStart"/>
      <w:r w:rsidRPr="005E68A9">
        <w:t>nombre_tabla%ROWTYPE</w:t>
      </w:r>
      <w:proofErr w:type="spellEnd"/>
      <w:r w:rsidRPr="005E68A9">
        <w:t>;</w:t>
      </w:r>
    </w:p>
    <w:p w14:paraId="1E8D35A7" w14:textId="77777777" w:rsidR="005E68A9" w:rsidRPr="005E68A9" w:rsidRDefault="005E68A9" w:rsidP="005E68A9">
      <w:pPr>
        <w:rPr>
          <w:b/>
          <w:bCs/>
        </w:rPr>
      </w:pPr>
      <w:r w:rsidRPr="005E68A9">
        <w:rPr>
          <w:b/>
          <w:bCs/>
        </w:rPr>
        <w:t>Ejemplo:</w:t>
      </w:r>
    </w:p>
    <w:p w14:paraId="2A501A51" w14:textId="77777777" w:rsidR="005E68A9" w:rsidRPr="005E68A9" w:rsidRDefault="005E68A9" w:rsidP="005E68A9">
      <w:r w:rsidRPr="005E68A9">
        <w:t xml:space="preserve">Si tienes una tabla llamada </w:t>
      </w:r>
      <w:proofErr w:type="spellStart"/>
      <w:r w:rsidRPr="005E68A9">
        <w:t>emp</w:t>
      </w:r>
      <w:proofErr w:type="spellEnd"/>
      <w:r w:rsidRPr="005E68A9">
        <w:t xml:space="preserve"> y quieres declarar una variable que almacene una fila completa de esa tabla, usarías:</w:t>
      </w:r>
    </w:p>
    <w:p w14:paraId="5E0E5650" w14:textId="77777777" w:rsidR="005E68A9" w:rsidRPr="005E68A9" w:rsidRDefault="005E68A9" w:rsidP="005E68A9">
      <w:r w:rsidRPr="005E68A9">
        <w:t>DECLARE</w:t>
      </w:r>
    </w:p>
    <w:p w14:paraId="67122070" w14:textId="77777777" w:rsidR="005E68A9" w:rsidRPr="005E68A9" w:rsidRDefault="005E68A9" w:rsidP="005E68A9">
      <w:r w:rsidRPr="005E68A9">
        <w:t xml:space="preserve">  </w:t>
      </w:r>
      <w:r w:rsidRPr="00DE53D4">
        <w:rPr>
          <w:highlight w:val="yellow"/>
        </w:rPr>
        <w:t xml:space="preserve">empleado </w:t>
      </w:r>
      <w:proofErr w:type="spellStart"/>
      <w:r w:rsidRPr="00DE53D4">
        <w:rPr>
          <w:highlight w:val="yellow"/>
        </w:rPr>
        <w:t>emp%</w:t>
      </w:r>
      <w:proofErr w:type="gramStart"/>
      <w:r w:rsidRPr="00DE53D4">
        <w:rPr>
          <w:highlight w:val="yellow"/>
        </w:rPr>
        <w:t>ROWTYPE</w:t>
      </w:r>
      <w:proofErr w:type="spellEnd"/>
      <w:r w:rsidRPr="005E68A9">
        <w:t>;  --</w:t>
      </w:r>
      <w:proofErr w:type="gramEnd"/>
      <w:r w:rsidRPr="005E68A9">
        <w:t xml:space="preserve"> Declarar una variable para una fila completa de la tabla </w:t>
      </w:r>
      <w:proofErr w:type="spellStart"/>
      <w:r w:rsidRPr="005E68A9">
        <w:t>emp</w:t>
      </w:r>
      <w:proofErr w:type="spellEnd"/>
    </w:p>
    <w:p w14:paraId="3D735FAD" w14:textId="77777777" w:rsidR="005E68A9" w:rsidRPr="005E68A9" w:rsidRDefault="005E68A9" w:rsidP="005E68A9">
      <w:r w:rsidRPr="005E68A9">
        <w:t>BEGIN</w:t>
      </w:r>
    </w:p>
    <w:p w14:paraId="0E2A3469" w14:textId="77777777" w:rsidR="005E68A9" w:rsidRPr="005E68A9" w:rsidRDefault="005E68A9" w:rsidP="005E68A9">
      <w:r w:rsidRPr="005E68A9">
        <w:t xml:space="preserve">  -- Puedes acceder a los campos de la fila con la sintaxis: </w:t>
      </w:r>
      <w:proofErr w:type="spellStart"/>
      <w:proofErr w:type="gramStart"/>
      <w:r w:rsidRPr="005E68A9">
        <w:t>empleado.nombre</w:t>
      </w:r>
      <w:proofErr w:type="gramEnd"/>
      <w:r w:rsidRPr="005E68A9">
        <w:t>_campo</w:t>
      </w:r>
      <w:proofErr w:type="spellEnd"/>
    </w:p>
    <w:p w14:paraId="04295B58" w14:textId="77777777" w:rsidR="005E68A9" w:rsidRPr="005E68A9" w:rsidRDefault="005E68A9" w:rsidP="005E68A9">
      <w:r w:rsidRPr="005E68A9">
        <w:t>END;</w:t>
      </w:r>
    </w:p>
    <w:p w14:paraId="41A1DF1D" w14:textId="77777777" w:rsidR="005E68A9" w:rsidRPr="005E68A9" w:rsidRDefault="005E68A9" w:rsidP="005E68A9">
      <w:r w:rsidRPr="005E68A9">
        <w:t xml:space="preserve">En este caso, </w:t>
      </w:r>
      <w:r w:rsidRPr="005E68A9">
        <w:rPr>
          <w:b/>
          <w:bCs/>
        </w:rPr>
        <w:t>empleado</w:t>
      </w:r>
      <w:r w:rsidRPr="005E68A9">
        <w:t xml:space="preserve"> es una variable que tiene la misma estructura que una fila de la tabla </w:t>
      </w:r>
      <w:proofErr w:type="spellStart"/>
      <w:r w:rsidRPr="005E68A9">
        <w:t>emp</w:t>
      </w:r>
      <w:proofErr w:type="spellEnd"/>
      <w:r w:rsidRPr="005E68A9">
        <w:t xml:space="preserve">, lo que significa que tiene los mismos campos (como </w:t>
      </w:r>
      <w:proofErr w:type="spellStart"/>
      <w:r w:rsidRPr="005E68A9">
        <w:t>ename</w:t>
      </w:r>
      <w:proofErr w:type="spellEnd"/>
      <w:r w:rsidRPr="005E68A9">
        <w:t xml:space="preserve">, </w:t>
      </w:r>
      <w:proofErr w:type="spellStart"/>
      <w:r w:rsidRPr="005E68A9">
        <w:t>empno</w:t>
      </w:r>
      <w:proofErr w:type="spellEnd"/>
      <w:r w:rsidRPr="005E68A9">
        <w:t>, etc.) con los mismos tipos de datos.</w:t>
      </w:r>
    </w:p>
    <w:p w14:paraId="79F93273" w14:textId="77777777" w:rsidR="005E68A9" w:rsidRPr="005E68A9" w:rsidRDefault="005E68A9" w:rsidP="005E68A9">
      <w:pPr>
        <w:rPr>
          <w:b/>
          <w:bCs/>
        </w:rPr>
      </w:pPr>
      <w:r w:rsidRPr="005E68A9">
        <w:rPr>
          <w:b/>
          <w:bCs/>
        </w:rPr>
        <w:t>%TYPE:</w:t>
      </w:r>
    </w:p>
    <w:p w14:paraId="68115A97" w14:textId="77777777" w:rsidR="005E68A9" w:rsidRPr="005E68A9" w:rsidRDefault="005E68A9" w:rsidP="005E68A9">
      <w:pPr>
        <w:numPr>
          <w:ilvl w:val="0"/>
          <w:numId w:val="2"/>
        </w:numPr>
      </w:pPr>
      <w:r w:rsidRPr="005E68A9">
        <w:rPr>
          <w:b/>
          <w:bCs/>
        </w:rPr>
        <w:t>Definición</w:t>
      </w:r>
      <w:r w:rsidRPr="005E68A9">
        <w:t xml:space="preserve">: </w:t>
      </w:r>
      <w:r w:rsidRPr="000B640B">
        <w:rPr>
          <w:highlight w:val="yellow"/>
        </w:rPr>
        <w:t>%TYPE se utiliza para declarar una variable con el tipo de datos de una columna específica</w:t>
      </w:r>
      <w:r w:rsidRPr="005E68A9">
        <w:t xml:space="preserve"> de una tabla o vista.</w:t>
      </w:r>
    </w:p>
    <w:p w14:paraId="7CCD3396" w14:textId="77777777" w:rsidR="005E68A9" w:rsidRPr="005E68A9" w:rsidRDefault="005E68A9" w:rsidP="005E68A9">
      <w:pPr>
        <w:numPr>
          <w:ilvl w:val="0"/>
          <w:numId w:val="2"/>
        </w:numPr>
      </w:pPr>
      <w:r w:rsidRPr="005E68A9">
        <w:rPr>
          <w:b/>
          <w:bCs/>
        </w:rPr>
        <w:t>Uso</w:t>
      </w:r>
      <w:r w:rsidRPr="005E68A9">
        <w:t xml:space="preserve">: Se usa </w:t>
      </w:r>
      <w:r w:rsidRPr="000B640B">
        <w:rPr>
          <w:highlight w:val="yellow"/>
        </w:rPr>
        <w:t>cuando deseas que una variable tenga el mismo tipo de datos que una columna específica de una tabla</w:t>
      </w:r>
      <w:r w:rsidRPr="005E68A9">
        <w:t>, sin importar cuántas columnas tenga la tabla. Es útil para garantizar que la variable tiene el tipo de datos correcto.</w:t>
      </w:r>
    </w:p>
    <w:p w14:paraId="6740EE70" w14:textId="77777777" w:rsidR="005E68A9" w:rsidRPr="005E68A9" w:rsidRDefault="005E68A9" w:rsidP="005E68A9">
      <w:pPr>
        <w:rPr>
          <w:b/>
          <w:bCs/>
        </w:rPr>
      </w:pPr>
      <w:r w:rsidRPr="005E68A9">
        <w:rPr>
          <w:b/>
          <w:bCs/>
        </w:rPr>
        <w:t>Sintaxis:</w:t>
      </w:r>
    </w:p>
    <w:p w14:paraId="41081CB9" w14:textId="77777777" w:rsidR="005E68A9" w:rsidRPr="005E68A9" w:rsidRDefault="005E68A9" w:rsidP="005E68A9">
      <w:r w:rsidRPr="00EC6E5B">
        <w:rPr>
          <w:highlight w:val="yellow"/>
        </w:rPr>
        <w:lastRenderedPageBreak/>
        <w:t xml:space="preserve">variable </w:t>
      </w:r>
      <w:proofErr w:type="spellStart"/>
      <w:r w:rsidRPr="00EC6E5B">
        <w:rPr>
          <w:highlight w:val="yellow"/>
        </w:rPr>
        <w:t>nombre_variable</w:t>
      </w:r>
      <w:proofErr w:type="spellEnd"/>
      <w:r w:rsidRPr="00EC6E5B">
        <w:rPr>
          <w:highlight w:val="yellow"/>
        </w:rPr>
        <w:t xml:space="preserve"> </w:t>
      </w:r>
      <w:proofErr w:type="spellStart"/>
      <w:r w:rsidRPr="00EC6E5B">
        <w:rPr>
          <w:highlight w:val="yellow"/>
        </w:rPr>
        <w:t>nombre_</w:t>
      </w:r>
      <w:proofErr w:type="gramStart"/>
      <w:r w:rsidRPr="00EC6E5B">
        <w:rPr>
          <w:highlight w:val="yellow"/>
        </w:rPr>
        <w:t>tabla.nombre</w:t>
      </w:r>
      <w:proofErr w:type="gramEnd"/>
      <w:r w:rsidRPr="00EC6E5B">
        <w:rPr>
          <w:highlight w:val="yellow"/>
        </w:rPr>
        <w:t>_columna%TYPE</w:t>
      </w:r>
      <w:proofErr w:type="spellEnd"/>
      <w:r w:rsidRPr="00EC6E5B">
        <w:rPr>
          <w:highlight w:val="yellow"/>
        </w:rPr>
        <w:t>;</w:t>
      </w:r>
    </w:p>
    <w:p w14:paraId="6F42BD78" w14:textId="77777777" w:rsidR="005E68A9" w:rsidRPr="005E68A9" w:rsidRDefault="005E68A9" w:rsidP="005E68A9">
      <w:pPr>
        <w:rPr>
          <w:b/>
          <w:bCs/>
        </w:rPr>
      </w:pPr>
      <w:r w:rsidRPr="005E68A9">
        <w:rPr>
          <w:b/>
          <w:bCs/>
        </w:rPr>
        <w:t>Ejemplo:</w:t>
      </w:r>
    </w:p>
    <w:p w14:paraId="6E6BA3BF" w14:textId="77777777" w:rsidR="005E68A9" w:rsidRPr="005E68A9" w:rsidRDefault="005E68A9" w:rsidP="005E68A9">
      <w:r w:rsidRPr="005E68A9">
        <w:t xml:space="preserve">Si tienes una columna llamada </w:t>
      </w:r>
      <w:proofErr w:type="spellStart"/>
      <w:r w:rsidRPr="005E68A9">
        <w:t>empno</w:t>
      </w:r>
      <w:proofErr w:type="spellEnd"/>
      <w:r w:rsidRPr="005E68A9">
        <w:t xml:space="preserve"> en la tabla </w:t>
      </w:r>
      <w:proofErr w:type="spellStart"/>
      <w:r w:rsidRPr="005E68A9">
        <w:t>emp</w:t>
      </w:r>
      <w:proofErr w:type="spellEnd"/>
      <w:r w:rsidRPr="005E68A9">
        <w:t xml:space="preserve"> y quieres declarar una variable que tenga el mismo tipo de datos que esa columna, usarías:</w:t>
      </w:r>
    </w:p>
    <w:p w14:paraId="3275B9AB" w14:textId="77777777" w:rsidR="005E68A9" w:rsidRPr="005E68A9" w:rsidRDefault="005E68A9" w:rsidP="005E68A9">
      <w:r w:rsidRPr="005E68A9">
        <w:t>DECLARE</w:t>
      </w:r>
    </w:p>
    <w:p w14:paraId="6960A285" w14:textId="77777777" w:rsidR="005E68A9" w:rsidRPr="005E68A9" w:rsidRDefault="005E68A9" w:rsidP="005E68A9">
      <w:r w:rsidRPr="005E68A9">
        <w:t xml:space="preserve">  </w:t>
      </w:r>
      <w:proofErr w:type="spellStart"/>
      <w:r w:rsidRPr="005E68A9">
        <w:t>numero_empleado</w:t>
      </w:r>
      <w:proofErr w:type="spellEnd"/>
      <w:r w:rsidRPr="005E68A9">
        <w:t xml:space="preserve"> </w:t>
      </w:r>
      <w:proofErr w:type="spellStart"/>
      <w:proofErr w:type="gramStart"/>
      <w:r w:rsidRPr="005E68A9">
        <w:t>emp.empno</w:t>
      </w:r>
      <w:proofErr w:type="gramEnd"/>
      <w:r w:rsidRPr="005E68A9">
        <w:t>%</w:t>
      </w:r>
      <w:proofErr w:type="gramStart"/>
      <w:r w:rsidRPr="005E68A9">
        <w:t>TYPE</w:t>
      </w:r>
      <w:proofErr w:type="spellEnd"/>
      <w:r w:rsidRPr="005E68A9">
        <w:t>;  --</w:t>
      </w:r>
      <w:proofErr w:type="gramEnd"/>
      <w:r w:rsidRPr="005E68A9">
        <w:t xml:space="preserve"> Declarar una variable para el tipo de datos de la columna </w:t>
      </w:r>
      <w:proofErr w:type="spellStart"/>
      <w:r w:rsidRPr="005E68A9">
        <w:t>empno</w:t>
      </w:r>
      <w:proofErr w:type="spellEnd"/>
    </w:p>
    <w:p w14:paraId="3B47BA82" w14:textId="77777777" w:rsidR="005E68A9" w:rsidRPr="005E68A9" w:rsidRDefault="005E68A9" w:rsidP="005E68A9">
      <w:r w:rsidRPr="005E68A9">
        <w:t>BEGIN</w:t>
      </w:r>
    </w:p>
    <w:p w14:paraId="49CAE02C" w14:textId="77777777" w:rsidR="005E68A9" w:rsidRPr="005E68A9" w:rsidRDefault="005E68A9" w:rsidP="005E68A9">
      <w:r w:rsidRPr="005E68A9">
        <w:t xml:space="preserve">  -- Puedes usar la variable </w:t>
      </w:r>
      <w:proofErr w:type="spellStart"/>
      <w:r w:rsidRPr="005E68A9">
        <w:t>numero_empleado</w:t>
      </w:r>
      <w:proofErr w:type="spellEnd"/>
      <w:r w:rsidRPr="005E68A9">
        <w:t xml:space="preserve"> como si fuera un campo de tipo de datos similar a </w:t>
      </w:r>
      <w:proofErr w:type="spellStart"/>
      <w:r w:rsidRPr="005E68A9">
        <w:t>empno</w:t>
      </w:r>
      <w:proofErr w:type="spellEnd"/>
    </w:p>
    <w:p w14:paraId="0706D4C0" w14:textId="77777777" w:rsidR="005E68A9" w:rsidRPr="005E68A9" w:rsidRDefault="005E68A9" w:rsidP="005E68A9">
      <w:r w:rsidRPr="005E68A9">
        <w:t>END;</w:t>
      </w:r>
    </w:p>
    <w:p w14:paraId="2C1C7848" w14:textId="77777777" w:rsidR="005E68A9" w:rsidRPr="005E68A9" w:rsidRDefault="005E68A9" w:rsidP="005E68A9">
      <w:r w:rsidRPr="005E68A9">
        <w:t xml:space="preserve">En este caso, </w:t>
      </w:r>
      <w:proofErr w:type="spellStart"/>
      <w:r w:rsidRPr="005E68A9">
        <w:rPr>
          <w:b/>
          <w:bCs/>
        </w:rPr>
        <w:t>numero_empleado</w:t>
      </w:r>
      <w:proofErr w:type="spellEnd"/>
      <w:r w:rsidRPr="005E68A9">
        <w:t xml:space="preserve"> es una variable cuyo tipo de datos será el mismo que el de la columna </w:t>
      </w:r>
      <w:proofErr w:type="spellStart"/>
      <w:r w:rsidRPr="005E68A9">
        <w:t>empno</w:t>
      </w:r>
      <w:proofErr w:type="spellEnd"/>
      <w:r w:rsidRPr="005E68A9">
        <w:t xml:space="preserve"> de la tabla </w:t>
      </w:r>
      <w:proofErr w:type="spellStart"/>
      <w:r w:rsidRPr="005E68A9">
        <w:t>emp</w:t>
      </w:r>
      <w:proofErr w:type="spellEnd"/>
      <w:r w:rsidRPr="005E68A9">
        <w:t>, independientemente de cuál sea el tipo de datos real de esa columna (por ejemplo, NUMBER).</w:t>
      </w:r>
    </w:p>
    <w:p w14:paraId="5B3F3447" w14:textId="77777777" w:rsidR="005E68A9" w:rsidRPr="005E68A9" w:rsidRDefault="00000000" w:rsidP="005E68A9">
      <w:r>
        <w:pict w14:anchorId="667F1971">
          <v:rect id="_x0000_i1025" style="width:0;height:1.5pt" o:hralign="center" o:hrstd="t" o:hr="t" fillcolor="#a0a0a0" stroked="f"/>
        </w:pict>
      </w:r>
    </w:p>
    <w:p w14:paraId="22C564A2" w14:textId="77777777" w:rsidR="005E68A9" w:rsidRPr="005E68A9" w:rsidRDefault="005E68A9" w:rsidP="005E68A9">
      <w:pPr>
        <w:rPr>
          <w:b/>
          <w:bCs/>
        </w:rPr>
      </w:pPr>
      <w:r w:rsidRPr="005E68A9">
        <w:rPr>
          <w:b/>
          <w:bCs/>
        </w:rPr>
        <w:t>¿Cuándo usar cada uno?</w:t>
      </w:r>
    </w:p>
    <w:p w14:paraId="09B2505B" w14:textId="77777777" w:rsidR="005E68A9" w:rsidRPr="005E68A9" w:rsidRDefault="005E68A9" w:rsidP="005E68A9">
      <w:pPr>
        <w:numPr>
          <w:ilvl w:val="0"/>
          <w:numId w:val="3"/>
        </w:numPr>
      </w:pPr>
      <w:r w:rsidRPr="005E68A9">
        <w:rPr>
          <w:b/>
          <w:bCs/>
        </w:rPr>
        <w:t>Usa %ROWTYPE</w:t>
      </w:r>
      <w:r w:rsidRPr="005E68A9">
        <w:t xml:space="preserve"> cuando necesites una variable que represente una </w:t>
      </w:r>
      <w:r w:rsidRPr="005E68A9">
        <w:rPr>
          <w:b/>
          <w:bCs/>
        </w:rPr>
        <w:t>fila completa</w:t>
      </w:r>
      <w:r w:rsidRPr="005E68A9">
        <w:t xml:space="preserve"> de una tabla o un cursor. Es útil cuando trabajas con registros completos y deseas manejar varios campos relacionados al mismo tiempo. </w:t>
      </w:r>
    </w:p>
    <w:p w14:paraId="18C15AB3" w14:textId="77777777" w:rsidR="005E68A9" w:rsidRPr="005E68A9" w:rsidRDefault="005E68A9" w:rsidP="005E68A9">
      <w:pPr>
        <w:numPr>
          <w:ilvl w:val="1"/>
          <w:numId w:val="3"/>
        </w:numPr>
      </w:pPr>
      <w:r w:rsidRPr="005E68A9">
        <w:t>Ejemplo: Cuando deseas obtener o actualizar toda una fila de una tabla en una sola operación.</w:t>
      </w:r>
    </w:p>
    <w:p w14:paraId="4CC13BE0" w14:textId="77777777" w:rsidR="005E68A9" w:rsidRPr="005E68A9" w:rsidRDefault="005E68A9" w:rsidP="005E68A9">
      <w:pPr>
        <w:numPr>
          <w:ilvl w:val="0"/>
          <w:numId w:val="3"/>
        </w:numPr>
      </w:pPr>
      <w:r w:rsidRPr="005E68A9">
        <w:rPr>
          <w:b/>
          <w:bCs/>
        </w:rPr>
        <w:t>Usa %TYPE</w:t>
      </w:r>
      <w:r w:rsidRPr="005E68A9">
        <w:t xml:space="preserve"> cuando necesites una variable con el </w:t>
      </w:r>
      <w:r w:rsidRPr="005E68A9">
        <w:rPr>
          <w:b/>
          <w:bCs/>
        </w:rPr>
        <w:t>tipo de datos de una columna</w:t>
      </w:r>
      <w:r w:rsidRPr="005E68A9">
        <w:t xml:space="preserve"> específica de una tabla o vista. Es útil cuando solo te interesa una columna en particular o cuando quieres asegurarte de que una variable tenga el tipo de datos adecuado. </w:t>
      </w:r>
    </w:p>
    <w:p w14:paraId="2C22D8B8" w14:textId="77777777" w:rsidR="005E68A9" w:rsidRPr="005E68A9" w:rsidRDefault="005E68A9" w:rsidP="005E68A9">
      <w:pPr>
        <w:numPr>
          <w:ilvl w:val="1"/>
          <w:numId w:val="3"/>
        </w:numPr>
      </w:pPr>
      <w:r w:rsidRPr="005E68A9">
        <w:t>Ejemplo: Cuando solo necesitas manipular un solo valor, como un número de empleado o un salario.</w:t>
      </w:r>
    </w:p>
    <w:p w14:paraId="4FE0C43D" w14:textId="77777777" w:rsidR="005E68A9" w:rsidRPr="005E68A9" w:rsidRDefault="005E68A9" w:rsidP="005E68A9">
      <w:pPr>
        <w:rPr>
          <w:b/>
          <w:bCs/>
        </w:rPr>
      </w:pPr>
      <w:r w:rsidRPr="005E68A9">
        <w:rPr>
          <w:b/>
          <w:bCs/>
        </w:rPr>
        <w:t>Resumen de diferencias: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2903"/>
        <w:gridCol w:w="3879"/>
      </w:tblGrid>
      <w:tr w:rsidR="005E68A9" w:rsidRPr="005E68A9" w14:paraId="724523CB" w14:textId="77777777" w:rsidTr="005E68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5373E" w14:textId="77777777" w:rsidR="005E68A9" w:rsidRPr="005E68A9" w:rsidRDefault="005E68A9" w:rsidP="005E68A9">
            <w:pPr>
              <w:rPr>
                <w:b/>
                <w:bCs/>
              </w:rPr>
            </w:pPr>
            <w:r w:rsidRPr="005E68A9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1AB5329F" w14:textId="77777777" w:rsidR="005E68A9" w:rsidRPr="005E68A9" w:rsidRDefault="005E68A9" w:rsidP="005E68A9">
            <w:pPr>
              <w:rPr>
                <w:b/>
                <w:bCs/>
              </w:rPr>
            </w:pPr>
            <w:r w:rsidRPr="005E68A9">
              <w:rPr>
                <w:b/>
                <w:bCs/>
              </w:rPr>
              <w:t>%ROWTYPE</w:t>
            </w:r>
          </w:p>
        </w:tc>
        <w:tc>
          <w:tcPr>
            <w:tcW w:w="0" w:type="auto"/>
            <w:vAlign w:val="center"/>
            <w:hideMark/>
          </w:tcPr>
          <w:p w14:paraId="3463C339" w14:textId="77777777" w:rsidR="005E68A9" w:rsidRPr="005E68A9" w:rsidRDefault="005E68A9" w:rsidP="005E68A9">
            <w:pPr>
              <w:rPr>
                <w:b/>
                <w:bCs/>
              </w:rPr>
            </w:pPr>
            <w:r w:rsidRPr="005E68A9">
              <w:rPr>
                <w:b/>
                <w:bCs/>
              </w:rPr>
              <w:t>%TYPE</w:t>
            </w:r>
          </w:p>
        </w:tc>
      </w:tr>
      <w:tr w:rsidR="005E68A9" w:rsidRPr="005E68A9" w14:paraId="566AF9EA" w14:textId="77777777" w:rsidTr="005E6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B0487" w14:textId="77777777" w:rsidR="005E68A9" w:rsidRPr="005E68A9" w:rsidRDefault="005E68A9" w:rsidP="005E68A9">
            <w:r w:rsidRPr="005E68A9">
              <w:rPr>
                <w:b/>
                <w:bCs/>
              </w:rPr>
              <w:t>Lo que representa</w:t>
            </w:r>
          </w:p>
        </w:tc>
        <w:tc>
          <w:tcPr>
            <w:tcW w:w="0" w:type="auto"/>
            <w:vAlign w:val="center"/>
            <w:hideMark/>
          </w:tcPr>
          <w:p w14:paraId="47698A88" w14:textId="77777777" w:rsidR="005E68A9" w:rsidRPr="005E68A9" w:rsidRDefault="005E68A9" w:rsidP="005E68A9">
            <w:r w:rsidRPr="005E68A9">
              <w:t>Toda una fila de una tabla o cursor</w:t>
            </w:r>
          </w:p>
        </w:tc>
        <w:tc>
          <w:tcPr>
            <w:tcW w:w="0" w:type="auto"/>
            <w:vAlign w:val="center"/>
            <w:hideMark/>
          </w:tcPr>
          <w:p w14:paraId="36F454EE" w14:textId="77777777" w:rsidR="005E68A9" w:rsidRPr="005E68A9" w:rsidRDefault="005E68A9" w:rsidP="005E68A9">
            <w:r w:rsidRPr="005E68A9">
              <w:t>El tipo de datos de una columna de una tabla</w:t>
            </w:r>
          </w:p>
        </w:tc>
      </w:tr>
      <w:tr w:rsidR="005E68A9" w:rsidRPr="005E68A9" w14:paraId="2D8B89B7" w14:textId="77777777" w:rsidTr="005E6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25C79" w14:textId="77777777" w:rsidR="005E68A9" w:rsidRPr="005E68A9" w:rsidRDefault="005E68A9" w:rsidP="005E68A9">
            <w:r w:rsidRPr="005E68A9">
              <w:rPr>
                <w:b/>
                <w:bCs/>
              </w:rPr>
              <w:lastRenderedPageBreak/>
              <w:t>Uso principal</w:t>
            </w:r>
          </w:p>
        </w:tc>
        <w:tc>
          <w:tcPr>
            <w:tcW w:w="0" w:type="auto"/>
            <w:vAlign w:val="center"/>
            <w:hideMark/>
          </w:tcPr>
          <w:p w14:paraId="32A27F53" w14:textId="77777777" w:rsidR="005E68A9" w:rsidRPr="005E68A9" w:rsidRDefault="005E68A9" w:rsidP="005E68A9">
            <w:r w:rsidRPr="005E68A9">
              <w:t>Cuando necesitas representar una fila completa de una tabla.</w:t>
            </w:r>
          </w:p>
        </w:tc>
        <w:tc>
          <w:tcPr>
            <w:tcW w:w="0" w:type="auto"/>
            <w:vAlign w:val="center"/>
            <w:hideMark/>
          </w:tcPr>
          <w:p w14:paraId="1EFB662D" w14:textId="77777777" w:rsidR="005E68A9" w:rsidRPr="005E68A9" w:rsidRDefault="005E68A9" w:rsidP="005E68A9">
            <w:r w:rsidRPr="005E68A9">
              <w:t>Cuando necesitas una variable con el mismo tipo de datos que una columna específica.</w:t>
            </w:r>
          </w:p>
        </w:tc>
      </w:tr>
      <w:tr w:rsidR="005E68A9" w:rsidRPr="005E68A9" w14:paraId="06749BAC" w14:textId="77777777" w:rsidTr="005E6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F0240" w14:textId="77777777" w:rsidR="005E68A9" w:rsidRPr="005E68A9" w:rsidRDefault="005E68A9" w:rsidP="005E68A9">
            <w:r w:rsidRPr="005E68A9">
              <w:rPr>
                <w:b/>
                <w:bCs/>
              </w:rPr>
              <w:t>Sintaxis</w:t>
            </w:r>
          </w:p>
        </w:tc>
        <w:tc>
          <w:tcPr>
            <w:tcW w:w="0" w:type="auto"/>
            <w:vAlign w:val="center"/>
            <w:hideMark/>
          </w:tcPr>
          <w:p w14:paraId="6F764A1B" w14:textId="77777777" w:rsidR="005E68A9" w:rsidRPr="005E68A9" w:rsidRDefault="005E68A9" w:rsidP="005E68A9">
            <w:r w:rsidRPr="005E68A9">
              <w:t xml:space="preserve">variable </w:t>
            </w:r>
            <w:proofErr w:type="spellStart"/>
            <w:r w:rsidRPr="005E68A9">
              <w:t>nombre_variable</w:t>
            </w:r>
            <w:proofErr w:type="spellEnd"/>
            <w:r w:rsidRPr="005E68A9">
              <w:t xml:space="preserve"> </w:t>
            </w:r>
            <w:proofErr w:type="spellStart"/>
            <w:r w:rsidRPr="005E68A9">
              <w:t>tabla%ROWTYPE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05ED7D" w14:textId="77777777" w:rsidR="005E68A9" w:rsidRPr="005E68A9" w:rsidRDefault="005E68A9" w:rsidP="005E68A9">
            <w:r w:rsidRPr="005E68A9">
              <w:t xml:space="preserve">variable </w:t>
            </w:r>
            <w:proofErr w:type="spellStart"/>
            <w:r w:rsidRPr="005E68A9">
              <w:t>nombre_variable</w:t>
            </w:r>
            <w:proofErr w:type="spellEnd"/>
            <w:r w:rsidRPr="005E68A9">
              <w:t xml:space="preserve"> </w:t>
            </w:r>
            <w:proofErr w:type="spellStart"/>
            <w:proofErr w:type="gramStart"/>
            <w:r w:rsidRPr="005E68A9">
              <w:t>tabla.columna</w:t>
            </w:r>
            <w:proofErr w:type="gramEnd"/>
            <w:r w:rsidRPr="005E68A9">
              <w:t>%TYPE</w:t>
            </w:r>
            <w:proofErr w:type="spellEnd"/>
          </w:p>
        </w:tc>
      </w:tr>
    </w:tbl>
    <w:p w14:paraId="4284BEFF" w14:textId="77777777" w:rsidR="005E68A9" w:rsidRPr="005E68A9" w:rsidRDefault="005E68A9" w:rsidP="005E68A9">
      <w:r w:rsidRPr="005E68A9">
        <w:t>Ambos son muy útiles, pero se aplican en diferentes situaciones según tus necesidades.</w:t>
      </w:r>
    </w:p>
    <w:p w14:paraId="63A9B959" w14:textId="77777777" w:rsidR="005E68A9" w:rsidRDefault="005E68A9"/>
    <w:sectPr w:rsidR="005E6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0BEB"/>
    <w:multiLevelType w:val="multilevel"/>
    <w:tmpl w:val="CBD2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205FA"/>
    <w:multiLevelType w:val="multilevel"/>
    <w:tmpl w:val="FF3C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B0245"/>
    <w:multiLevelType w:val="multilevel"/>
    <w:tmpl w:val="84D4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385709">
    <w:abstractNumId w:val="1"/>
  </w:num>
  <w:num w:numId="2" w16cid:durableId="1863011032">
    <w:abstractNumId w:val="0"/>
  </w:num>
  <w:num w:numId="3" w16cid:durableId="1373532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A9"/>
    <w:rsid w:val="000B640B"/>
    <w:rsid w:val="0035307E"/>
    <w:rsid w:val="00412612"/>
    <w:rsid w:val="005D7C3B"/>
    <w:rsid w:val="005E68A9"/>
    <w:rsid w:val="00B76E72"/>
    <w:rsid w:val="00C5548F"/>
    <w:rsid w:val="00C76D7F"/>
    <w:rsid w:val="00D832C7"/>
    <w:rsid w:val="00DE53D4"/>
    <w:rsid w:val="00EC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0316"/>
  <w15:chartTrackingRefBased/>
  <w15:docId w15:val="{8824D3A3-0A1C-47B5-8060-50623D7E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6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6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6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6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6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6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6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6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6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6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6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6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68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68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68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68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68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68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6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6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6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6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6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68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68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68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6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68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68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7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4</cp:revision>
  <dcterms:created xsi:type="dcterms:W3CDTF">2025-03-06T20:54:00Z</dcterms:created>
  <dcterms:modified xsi:type="dcterms:W3CDTF">2025-03-23T21:00:00Z</dcterms:modified>
</cp:coreProperties>
</file>