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 1"/>
      </w:pPr>
      <w:r>
        <w:rPr>
          <w:rtl w:val="0"/>
        </w:rPr>
        <w:t>VENTA DE COCINAS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Una empresa dedicada a comercializar cocinas desea aumentar su control sobre aquellos elementos que le afectan. Del resultado del an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lisis que realiza obtiene las siguientes informaciones: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Hay una serie de fabricantes de muebles de cocina. De cada fabricante se dispone de un nombre, una direcci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 y una relaci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 de 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meros de tel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fono. Cada uno de ellos fabrica varios muebles de cocina. Un mueble de cocina tiene una determinada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nea, un determinado color, unas dimensiones dadas (ancho * alto * largo), y puede tener una de las siguientes categor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as excluyentes: mueble alto, mueble bajo, panel y encimera. De los muebles bajos interesa saber la altura sobre el suelo y de las encimeras interesa saber su tipo (m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rmol o aglomerado).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Cada fabricante puede trabajar con varios distribuidores y cada distribuidor trabaja al menos con un fabricante. De un distribuidor se dispone el nombre, direcci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 y una relaci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 de 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meros de tel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fono.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Una cocina la componen una serie de muebles de cocina de distinto tipo, cada mueble de cocina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lo podr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formar parte de una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nica cocina. De una cocina nos interesa saber el 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mero de muebles que la componen, as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como cu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ntos de ellos hay de cada tipo.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Cada cocina la puede vender un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nico distribuidor en una determinada fecha de venta, aunque cada distribuidor puede vender varias cocinas. Un distribuidor puede ceder una cocina a otro, para que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ste pueda venderla.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Cada cocina la debe montar al menos un montador, y el mismo montador puede montar varias cocinas. De un montador nos interesa su nif, nombre, direcci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n,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nico 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mero de tel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fono y el 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mero de cocinas que ha montado.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Cada cocina pueden comprarla uno o varios clientes, y el mismo cliente puede comprar varias cocinas. De un cliente nos interesa su nif, su nombre, direcci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n y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nico 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mero de tel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fono.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 1">
    <w:name w:val="Título 1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