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6"/>
          <w:u w:val="single"/>
        </w:rPr>
        <w:t> </w:t>
      </w:r>
      <w:r>
        <w:rPr>
          <w:spacing w:val="-2"/>
          <w:u w:val="single"/>
        </w:rPr>
        <w:t>EXPRESIONES.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35" w:lineRule="auto" w:before="328" w:after="0"/>
        <w:ind w:left="508" w:right="133" w:hanging="367"/>
        <w:jc w:val="left"/>
        <w:rPr>
          <w:sz w:val="32"/>
        </w:rPr>
      </w:pPr>
      <w:r>
        <w:rPr>
          <w:sz w:val="32"/>
        </w:rPr>
        <w:t>Una expresión está formada por un conjunto de operando unidos por operadores, los cuales ya fueron estudiados en el Tema 3.</w:t>
      </w: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380" w:lineRule="exact" w:before="13" w:after="0"/>
        <w:ind w:left="508" w:right="133" w:hanging="367"/>
        <w:jc w:val="left"/>
        <w:rPr>
          <w:sz w:val="32"/>
        </w:rPr>
      </w:pPr>
      <w:r>
        <w:rPr>
          <w:sz w:val="32"/>
        </w:rPr>
        <w:t>Cabe</w:t>
      </w:r>
      <w:r>
        <w:rPr>
          <w:spacing w:val="80"/>
          <w:sz w:val="32"/>
        </w:rPr>
        <w:t> </w:t>
      </w:r>
      <w:r>
        <w:rPr>
          <w:sz w:val="32"/>
        </w:rPr>
        <w:t>mencionar</w:t>
      </w:r>
      <w:r>
        <w:rPr>
          <w:spacing w:val="80"/>
          <w:sz w:val="32"/>
        </w:rPr>
        <w:t> </w:t>
      </w:r>
      <w:r>
        <w:rPr>
          <w:sz w:val="32"/>
        </w:rPr>
        <w:t>algún</w:t>
      </w:r>
      <w:r>
        <w:rPr>
          <w:spacing w:val="80"/>
          <w:sz w:val="32"/>
        </w:rPr>
        <w:t> </w:t>
      </w:r>
      <w:r>
        <w:rPr>
          <w:sz w:val="32"/>
        </w:rPr>
        <w:t>operador</w:t>
      </w:r>
      <w:r>
        <w:rPr>
          <w:spacing w:val="80"/>
          <w:sz w:val="32"/>
        </w:rPr>
        <w:t> </w:t>
      </w:r>
      <w:r>
        <w:rPr>
          <w:sz w:val="32"/>
        </w:rPr>
        <w:t>que</w:t>
      </w:r>
      <w:r>
        <w:rPr>
          <w:spacing w:val="80"/>
          <w:sz w:val="32"/>
        </w:rPr>
        <w:t> </w:t>
      </w:r>
      <w:r>
        <w:rPr>
          <w:sz w:val="32"/>
        </w:rPr>
        <w:t>incorpora</w:t>
      </w:r>
      <w:r>
        <w:rPr>
          <w:spacing w:val="80"/>
          <w:sz w:val="32"/>
        </w:rPr>
        <w:t> </w:t>
      </w:r>
      <w:r>
        <w:rPr>
          <w:sz w:val="32"/>
        </w:rPr>
        <w:t>PL/SQL</w:t>
      </w:r>
      <w:r>
        <w:rPr>
          <w:spacing w:val="80"/>
          <w:sz w:val="32"/>
        </w:rPr>
        <w:t> </w:t>
      </w:r>
      <w:r>
        <w:rPr>
          <w:sz w:val="32"/>
        </w:rPr>
        <w:t>y</w:t>
      </w:r>
      <w:r>
        <w:rPr>
          <w:spacing w:val="80"/>
          <w:sz w:val="32"/>
        </w:rPr>
        <w:t> </w:t>
      </w:r>
      <w:r>
        <w:rPr>
          <w:sz w:val="32"/>
        </w:rPr>
        <w:t>la</w:t>
      </w:r>
      <w:r>
        <w:rPr>
          <w:spacing w:val="80"/>
          <w:sz w:val="32"/>
        </w:rPr>
        <w:t> </w:t>
      </w:r>
      <w:r>
        <w:rPr>
          <w:sz w:val="32"/>
        </w:rPr>
        <w:t>prioridad de los operadores: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126"/>
        <w:ind w:firstLine="0"/>
        <w:rPr>
          <w:sz w:val="20"/>
        </w:rPr>
      </w:pPr>
    </w:p>
    <w:tbl>
      <w:tblPr>
        <w:tblW w:w="0" w:type="auto"/>
        <w:jc w:val="left"/>
        <w:tblInd w:w="58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6"/>
        <w:gridCol w:w="4128"/>
      </w:tblGrid>
      <w:tr>
        <w:trPr>
          <w:trHeight w:val="920" w:hRule="atLeast"/>
        </w:trPr>
        <w:tc>
          <w:tcPr>
            <w:tcW w:w="4156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Operador</w:t>
            </w:r>
          </w:p>
        </w:tc>
        <w:tc>
          <w:tcPr>
            <w:tcW w:w="4128" w:type="dxa"/>
          </w:tcPr>
          <w:p>
            <w:pPr>
              <w:pStyle w:val="TableParagraph"/>
              <w:ind w:left="93"/>
              <w:rPr>
                <w:sz w:val="32"/>
              </w:rPr>
            </w:pPr>
            <w:r>
              <w:rPr>
                <w:spacing w:val="-2"/>
                <w:sz w:val="32"/>
              </w:rPr>
              <w:t>Operación</w:t>
            </w:r>
          </w:p>
        </w:tc>
      </w:tr>
      <w:tr>
        <w:trPr>
          <w:trHeight w:val="440" w:hRule="atLeast"/>
        </w:trPr>
        <w:tc>
          <w:tcPr>
            <w:tcW w:w="4156" w:type="dxa"/>
          </w:tcPr>
          <w:p>
            <w:pPr>
              <w:pStyle w:val="TableParagraph"/>
              <w:spacing w:before="74"/>
              <w:rPr>
                <w:sz w:val="24"/>
              </w:rPr>
            </w:pPr>
            <w:r>
              <w:rPr>
                <w:spacing w:val="-2"/>
                <w:sz w:val="24"/>
              </w:rPr>
              <w:t>**,NOT</w:t>
            </w:r>
          </w:p>
        </w:tc>
        <w:tc>
          <w:tcPr>
            <w:tcW w:w="4128" w:type="dxa"/>
          </w:tcPr>
          <w:p>
            <w:pPr>
              <w:pStyle w:val="TableParagraph"/>
              <w:spacing w:before="74"/>
              <w:ind w:left="93"/>
              <w:rPr>
                <w:sz w:val="24"/>
              </w:rPr>
            </w:pPr>
            <w:r>
              <w:rPr>
                <w:sz w:val="24"/>
              </w:rPr>
              <w:t>Exponenciacion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negación</w:t>
            </w:r>
          </w:p>
        </w:tc>
      </w:tr>
      <w:tr>
        <w:trPr>
          <w:trHeight w:val="720" w:hRule="atLeast"/>
        </w:trPr>
        <w:tc>
          <w:tcPr>
            <w:tcW w:w="41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+,-</w:t>
            </w:r>
          </w:p>
        </w:tc>
        <w:tc>
          <w:tcPr>
            <w:tcW w:w="4128" w:type="dxa"/>
          </w:tcPr>
          <w:p>
            <w:pPr>
              <w:pStyle w:val="TableParagraph"/>
              <w:tabs>
                <w:tab w:pos="1789" w:val="left" w:leader="none"/>
                <w:tab w:pos="2813" w:val="left" w:leader="none"/>
              </w:tabs>
              <w:spacing w:line="232" w:lineRule="auto" w:before="72"/>
              <w:ind w:left="93" w:right="64"/>
              <w:rPr>
                <w:sz w:val="24"/>
              </w:rPr>
            </w:pPr>
            <w:r>
              <w:rPr>
                <w:spacing w:val="23"/>
                <w:sz w:val="24"/>
              </w:rPr>
              <w:t>Operadores</w:t>
            </w:r>
            <w:r>
              <w:rPr>
                <w:sz w:val="24"/>
              </w:rPr>
              <w:tab/>
            </w:r>
            <w:r>
              <w:rPr>
                <w:spacing w:val="22"/>
                <w:sz w:val="24"/>
              </w:rPr>
              <w:t>unario</w:t>
            </w:r>
            <w:r>
              <w:rPr>
                <w:sz w:val="24"/>
              </w:rPr>
              <w:tab/>
              <w:t>(</w:t>
            </w:r>
            <w:r>
              <w:rPr>
                <w:spacing w:val="-48"/>
                <w:sz w:val="24"/>
              </w:rPr>
              <w:t> </w:t>
            </w:r>
            <w:r>
              <w:rPr>
                <w:spacing w:val="21"/>
                <w:sz w:val="24"/>
              </w:rPr>
              <w:t>posi</w:t>
            </w:r>
            <w:r>
              <w:rPr>
                <w:spacing w:val="-45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4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6"/>
                <w:sz w:val="24"/>
              </w:rPr>
              <w:t> </w:t>
            </w:r>
            <w:r>
              <w:rPr>
                <w:spacing w:val="13"/>
                <w:sz w:val="24"/>
              </w:rPr>
              <w:t>vo, </w:t>
            </w:r>
            <w:r>
              <w:rPr>
                <w:spacing w:val="-2"/>
                <w:sz w:val="24"/>
              </w:rPr>
              <w:t>negativo)</w:t>
            </w:r>
          </w:p>
        </w:tc>
      </w:tr>
      <w:tr>
        <w:trPr>
          <w:trHeight w:val="440" w:hRule="atLeast"/>
        </w:trPr>
        <w:tc>
          <w:tcPr>
            <w:tcW w:w="4156" w:type="dxa"/>
          </w:tcPr>
          <w:p>
            <w:pPr>
              <w:pStyle w:val="TableParagraph"/>
              <w:spacing w:before="74"/>
              <w:rPr>
                <w:sz w:val="24"/>
              </w:rPr>
            </w:pPr>
            <w:r>
              <w:rPr>
                <w:spacing w:val="-5"/>
                <w:sz w:val="24"/>
              </w:rPr>
              <w:t>*./</w:t>
            </w:r>
          </w:p>
        </w:tc>
        <w:tc>
          <w:tcPr>
            <w:tcW w:w="4128" w:type="dxa"/>
          </w:tcPr>
          <w:p>
            <w:pPr>
              <w:pStyle w:val="TableParagraph"/>
              <w:spacing w:before="74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Multiplicacion,división</w:t>
            </w:r>
          </w:p>
        </w:tc>
      </w:tr>
      <w:tr>
        <w:trPr>
          <w:trHeight w:val="440" w:hRule="atLeast"/>
        </w:trPr>
        <w:tc>
          <w:tcPr>
            <w:tcW w:w="41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+,-,</w:t>
            </w:r>
            <w:r>
              <w:rPr>
                <w:spacing w:val="-5"/>
                <w:sz w:val="24"/>
              </w:rPr>
              <w:t> ||</w:t>
            </w:r>
          </w:p>
        </w:tc>
        <w:tc>
          <w:tcPr>
            <w:tcW w:w="4128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Suma,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concatenación</w:t>
            </w:r>
          </w:p>
        </w:tc>
      </w:tr>
      <w:tr>
        <w:trPr>
          <w:trHeight w:val="720" w:hRule="atLeast"/>
        </w:trPr>
        <w:tc>
          <w:tcPr>
            <w:tcW w:w="4156" w:type="dxa"/>
          </w:tcPr>
          <w:p>
            <w:pPr>
              <w:pStyle w:val="TableParagraph"/>
              <w:spacing w:line="232" w:lineRule="auto" w:before="82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!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 NULL,LIKE,BETWEEN, IN</w:t>
            </w:r>
          </w:p>
        </w:tc>
        <w:tc>
          <w:tcPr>
            <w:tcW w:w="4128" w:type="dxa"/>
          </w:tcPr>
          <w:p>
            <w:pPr>
              <w:pStyle w:val="TableParagraph"/>
              <w:spacing w:before="74"/>
              <w:ind w:left="93"/>
              <w:rPr>
                <w:sz w:val="24"/>
              </w:rPr>
            </w:pPr>
            <w:r>
              <w:rPr>
                <w:sz w:val="24"/>
              </w:rPr>
              <w:t>Operadores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comparación</w:t>
            </w:r>
          </w:p>
        </w:tc>
      </w:tr>
      <w:tr>
        <w:trPr>
          <w:trHeight w:val="440" w:hRule="atLeast"/>
        </w:trPr>
        <w:tc>
          <w:tcPr>
            <w:tcW w:w="415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AND</w:t>
            </w:r>
          </w:p>
        </w:tc>
        <w:tc>
          <w:tcPr>
            <w:tcW w:w="4128" w:type="dxa"/>
          </w:tcPr>
          <w:p>
            <w:pPr>
              <w:pStyle w:val="TableParagraph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Conjunción</w:t>
            </w:r>
          </w:p>
        </w:tc>
      </w:tr>
      <w:tr>
        <w:trPr>
          <w:trHeight w:val="440" w:hRule="atLeast"/>
        </w:trPr>
        <w:tc>
          <w:tcPr>
            <w:tcW w:w="4156" w:type="dxa"/>
          </w:tcPr>
          <w:p>
            <w:pPr>
              <w:pStyle w:val="TableParagraph"/>
              <w:spacing w:before="74"/>
              <w:rPr>
                <w:sz w:val="24"/>
              </w:rPr>
            </w:pPr>
            <w:r>
              <w:rPr>
                <w:spacing w:val="-5"/>
                <w:sz w:val="24"/>
              </w:rPr>
              <w:t>OR</w:t>
            </w:r>
          </w:p>
        </w:tc>
        <w:tc>
          <w:tcPr>
            <w:tcW w:w="4128" w:type="dxa"/>
          </w:tcPr>
          <w:p>
            <w:pPr>
              <w:pStyle w:val="TableParagraph"/>
              <w:spacing w:before="74"/>
              <w:ind w:left="93"/>
              <w:rPr>
                <w:sz w:val="24"/>
              </w:rPr>
            </w:pPr>
            <w:r>
              <w:rPr>
                <w:spacing w:val="-2"/>
                <w:sz w:val="24"/>
              </w:rPr>
              <w:t>Inclusión</w:t>
            </w:r>
          </w:p>
        </w:tc>
      </w:tr>
    </w:tbl>
    <w:sectPr>
      <w:type w:val="continuous"/>
      <w:pgSz w:w="11910" w:h="16840"/>
      <w:pgMar w:top="192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8" w:hanging="36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position w:val="5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2" w:hanging="3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6" w:hanging="3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8" w:hanging="3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52" w:hanging="3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5" w:hanging="3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7" w:hanging="3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hanging="367"/>
    </w:pPr>
    <w:rPr>
      <w:rFonts w:ascii="Tahoma" w:hAnsi="Tahoma" w:eastAsia="Tahoma" w:cs="Tahoma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0"/>
      <w:ind w:left="141"/>
    </w:pPr>
    <w:rPr>
      <w:rFonts w:ascii="Tahoma" w:hAnsi="Tahoma" w:eastAsia="Tahoma" w:cs="Tahoma"/>
      <w:b/>
      <w:bCs/>
      <w:sz w:val="32"/>
      <w:szCs w:val="3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508" w:right="133" w:hanging="367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89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2025-01-29T08:52:10Z</dcterms:created>
  <dcterms:modified xsi:type="dcterms:W3CDTF">2025-01-29T08:52:10Z</dcterms:modified>
</cp:coreProperties>
</file>