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1a3d0a"/>
          <w:sz w:val="72"/>
          <w:szCs w:val="72"/>
        </w:rPr>
        <w:t xml:space="preserve">AguacateIA</w:t>
      </w:r>
    </w:p>
    <w:p>
      <w:pPr>
        <w:spacing w:after="0" w:before="80"/>
        <w:jc w:val="center"/>
      </w:pPr>
      <w:r>
        <w:rPr>
          <w:rFonts w:ascii="Arial" w:cs="Arial" w:eastAsia="Arial" w:hAnsi="Arial"/>
          <w:color w:val="2e6b1a"/>
          <w:sz w:val="32"/>
          <w:szCs w:val="32"/>
        </w:rPr>
        <w:t xml:space="preserve">Detector de Enfermedades en Aguacate</w:t>
      </w:r>
    </w:p>
    <w:p>
      <w:pPr>
        <w:spacing w:after="480" w:before="40"/>
        <w:jc w:val="center"/>
      </w:pPr>
      <w:r>
        <w:rPr>
          <w:rFonts w:ascii="Arial" w:cs="Arial" w:eastAsia="Arial" w:hAnsi="Arial"/>
          <w:i/>
          <w:iCs/>
          <w:color w:val="888888"/>
          <w:sz w:val="24"/>
          <w:szCs w:val="24"/>
        </w:rPr>
        <w:t xml:space="preserve">Guia Tecnica de Mejoras para Imagenes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1a" w:sz="12"/>
              <w:left w:val="none"/>
              <w:bottom w:val="single" w:color="2e6b1a" w:sz="12"/>
              <w:right w:val="none"/>
            </w:tcBorders>
            <w:shd w:fill="e8f5e2" w:val="clear"/>
            <w:tcMar>
              <w:top w:type="dxa" w:w="200"/>
              <w:left w:type="dxa" w:w="360"/>
              <w:bottom w:type="dxa" w:w="200"/>
              <w:right w:type="dxa" w:w="360"/>
            </w:tcMar>
          </w:tcPr>
          <w:p>
            <w:pPr>
              <w:jc w:val="center"/>
            </w:pPr>
            <w:r>
              <w:rPr>
                <w:rFonts w:ascii="Arial" w:cs="Arial" w:eastAsia="Arial" w:hAnsi="Arial"/>
                <w:color w:val="1a3d0a"/>
                <w:sz w:val="22"/>
                <w:szCs w:val="22"/>
              </w:rPr>
              <w:t xml:space="preserve">CNN + Transfer Learning (VGG16)  |  rembg U2Net  |  FastAPI  |  Docker</w:t>
            </w:r>
          </w:p>
          <w:p>
            <w:pPr>
              <w:spacing w:before="60"/>
              <w:jc w:val="center"/>
            </w:pPr>
            <w:r>
              <w:rPr>
                <w:rFonts w:ascii="Arial" w:cs="Arial" w:eastAsia="Arial" w:hAnsi="Arial"/>
                <w:i/>
                <w:iCs/>
                <w:color w:val="555555"/>
                <w:sz w:val="20"/>
                <w:szCs w:val="20"/>
              </w:rPr>
              <w:t xml:space="preserve">Tancitaro, Michoacan  |  Junio 2026</w:t>
            </w:r>
          </w:p>
        </w:tc>
      </w:tr>
    </w:tbl>
    <w:p>
      <w:pPr>
        <w:spacing w:after="0" w:before="48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1. Resumen Ejecutivo</w:t>
      </w:r>
    </w:p>
    <w:p>
      <w:pPr>
        <w:spacing w:after="80" w:before="80"/>
      </w:pPr>
      <w:r>
        <w:rPr>
          <w:rFonts w:ascii="Arial" w:cs="Arial" w:eastAsia="Arial" w:hAnsi="Arial"/>
          <w:color w:val="222222"/>
          <w:sz w:val="22"/>
          <w:szCs w:val="22"/>
        </w:rPr>
        <w:t xml:space="preserve">El modelo de clasificacion de enfermedades en aguacate fue entrenado con imagenes de fondo blanco de laboratorio. Al probarlo con fotografias tomadas directamente en el campo (rancho en Tancitaro, Michoacan), el modelo presentaba predicciones incorrectas, clasificando aguacates sanos como enfermos con Scab (Rona).</w:t>
      </w:r>
    </w:p>
    <w:p>
      <w:pPr>
        <w:spacing w:after="0" w:before="120"/>
      </w:pPr>
      <w:r>
        <w:t xml:space="preserve"/>
      </w:r>
    </w:p>
    <w:p>
      <w:pPr>
        <w:spacing w:after="80" w:before="80"/>
      </w:pPr>
      <w:r>
        <w:rPr>
          <w:rFonts w:ascii="Arial" w:cs="Arial" w:eastAsia="Arial" w:hAnsi="Arial"/>
          <w:color w:val="222222"/>
          <w:sz w:val="22"/>
          <w:szCs w:val="22"/>
        </w:rPr>
        <w:t xml:space="preserve">Este documento describe las mejoras tecnicas implementadas para mejorar el rendimiento sin necesidad de re-entrenar el modelo, y analiza los problemas que persisten y requeriran re-entrenamiento en una siguiente fase.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1a" w:sz="12"/>
              <w:left w:val="single" w:color="2e6b1a" w:sz="12"/>
              <w:bottom w:val="single" w:color="cccccc" w:sz="1"/>
              <w:right w:val="single" w:color="cccccc" w:sz="1"/>
            </w:tcBorders>
            <w:shd w:fill="e8f5e2"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Resultado de las mejoras</w:t>
            </w:r>
          </w:p>
          <w:p>
            <w:pPr>
              <w:spacing w:after="60" w:before="0"/>
            </w:pPr>
            <w:r>
              <w:rPr>
                <w:rFonts w:ascii="Arial" w:cs="Arial" w:eastAsia="Arial" w:hAnsi="Arial"/>
                <w:color w:val="222222"/>
                <w:sz w:val="22"/>
                <w:szCs w:val="22"/>
              </w:rPr>
              <w:t xml:space="preserve">Antes: aguacates sanos de campo clasificados incorrectamente como Scab con 80-100% de confianza.</w:t>
            </w:r>
          </w:p>
          <w:p>
            <w:pPr>
              <w:spacing w:after="0" w:before="0"/>
            </w:pPr>
            <w:r>
              <w:rPr>
                <w:rFonts w:ascii="Arial" w:cs="Arial" w:eastAsia="Arial" w:hAnsi="Arial"/>
                <w:color w:val="222222"/>
                <w:sz w:val="22"/>
                <w:szCs w:val="22"/>
              </w:rPr>
              <w:t xml:space="preserve">Despues: aguacates sanos de campo clasificados correctamente como Healthy con 78-96% de confianza en la mayoria de casos.</w:t>
            </w:r>
          </w:p>
        </w:tc>
      </w:tr>
    </w:tbl>
    <w:p>
      <w:pPr>
        <w:spacing w:after="0" w:before="12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2. Diagnostico del Problema Original</w:t>
      </w:r>
    </w:p>
    <w:p>
      <w:pPr>
        <w:pStyle w:val="Heading2"/>
        <w:spacing w:after="120" w:before="280"/>
      </w:pPr>
      <w:r>
        <w:rPr>
          <w:rFonts w:ascii="Arial" w:cs="Arial" w:eastAsia="Arial" w:hAnsi="Arial"/>
          <w:b/>
          <w:bCs/>
          <w:color w:val="2e6b1a"/>
          <w:sz w:val="28"/>
          <w:szCs w:val="28"/>
        </w:rPr>
        <w:t xml:space="preserve">2.1 Por que fallaba el modelo</w:t>
      </w:r>
    </w:p>
    <w:p>
      <w:pPr>
        <w:spacing w:after="80" w:before="80"/>
      </w:pPr>
      <w:r>
        <w:rPr>
          <w:rFonts w:ascii="Arial" w:cs="Arial" w:eastAsia="Arial" w:hAnsi="Arial"/>
          <w:color w:val="222222"/>
          <w:sz w:val="22"/>
          <w:szCs w:val="22"/>
        </w:rPr>
        <w:t xml:space="preserve">El modelo VGG16 fue entrenado con imagenes que tienen caracteristicas muy especificas:</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Fondo blanco puro y uniforme (imagenes de estudio/laboratorio)</w:t>
      </w:r>
    </w:p>
    <w:p>
      <w:pPr>
        <w:pStyle w:val="ListParagraph"/>
        <w:numPr>
          <w:ilvl w:val="0"/>
          <w:numId w:val="2"/>
        </w:numPr>
        <w:spacing w:after="60" w:before="60"/>
      </w:pPr>
      <w:r>
        <w:rPr>
          <w:rFonts w:ascii="Arial" w:cs="Arial" w:eastAsia="Arial" w:hAnsi="Arial"/>
          <w:color w:val="222222"/>
          <w:sz w:val="22"/>
          <w:szCs w:val="22"/>
        </w:rPr>
        <w:t xml:space="preserve">Aguacate centrado y ocupando 80-90% del frame</w:t>
      </w:r>
    </w:p>
    <w:p>
      <w:pPr>
        <w:pStyle w:val="ListParagraph"/>
        <w:numPr>
          <w:ilvl w:val="0"/>
          <w:numId w:val="2"/>
        </w:numPr>
        <w:spacing w:after="60" w:before="60"/>
      </w:pPr>
      <w:r>
        <w:rPr>
          <w:rFonts w:ascii="Arial" w:cs="Arial" w:eastAsia="Arial" w:hAnsi="Arial"/>
          <w:color w:val="222222"/>
          <w:sz w:val="22"/>
          <w:szCs w:val="22"/>
        </w:rPr>
        <w:t xml:space="preserve">Un solo aguacate por imagen, sin pedunculo visible</w:t>
      </w:r>
    </w:p>
    <w:p>
      <w:pPr>
        <w:pStyle w:val="ListParagraph"/>
        <w:numPr>
          <w:ilvl w:val="0"/>
          <w:numId w:val="2"/>
        </w:numPr>
        <w:spacing w:after="60" w:before="60"/>
      </w:pPr>
      <w:r>
        <w:rPr>
          <w:rFonts w:ascii="Arial" w:cs="Arial" w:eastAsia="Arial" w:hAnsi="Arial"/>
          <w:color w:val="222222"/>
          <w:sz w:val="22"/>
          <w:szCs w:val="22"/>
        </w:rPr>
        <w:t xml:space="preserve">Iluminacion difusa uniforme, sin sombras fuertes ni brillos</w:t>
      </w:r>
    </w:p>
    <w:p>
      <w:pPr>
        <w:pStyle w:val="ListParagraph"/>
        <w:numPr>
          <w:ilvl w:val="0"/>
          <w:numId w:val="2"/>
        </w:numPr>
        <w:spacing w:after="60" w:before="60"/>
      </w:pPr>
      <w:r>
        <w:rPr>
          <w:rFonts w:ascii="Arial" w:cs="Arial" w:eastAsia="Arial" w:hAnsi="Arial"/>
          <w:color w:val="222222"/>
          <w:sz w:val="22"/>
          <w:szCs w:val="22"/>
        </w:rPr>
        <w:t xml:space="preserve">Variedad de aguacate verde claro / brillante</w:t>
      </w:r>
    </w:p>
    <w:p>
      <w:pPr>
        <w:spacing w:after="0" w:before="120"/>
      </w:pPr>
      <w:r>
        <w:t xml:space="preserve"/>
      </w:r>
    </w:p>
    <w:p>
      <w:pPr>
        <w:spacing w:after="80" w:before="80"/>
      </w:pPr>
      <w:r>
        <w:rPr>
          <w:rFonts w:ascii="Arial" w:cs="Arial" w:eastAsia="Arial" w:hAnsi="Arial"/>
          <w:color w:val="222222"/>
          <w:sz w:val="22"/>
          <w:szCs w:val="22"/>
        </w:rPr>
        <w:t xml:space="preserve">Las fotografias tomadas en campo tenian exactamente las caracteristicas opuestas, lo que causaba que el modelo no reconociera correctamente el objeto y confundiera texturas naturales con sintomas de enfermedad.</w:t>
      </w:r>
    </w:p>
    <w:p>
      <w:pPr>
        <w:spacing w:after="0" w:before="120"/>
      </w:pPr>
      <w:r>
        <w:t xml:space="preserve"/>
      </w:r>
    </w:p>
    <w:p>
      <w:pPr>
        <w:pStyle w:val="Heading2"/>
        <w:spacing w:after="120" w:before="280"/>
      </w:pPr>
      <w:r>
        <w:rPr>
          <w:rFonts w:ascii="Arial" w:cs="Arial" w:eastAsia="Arial" w:hAnsi="Arial"/>
          <w:b/>
          <w:bCs/>
          <w:color w:val="2e6b1a"/>
          <w:sz w:val="28"/>
          <w:szCs w:val="28"/>
        </w:rPr>
        <w:t xml:space="preserve">2.2 Tabla de problemas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660"/>
        <w:gridCol w:w="1800"/>
      </w:tblGrid>
      <w:tr>
        <w:tc>
          <w:tcPr>
            <w:tcW w:type="dxa" w:w="30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9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366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Solución aplicada</w:t>
            </w:r>
          </w:p>
        </w:tc>
        <w:tc>
          <w:tcPr>
            <w:tcW w:type="dxa" w:w="18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Fondo complejo (árboles, tierra, hojas)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b1a1a"/>
                <w:sz w:val="20"/>
                <w:szCs w:val="20"/>
              </w:rPr>
              <w:t xml:space="preserve">Alto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rembg quita el fondo → fondo blanco puro</w:t>
            </w:r>
          </w:p>
        </w:tc>
        <w:tc>
          <w:tcPr>
            <w:tcW w:type="dxa" w:w="1800"/>
            <w:tcBorders>
              <w:top w:val="single" w:color="cccccc" w:sz="1"/>
              <w:left w:val="single" w:color="cccccc" w:sz="1"/>
              <w:bottom w:val="single" w:color="cccccc" w:sz="1"/>
              <w:right w:val="single" w:color="cccccc" w:sz="1"/>
            </w:tcBorders>
            <w:shd w:fill="e8f5e2" w:val="clear"/>
            <w:tcMar>
              <w:top w:type="dxa" w:w="80"/>
              <w:left w:type="dxa" w:w="120"/>
              <w:bottom w:type="dxa" w:w="80"/>
              <w:right w:type="dxa" w:w="120"/>
            </w:tcMar>
          </w:tcPr>
          <w:p>
            <w:r>
              <w:rPr>
                <w:rFonts w:ascii="Arial" w:cs="Arial" w:eastAsia="Arial" w:hAnsi="Arial"/>
                <w:b/>
                <w:bCs/>
                <w:color w:val="1a5c1a"/>
                <w:sz w:val="20"/>
                <w:szCs w:val="20"/>
              </w:rPr>
              <w:t xml:space="preserve">Resuelto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Aguacate pequeño en el frame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1a1a"/>
                <w:sz w:val="20"/>
                <w:szCs w:val="20"/>
              </w:rPr>
              <w:t xml:space="preserve">Alto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Crop inteligente → aguacate llena el canvas</w:t>
            </w:r>
          </w:p>
        </w:tc>
        <w:tc>
          <w:tcPr>
            <w:tcW w:type="dxa" w:w="1800"/>
            <w:tcBorders>
              <w:top w:val="single" w:color="cccccc" w:sz="1"/>
              <w:left w:val="single" w:color="cccccc" w:sz="1"/>
              <w:bottom w:val="single" w:color="cccccc" w:sz="1"/>
              <w:right w:val="single" w:color="cccccc" w:sz="1"/>
            </w:tcBorders>
            <w:shd w:fill="e8f5e2" w:val="clear"/>
            <w:tcMar>
              <w:top w:type="dxa" w:w="80"/>
              <w:left w:type="dxa" w:w="120"/>
              <w:bottom w:type="dxa" w:w="80"/>
              <w:right w:type="dxa" w:w="120"/>
            </w:tcMar>
          </w:tcPr>
          <w:p>
            <w:r>
              <w:rPr>
                <w:rFonts w:ascii="Arial" w:cs="Arial" w:eastAsia="Arial" w:hAnsi="Arial"/>
                <w:b/>
                <w:bCs/>
                <w:color w:val="1a5c1a"/>
                <w:sz w:val="20"/>
                <w:szCs w:val="20"/>
              </w:rPr>
              <w:t xml:space="preserve">Resuelto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Pedúnculo / tallo visible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b1a1a"/>
                <w:sz w:val="20"/>
                <w:szCs w:val="20"/>
              </w:rPr>
              <w:t xml:space="preserve">Medio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Crop elimina área vacía alrededor del fruto</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8b6914"/>
                <w:sz w:val="20"/>
                <w:szCs w:val="20"/>
              </w:rPr>
              <w:t xml:space="preserve">Mejorado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Mano sosteniendo el fruto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1a1a"/>
                <w:sz w:val="20"/>
                <w:szCs w:val="20"/>
              </w:rPr>
              <w:t xml:space="preserve">Medio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rembg la elimina en la mayoría de casos</w:t>
            </w:r>
          </w:p>
        </w:tc>
        <w:tc>
          <w:tcPr>
            <w:tcW w:type="dxa" w:w="18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8b6914"/>
                <w:sz w:val="20"/>
                <w:szCs w:val="20"/>
              </w:rPr>
              <w:t xml:space="preserve">Mejorado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Color más oscuro (variedad diferente)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b1a1a"/>
                <w:sz w:val="20"/>
                <w:szCs w:val="20"/>
              </w:rPr>
              <w:t xml:space="preserve">Alto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Sin solución sin re-entrenamiento</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7b1a1a"/>
                <w:sz w:val="20"/>
                <w:szCs w:val="20"/>
              </w:rPr>
              <w:t xml:space="preserve">Pendiente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Textura rugosa natural confundida con Scab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1a1a"/>
                <w:sz w:val="20"/>
                <w:szCs w:val="20"/>
              </w:rPr>
              <w:t xml:space="preserve">Alto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 solución sin re-entrenamiento</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7b1a1a"/>
                <w:sz w:val="20"/>
                <w:szCs w:val="20"/>
              </w:rPr>
              <w:t xml:space="preserve">Pendiente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Varios aguacates en el mismo frame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b1a1a"/>
                <w:sz w:val="20"/>
                <w:szCs w:val="20"/>
              </w:rPr>
              <w:t xml:space="preserve">Alto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Sin solución sin re-entrenamiento</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7b1a1a"/>
                <w:sz w:val="20"/>
                <w:szCs w:val="20"/>
              </w:rPr>
              <w:t xml:space="preserve">Pendiente</w:t>
            </w:r>
          </w:p>
        </w:tc>
      </w:tr>
    </w:tbl>
    <w:p>
      <w:pPr>
        <w:spacing w:after="0" w:before="12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3. Cambios Implementados</w:t>
      </w:r>
    </w:p>
    <w:p>
      <w:pPr>
        <w:pStyle w:val="Heading2"/>
        <w:spacing w:after="120" w:before="280"/>
      </w:pPr>
      <w:r>
        <w:rPr>
          <w:rFonts w:ascii="Arial" w:cs="Arial" w:eastAsia="Arial" w:hAnsi="Arial"/>
          <w:b/>
          <w:bCs/>
          <w:color w:val="2e6b1a"/>
          <w:sz w:val="28"/>
          <w:szCs w:val="28"/>
        </w:rPr>
        <w:t xml:space="preserve">3.1 Archivo: requirements.txt</w:t>
      </w:r>
    </w:p>
    <w:p>
      <w:pPr>
        <w:spacing w:after="80" w:before="80"/>
      </w:pPr>
      <w:r>
        <w:rPr>
          <w:rFonts w:ascii="Arial" w:cs="Arial" w:eastAsia="Arial" w:hAnsi="Arial"/>
          <w:color w:val="222222"/>
          <w:sz w:val="22"/>
          <w:szCs w:val="22"/>
        </w:rPr>
        <w:t xml:space="preserve">Se agregaron dos nuevas dependencias para habilitar la remocion de fondo: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Libreria</w:t>
            </w:r>
          </w:p>
        </w:tc>
        <w:tc>
          <w:tcPr>
            <w:tcW w:type="dxa" w:w="18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1a1a"/>
                <w:sz w:val="20"/>
                <w:szCs w:val="20"/>
              </w:rPr>
              <w:t xml:space="preserve">rembg==2.0.57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2.0.57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Remocion de fondo usando el modelo de IA U2Net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20"/>
                <w:szCs w:val="20"/>
              </w:rPr>
              <w:t xml:space="preserve">onnxruntime==1.19.2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1.19.2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Motor de inferencia ONNX requerido por rembg</w:t>
            </w:r>
          </w:p>
        </w:tc>
      </w:tr>
    </w:tbl>
    <w:p>
      <w:pPr>
        <w:spacing w:after="0" w:before="120"/>
      </w:pPr>
      <w:r>
        <w:t xml:space="preserve"/>
      </w:r>
    </w:p>
    <w:p>
      <w:pPr>
        <w:pStyle w:val="Heading2"/>
        <w:spacing w:after="120" w:before="280"/>
      </w:pPr>
      <w:r>
        <w:rPr>
          <w:rFonts w:ascii="Arial" w:cs="Arial" w:eastAsia="Arial" w:hAnsi="Arial"/>
          <w:b/>
          <w:bCs/>
          <w:color w:val="2e6b1a"/>
          <w:sz w:val="28"/>
          <w:szCs w:val="28"/>
        </w:rPr>
        <w:t xml:space="preserve">3.2 Archivo: Dockerfile</w:t>
      </w:r>
    </w:p>
    <w:p>
      <w:pPr>
        <w:spacing w:after="80" w:before="80"/>
      </w:pPr>
      <w:r>
        <w:rPr>
          <w:rFonts w:ascii="Arial" w:cs="Arial" w:eastAsia="Arial" w:hAnsi="Arial"/>
          <w:color w:val="222222"/>
          <w:sz w:val="22"/>
          <w:szCs w:val="22"/>
        </w:rPr>
        <w:t xml:space="preserve">Se agrego una instruccion RUN para pre-descargar el modelo U2Net durante el proceso de build de Docker. Esto evita que el primer request tarde varios minutos en responder mientras se descarga el modelo en tiempo de ejecucion.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1a" w:sz="12"/>
              <w:left w:val="single" w:color="2e6b1a" w:sz="12"/>
              <w:bottom w:val="single" w:color="cccccc" w:sz="1"/>
              <w:right w:val="single" w:color="cccccc" w:sz="1"/>
            </w:tcBorders>
            <w:shd w:fill="e8f5e2"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Linea agregada al Dockerfile</w:t>
            </w:r>
          </w:p>
          <w:p>
            <w:pPr>
              <w:shd w:fill="1e1e1e" w:val="clear"/>
              <w:spacing w:after="0" w:before="0"/>
            </w:pPr>
            <w:r>
              <w:rPr>
                <w:rFonts w:ascii="Courier New" w:cs="Courier New" w:eastAsia="Courier New" w:hAnsi="Courier New"/>
                <w:color w:val="98c379"/>
                <w:sz w:val="18"/>
                <w:szCs w:val="18"/>
              </w:rPr>
              <w:t xml:space="preserve">RUN python -c "from rembg import new_session; new_session('u2net')"</w:t>
            </w:r>
          </w:p>
        </w:tc>
      </w:tr>
    </w:tbl>
    <w:p>
      <w:pPr>
        <w:spacing w:after="0" w:before="120"/>
      </w:pPr>
      <w:r>
        <w:t xml:space="preserve"/>
      </w:r>
    </w:p>
    <w:p>
      <w:pPr>
        <w:spacing w:after="80" w:before="80"/>
      </w:pPr>
      <w:r>
        <w:rPr>
          <w:rFonts w:ascii="Arial" w:cs="Arial" w:eastAsia="Arial" w:hAnsi="Arial"/>
          <w:color w:val="222222"/>
          <w:sz w:val="22"/>
          <w:szCs w:val="22"/>
        </w:rPr>
        <w:t xml:space="preserve">El modelo U2Net pesa aproximadamente 170 MB y se descarga una sola vez durante el build. Al iniciar el contenedor, ya esta disponible de inmediato.</w:t>
      </w:r>
    </w:p>
    <w:p>
      <w:pPr>
        <w:spacing w:after="0" w:before="120"/>
      </w:pPr>
      <w:r>
        <w:t xml:space="preserve"/>
      </w:r>
    </w:p>
    <w:p>
      <w:pPr>
        <w:pStyle w:val="Heading2"/>
        <w:spacing w:after="120" w:before="280"/>
      </w:pPr>
      <w:r>
        <w:rPr>
          <w:rFonts w:ascii="Arial" w:cs="Arial" w:eastAsia="Arial" w:hAnsi="Arial"/>
          <w:b/>
          <w:bCs/>
          <w:color w:val="2e6b1a"/>
          <w:sz w:val="28"/>
          <w:szCs w:val="28"/>
        </w:rPr>
        <w:t xml:space="preserve">3.3 Archivo: main.py</w:t>
      </w:r>
    </w:p>
    <w:p>
      <w:pPr>
        <w:spacing w:after="80" w:before="80"/>
      </w:pPr>
      <w:r>
        <w:rPr>
          <w:rFonts w:ascii="Arial" w:cs="Arial" w:eastAsia="Arial" w:hAnsi="Arial"/>
          <w:color w:val="222222"/>
          <w:sz w:val="22"/>
          <w:szCs w:val="22"/>
        </w:rPr>
        <w:t xml:space="preserve">Este fue el archivo con mas cambios. Se agregaron dos funciones nuevas al pipeline de preprocesamiento:</w:t>
      </w:r>
    </w:p>
    <w:p>
      <w:pPr>
        <w:spacing w:after="0" w:before="60"/>
      </w:pPr>
      <w:r>
        <w:t xml:space="preserve"/>
      </w:r>
    </w:p>
    <w:p>
      <w:pPr>
        <w:pStyle w:val="Heading3"/>
        <w:spacing w:after="80" w:before="200"/>
      </w:pPr>
      <w:r>
        <w:rPr>
          <w:rFonts w:ascii="Arial" w:cs="Arial" w:eastAsia="Arial" w:hAnsi="Arial"/>
          <w:b/>
          <w:bCs/>
          <w:color w:val="333333"/>
          <w:sz w:val="24"/>
          <w:szCs w:val="24"/>
        </w:rPr>
        <w:t xml:space="preserve">3.3.1 Funcion remove_background()</w:t>
      </w:r>
    </w:p>
    <w:p>
      <w:pPr>
        <w:spacing w:after="80" w:before="80"/>
      </w:pPr>
      <w:r>
        <w:rPr>
          <w:rFonts w:ascii="Arial" w:cs="Arial" w:eastAsia="Arial" w:hAnsi="Arial"/>
          <w:color w:val="222222"/>
          <w:sz w:val="22"/>
          <w:szCs w:val="22"/>
        </w:rPr>
        <w:t xml:space="preserve">Responsable de eliminar el fondo de la imagen antes de pasarla al modelo.</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Recibe los bytes de la imagen original (JPEG/PNG/WEBP)</w:t>
      </w:r>
    </w:p>
    <w:p>
      <w:pPr>
        <w:pStyle w:val="ListParagraph"/>
        <w:numPr>
          <w:ilvl w:val="0"/>
          <w:numId w:val="2"/>
        </w:numPr>
        <w:spacing w:after="60" w:before="60"/>
      </w:pPr>
      <w:r>
        <w:rPr>
          <w:rFonts w:ascii="Arial" w:cs="Arial" w:eastAsia="Arial" w:hAnsi="Arial"/>
          <w:color w:val="222222"/>
          <w:sz w:val="22"/>
          <w:szCs w:val="22"/>
        </w:rPr>
        <w:t xml:space="preserve">Llama a rembg con la sesion U2Net pre-cargada</w:t>
      </w:r>
    </w:p>
    <w:p>
      <w:pPr>
        <w:pStyle w:val="ListParagraph"/>
        <w:numPr>
          <w:ilvl w:val="0"/>
          <w:numId w:val="2"/>
        </w:numPr>
        <w:spacing w:after="60" w:before="60"/>
      </w:pPr>
      <w:r>
        <w:rPr>
          <w:rFonts w:ascii="Arial" w:cs="Arial" w:eastAsia="Arial" w:hAnsi="Arial"/>
          <w:color w:val="222222"/>
          <w:sz w:val="22"/>
          <w:szCs w:val="22"/>
        </w:rPr>
        <w:t xml:space="preserve">Obtiene una imagen RGBA con el fondo transparente</w:t>
      </w:r>
    </w:p>
    <w:p>
      <w:pPr>
        <w:pStyle w:val="ListParagraph"/>
        <w:numPr>
          <w:ilvl w:val="0"/>
          <w:numId w:val="2"/>
        </w:numPr>
        <w:spacing w:after="60" w:before="60"/>
      </w:pPr>
      <w:r>
        <w:rPr>
          <w:rFonts w:ascii="Arial" w:cs="Arial" w:eastAsia="Arial" w:hAnsi="Arial"/>
          <w:color w:val="222222"/>
          <w:sz w:val="22"/>
          <w:szCs w:val="22"/>
        </w:rPr>
        <w:t xml:space="preserve">Crea un canvas con fondo blanco puro (255, 255, 255)</w:t>
      </w:r>
    </w:p>
    <w:p>
      <w:pPr>
        <w:pStyle w:val="ListParagraph"/>
        <w:numPr>
          <w:ilvl w:val="0"/>
          <w:numId w:val="2"/>
        </w:numPr>
        <w:spacing w:after="60" w:before="60"/>
      </w:pPr>
      <w:r>
        <w:rPr>
          <w:rFonts w:ascii="Arial" w:cs="Arial" w:eastAsia="Arial" w:hAnsi="Arial"/>
          <w:color w:val="222222"/>
          <w:sz w:val="22"/>
          <w:szCs w:val="22"/>
        </w:rPr>
        <w:t xml:space="preserve">Pega el aguacate sobre el canvas usando el canal alpha como mascara</w:t>
      </w:r>
    </w:p>
    <w:p>
      <w:pPr>
        <w:pStyle w:val="ListParagraph"/>
        <w:numPr>
          <w:ilvl w:val="0"/>
          <w:numId w:val="2"/>
        </w:numPr>
        <w:spacing w:after="60" w:before="60"/>
      </w:pPr>
      <w:r>
        <w:rPr>
          <w:rFonts w:ascii="Arial" w:cs="Arial" w:eastAsia="Arial" w:hAnsi="Arial"/>
          <w:color w:val="222222"/>
          <w:sz w:val="22"/>
          <w:szCs w:val="22"/>
        </w:rPr>
        <w:t xml:space="preserve">Devuelve una imagen PIL RGB lista para el siguiente paso</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3.3.2 Funcion crop_to_subject()</w:t>
      </w:r>
    </w:p>
    <w:p>
      <w:pPr>
        <w:spacing w:after="80" w:before="80"/>
      </w:pPr>
      <w:r>
        <w:rPr>
          <w:rFonts w:ascii="Arial" w:cs="Arial" w:eastAsia="Arial" w:hAnsi="Arial"/>
          <w:color w:val="222222"/>
          <w:sz w:val="22"/>
          <w:szCs w:val="22"/>
        </w:rPr>
        <w:t xml:space="preserve">Responsable de centrar y hacer zoom al aguacate, imitando el encuadre de las imagenes de entrenamiento.</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Convierte la imagen a un array NumPy</w:t>
      </w:r>
    </w:p>
    <w:p>
      <w:pPr>
        <w:pStyle w:val="ListParagraph"/>
        <w:numPr>
          <w:ilvl w:val="0"/>
          <w:numId w:val="2"/>
        </w:numPr>
        <w:spacing w:after="60" w:before="60"/>
      </w:pPr>
      <w:r>
        <w:rPr>
          <w:rFonts w:ascii="Arial" w:cs="Arial" w:eastAsia="Arial" w:hAnsi="Arial"/>
          <w:color w:val="222222"/>
          <w:sz w:val="22"/>
          <w:szCs w:val="22"/>
        </w:rPr>
        <w:t xml:space="preserve">Detecta todos los pixeles que NO son blanco puro (umbral &lt; 250 en los 3 canales RGB)</w:t>
      </w:r>
    </w:p>
    <w:p>
      <w:pPr>
        <w:pStyle w:val="ListParagraph"/>
        <w:numPr>
          <w:ilvl w:val="0"/>
          <w:numId w:val="2"/>
        </w:numPr>
        <w:spacing w:after="60" w:before="60"/>
      </w:pPr>
      <w:r>
        <w:rPr>
          <w:rFonts w:ascii="Arial" w:cs="Arial" w:eastAsia="Arial" w:hAnsi="Arial"/>
          <w:color w:val="222222"/>
          <w:sz w:val="22"/>
          <w:szCs w:val="22"/>
        </w:rPr>
        <w:t xml:space="preserve">Calcula el bounding-box minimo que encierra al aguacate (filas y columnas con pixeles no-blancos)</w:t>
      </w:r>
    </w:p>
    <w:p>
      <w:pPr>
        <w:pStyle w:val="ListParagraph"/>
        <w:numPr>
          <w:ilvl w:val="0"/>
          <w:numId w:val="2"/>
        </w:numPr>
        <w:spacing w:after="60" w:before="60"/>
      </w:pPr>
      <w:r>
        <w:rPr>
          <w:rFonts w:ascii="Arial" w:cs="Arial" w:eastAsia="Arial" w:hAnsi="Arial"/>
          <w:color w:val="222222"/>
          <w:sz w:val="22"/>
          <w:szCs w:val="22"/>
        </w:rPr>
        <w:t xml:space="preserve">Agrega un margen de 5% alrededor para no cortar bordes del fruto</w:t>
      </w:r>
    </w:p>
    <w:p>
      <w:pPr>
        <w:pStyle w:val="ListParagraph"/>
        <w:numPr>
          <w:ilvl w:val="0"/>
          <w:numId w:val="2"/>
        </w:numPr>
        <w:spacing w:after="60" w:before="60"/>
      </w:pPr>
      <w:r>
        <w:rPr>
          <w:rFonts w:ascii="Arial" w:cs="Arial" w:eastAsia="Arial" w:hAnsi="Arial"/>
          <w:color w:val="222222"/>
          <w:sz w:val="22"/>
          <w:szCs w:val="22"/>
        </w:rPr>
        <w:t xml:space="preserve">Recorta exactamente esa region de la imagen</w:t>
      </w:r>
    </w:p>
    <w:p>
      <w:pPr>
        <w:pStyle w:val="ListParagraph"/>
        <w:numPr>
          <w:ilvl w:val="0"/>
          <w:numId w:val="2"/>
        </w:numPr>
        <w:spacing w:after="60" w:before="60"/>
      </w:pPr>
      <w:r>
        <w:rPr>
          <w:rFonts w:ascii="Arial" w:cs="Arial" w:eastAsia="Arial" w:hAnsi="Arial"/>
          <w:color w:val="222222"/>
          <w:sz w:val="22"/>
          <w:szCs w:val="22"/>
        </w:rPr>
        <w:t xml:space="preserve">Crea un canvas cuadrado blanco del tamano del lado mas largo (ancho o alto)</w:t>
      </w:r>
    </w:p>
    <w:p>
      <w:pPr>
        <w:pStyle w:val="ListParagraph"/>
        <w:numPr>
          <w:ilvl w:val="0"/>
          <w:numId w:val="2"/>
        </w:numPr>
        <w:spacing w:after="60" w:before="60"/>
      </w:pPr>
      <w:r>
        <w:rPr>
          <w:rFonts w:ascii="Arial" w:cs="Arial" w:eastAsia="Arial" w:hAnsi="Arial"/>
          <w:color w:val="222222"/>
          <w:sz w:val="22"/>
          <w:szCs w:val="22"/>
        </w:rPr>
        <w:t xml:space="preserve">Centra el aguacate en ese canvas para que quede perfectamente centrado</w:t>
      </w:r>
    </w:p>
    <w:p>
      <w:pPr>
        <w:pStyle w:val="ListParagraph"/>
        <w:numPr>
          <w:ilvl w:val="0"/>
          <w:numId w:val="2"/>
        </w:numPr>
        <w:spacing w:after="60" w:before="60"/>
      </w:pPr>
      <w:r>
        <w:rPr>
          <w:rFonts w:ascii="Arial" w:cs="Arial" w:eastAsia="Arial" w:hAnsi="Arial"/>
          <w:color w:val="222222"/>
          <w:sz w:val="22"/>
          <w:szCs w:val="22"/>
        </w:rPr>
        <w:t xml:space="preserve">Resultado: imagen identica en composicion a las imagenes de entrenamiento</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3.3.3 Pipeline completo actualizado</w:t>
      </w:r>
    </w:p>
    <w:p>
      <w:pPr>
        <w:spacing w:after="80" w:before="80"/>
      </w:pPr>
      <w:r>
        <w:rPr>
          <w:rFonts w:ascii="Arial" w:cs="Arial" w:eastAsia="Arial" w:hAnsi="Arial"/>
          <w:color w:val="222222"/>
          <w:sz w:val="22"/>
          <w:szCs w:val="22"/>
        </w:rPr>
        <w:t xml:space="preserve">El endpoint /predict ahora ejecuta los siguientes pasos en orden: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00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38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3380"/>
            <w:tcBorders>
              <w:top w:val="single" w:color="cccccc" w:sz="1"/>
              <w:left w:val="single" w:color="cccccc" w:sz="1"/>
              <w:bottom w:val="single" w:color="cccccc" w:sz="1"/>
              <w:right w:val="single" w:color="cccccc" w:sz="1"/>
            </w:tcBorders>
            <w:shd w:fill="2e6b1a"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Recepción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Usuario sube JPG/PNG/WEBP</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FastAPI /predict endpoint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Remoción de fondo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rembg quita el fondo con U2Net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Imagen RGB con fondo blanco puro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Crop inteligente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Detecta bounding-box del aguacate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Aguacate centrado en canvas cuadrado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Normalización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Resize 224x224, dividir /255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Array numpy (1, 224, 224,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Predicción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VGG16 infiere probabilidades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Scores Anthracnose / Healthy / Scab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Respuesta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JSON + imagen procesada en base64</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renderiza resultado</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3.3.4 Respuesta JSON ampliada</w:t>
      </w:r>
    </w:p>
    <w:p>
      <w:pPr>
        <w:spacing w:after="80" w:before="80"/>
      </w:pPr>
      <w:r>
        <w:rPr>
          <w:rFonts w:ascii="Arial" w:cs="Arial" w:eastAsia="Arial" w:hAnsi="Arial"/>
          <w:color w:val="222222"/>
          <w:sz w:val="22"/>
          <w:szCs w:val="22"/>
        </w:rPr>
        <w:t xml:space="preserve">El endpoint ahora devuelve dos campos adicionales:</w:t>
      </w:r>
    </w:p>
    <w:p>
      <w:pPr>
        <w:spacing w:after="0" w:before="60"/>
      </w:pPr>
      <w:r>
        <w:t xml:space="preserve"/>
      </w:r>
    </w:p>
    <w:p>
      <w:pPr>
        <w:pStyle w:val="ListParagraph"/>
        <w:numPr>
          <w:ilvl w:val="0"/>
          <w:numId w:val="2"/>
        </w:numPr>
        <w:spacing w:after="60" w:before="60"/>
      </w:pPr>
      <w:r>
        <w:rPr>
          <w:rFonts w:ascii="Arial" w:cs="Arial" w:eastAsia="Arial" w:hAnsi="Arial"/>
          <w:b/>
          <w:bCs/>
          <w:color w:val="222222"/>
          <w:sz w:val="22"/>
          <w:szCs w:val="22"/>
        </w:rPr>
        <w:t xml:space="preserve">imagen_procesada: </w:t>
      </w:r>
      <w:r>
        <w:rPr>
          <w:rFonts w:ascii="Arial" w:cs="Arial" w:eastAsia="Arial" w:hAnsi="Arial"/>
          <w:color w:val="222222"/>
          <w:sz w:val="22"/>
          <w:szCs w:val="22"/>
        </w:rPr>
        <w:t xml:space="preserve">imagen_procesada:</w:t>
      </w:r>
    </w:p>
    <w:p>
      <w:pPr>
        <w:pStyle w:val="ListParagraph"/>
        <w:numPr>
          <w:ilvl w:val="1"/>
          <w:numId w:val="3"/>
        </w:numPr>
        <w:spacing w:after="40" w:before="40"/>
      </w:pPr>
      <w:r>
        <w:rPr>
          <w:rFonts w:ascii="Arial" w:cs="Arial" w:eastAsia="Arial" w:hAnsi="Arial"/>
          <w:color w:val="444444"/>
          <w:sz w:val="20"/>
          <w:szCs w:val="20"/>
        </w:rPr>
        <w:t xml:space="preserve">La imagen resultado del preprocesamiento (sin fondo + crop) codificada en base64</w:t>
      </w:r>
    </w:p>
    <w:p>
      <w:pPr>
        <w:pStyle w:val="ListParagraph"/>
        <w:numPr>
          <w:ilvl w:val="1"/>
          <w:numId w:val="3"/>
        </w:numPr>
        <w:spacing w:after="40" w:before="40"/>
      </w:pPr>
      <w:r>
        <w:rPr>
          <w:rFonts w:ascii="Arial" w:cs="Arial" w:eastAsia="Arial" w:hAnsi="Arial"/>
          <w:color w:val="444444"/>
          <w:sz w:val="20"/>
          <w:szCs w:val="20"/>
        </w:rPr>
        <w:t xml:space="preserve">El frontend la muestra en la columna 'Sin fondo' para que el usuario vea exactamente que analizo el modelo</w:t>
      </w:r>
    </w:p>
    <w:p>
      <w:pPr>
        <w:pStyle w:val="ListParagraph"/>
        <w:numPr>
          <w:ilvl w:val="0"/>
          <w:numId w:val="2"/>
        </w:numPr>
        <w:spacing w:after="60" w:before="60"/>
      </w:pPr>
      <w:r>
        <w:rPr>
          <w:rFonts w:ascii="Arial" w:cs="Arial" w:eastAsia="Arial" w:hAnsi="Arial"/>
          <w:b/>
          <w:bCs/>
          <w:color w:val="222222"/>
          <w:sz w:val="22"/>
          <w:szCs w:val="22"/>
        </w:rPr>
        <w:t xml:space="preserve">fondo_removido: </w:t>
      </w:r>
      <w:r>
        <w:rPr>
          <w:rFonts w:ascii="Arial" w:cs="Arial" w:eastAsia="Arial" w:hAnsi="Arial"/>
          <w:color w:val="222222"/>
          <w:sz w:val="22"/>
          <w:szCs w:val="22"/>
        </w:rPr>
        <w:t xml:space="preserve">fondo_removido:</w:t>
      </w:r>
    </w:p>
    <w:p>
      <w:pPr>
        <w:pStyle w:val="ListParagraph"/>
        <w:numPr>
          <w:ilvl w:val="1"/>
          <w:numId w:val="3"/>
        </w:numPr>
        <w:spacing w:after="40" w:before="40"/>
      </w:pPr>
      <w:r>
        <w:rPr>
          <w:rFonts w:ascii="Arial" w:cs="Arial" w:eastAsia="Arial" w:hAnsi="Arial"/>
          <w:color w:val="444444"/>
          <w:sz w:val="20"/>
          <w:szCs w:val="20"/>
        </w:rPr>
        <w:t xml:space="preserve">Booleano que indica si rembg estaba disponible y proceso la imagen</w:t>
      </w:r>
    </w:p>
    <w:p>
      <w:pPr>
        <w:pStyle w:val="ListParagraph"/>
        <w:numPr>
          <w:ilvl w:val="1"/>
          <w:numId w:val="3"/>
        </w:numPr>
        <w:spacing w:after="40" w:before="40"/>
      </w:pPr>
      <w:r>
        <w:rPr>
          <w:rFonts w:ascii="Arial" w:cs="Arial" w:eastAsia="Arial" w:hAnsi="Arial"/>
          <w:color w:val="444444"/>
          <w:sz w:val="20"/>
          <w:szCs w:val="20"/>
        </w:rPr>
        <w:t xml:space="preserve">Si rembg falla, el sistema cae hacia la imagen original sin interrumpir el servicio</w:t>
      </w:r>
    </w:p>
    <w:p>
      <w:pPr>
        <w:spacing w:after="0" w:before="120"/>
      </w:pPr>
      <w:r>
        <w:t xml:space="preserve"/>
      </w:r>
    </w:p>
    <w:p>
      <w:pPr>
        <w:pStyle w:val="Heading2"/>
        <w:spacing w:after="120" w:before="280"/>
      </w:pPr>
      <w:r>
        <w:rPr>
          <w:rFonts w:ascii="Arial" w:cs="Arial" w:eastAsia="Arial" w:hAnsi="Arial"/>
          <w:b/>
          <w:bCs/>
          <w:color w:val="2e6b1a"/>
          <w:sz w:val="28"/>
          <w:szCs w:val="28"/>
        </w:rPr>
        <w:t xml:space="preserve">3.4 Archivo: index.html</w:t>
      </w:r>
    </w:p>
    <w:p>
      <w:pPr>
        <w:spacing w:after="80" w:before="80"/>
      </w:pPr>
      <w:r>
        <w:rPr>
          <w:rFonts w:ascii="Arial" w:cs="Arial" w:eastAsia="Arial" w:hAnsi="Arial"/>
          <w:color w:val="222222"/>
          <w:sz w:val="22"/>
          <w:szCs w:val="22"/>
        </w:rPr>
        <w:t xml:space="preserve">El frontend fue actualizado para reflejar el nuevo pipeline y mostrar ambas imagenes al usuario. Cambios principales:</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Panel de previsualizacion con dos columnas: imagen original e imagen procesada (sin fondo + crop)</w:t>
      </w:r>
    </w:p>
    <w:p>
      <w:pPr>
        <w:pStyle w:val="ListParagraph"/>
        <w:numPr>
          <w:ilvl w:val="0"/>
          <w:numId w:val="2"/>
        </w:numPr>
        <w:spacing w:after="60" w:before="60"/>
      </w:pPr>
      <w:r>
        <w:rPr>
          <w:rFonts w:ascii="Arial" w:cs="Arial" w:eastAsia="Arial" w:hAnsi="Arial"/>
          <w:color w:val="222222"/>
          <w:sz w:val="22"/>
          <w:szCs w:val="22"/>
        </w:rPr>
        <w:t xml:space="preserve">Skeleton animado en la columna 'Sin fondo' mientras el servidor procesa la imagen</w:t>
      </w:r>
    </w:p>
    <w:p>
      <w:pPr>
        <w:pStyle w:val="ListParagraph"/>
        <w:numPr>
          <w:ilvl w:val="0"/>
          <w:numId w:val="2"/>
        </w:numPr>
        <w:spacing w:after="60" w:before="60"/>
      </w:pPr>
      <w:r>
        <w:rPr>
          <w:rFonts w:ascii="Arial" w:cs="Arial" w:eastAsia="Arial" w:hAnsi="Arial"/>
          <w:color w:val="222222"/>
          <w:sz w:val="22"/>
          <w:szCs w:val="22"/>
        </w:rPr>
        <w:t xml:space="preserve">Indicador de pasos en el loader con mensajes que reflejan cada etapa del pipeline</w:t>
      </w:r>
    </w:p>
    <w:p>
      <w:pPr>
        <w:pStyle w:val="ListParagraph"/>
        <w:numPr>
          <w:ilvl w:val="0"/>
          <w:numId w:val="2"/>
        </w:numPr>
        <w:spacing w:after="60" w:before="60"/>
      </w:pPr>
      <w:r>
        <w:rPr>
          <w:rFonts w:ascii="Arial" w:cs="Arial" w:eastAsia="Arial" w:hAnsi="Arial"/>
          <w:color w:val="222222"/>
          <w:sz w:val="22"/>
          <w:szCs w:val="22"/>
        </w:rPr>
        <w:t xml:space="preserve">Badge 'rembg' visible junto al label de la imagen procesada</w:t>
      </w:r>
    </w:p>
    <w:p>
      <w:pPr>
        <w:pStyle w:val="ListParagraph"/>
        <w:numPr>
          <w:ilvl w:val="0"/>
          <w:numId w:val="2"/>
        </w:numPr>
        <w:spacing w:after="60" w:before="60"/>
      </w:pPr>
      <w:r>
        <w:rPr>
          <w:rFonts w:ascii="Arial" w:cs="Arial" w:eastAsia="Arial" w:hAnsi="Arial"/>
          <w:color w:val="222222"/>
          <w:sz w:val="22"/>
          <w:szCs w:val="22"/>
        </w:rPr>
        <w:t xml:space="preserve">Mensaje informativo en el resultado indicando que el fondo fue removido automaticamente</w:t>
      </w:r>
    </w:p>
    <w:p>
      <w:pPr>
        <w:pStyle w:val="ListParagraph"/>
        <w:numPr>
          <w:ilvl w:val="0"/>
          <w:numId w:val="2"/>
        </w:numPr>
        <w:spacing w:after="60" w:before="60"/>
      </w:pPr>
      <w:r>
        <w:rPr>
          <w:rFonts w:ascii="Arial" w:cs="Arial" w:eastAsia="Arial" w:hAnsi="Arial"/>
          <w:color w:val="222222"/>
          <w:sz w:val="22"/>
          <w:szCs w:val="22"/>
        </w:rPr>
        <w:t xml:space="preserve">Rediseno visual completo con estilo agricola/natural: tipografia editorial, paleta tierra-verde, layout de dos columnas para escritorio</w:t>
      </w:r>
    </w:p>
    <w:p>
      <w:pPr>
        <w:spacing w:after="0" w:before="12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4. Como Aplicar los Cambios</w:t>
      </w:r>
    </w:p>
    <w:p>
      <w:pPr>
        <w:pStyle w:val="Heading2"/>
        <w:spacing w:after="120" w:before="280"/>
      </w:pPr>
      <w:r>
        <w:rPr>
          <w:rFonts w:ascii="Arial" w:cs="Arial" w:eastAsia="Arial" w:hAnsi="Arial"/>
          <w:b/>
          <w:bCs/>
          <w:color w:val="2e6b1a"/>
          <w:sz w:val="28"/>
          <w:szCs w:val="28"/>
        </w:rPr>
        <w:t xml:space="preserve">4.1 Archivos a sustituir</w:t>
      </w:r>
    </w:p>
    <w:p>
      <w:pPr>
        <w:spacing w:after="80" w:before="80"/>
      </w:pPr>
      <w:r>
        <w:rPr>
          <w:rFonts w:ascii="Arial" w:cs="Arial" w:eastAsia="Arial" w:hAnsi="Arial"/>
          <w:color w:val="222222"/>
          <w:sz w:val="22"/>
          <w:szCs w:val="22"/>
        </w:rPr>
        <w:t xml:space="preserve">Reemplaza los siguientes archivos en tu carpeta api/ con los nuevos generados:</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requirements.txt — nuevas dependencias rembg y onnxruntime</w:t>
      </w:r>
    </w:p>
    <w:p>
      <w:pPr>
        <w:pStyle w:val="ListParagraph"/>
        <w:numPr>
          <w:ilvl w:val="0"/>
          <w:numId w:val="2"/>
        </w:numPr>
        <w:spacing w:after="60" w:before="60"/>
      </w:pPr>
      <w:r>
        <w:rPr>
          <w:rFonts w:ascii="Arial" w:cs="Arial" w:eastAsia="Arial" w:hAnsi="Arial"/>
          <w:color w:val="222222"/>
          <w:sz w:val="22"/>
          <w:szCs w:val="22"/>
        </w:rPr>
        <w:t xml:space="preserve">Dockerfile — pre-descarga de U2Net en el build</w:t>
      </w:r>
    </w:p>
    <w:p>
      <w:pPr>
        <w:pStyle w:val="ListParagraph"/>
        <w:numPr>
          <w:ilvl w:val="0"/>
          <w:numId w:val="2"/>
        </w:numPr>
        <w:spacing w:after="60" w:before="60"/>
      </w:pPr>
      <w:r>
        <w:rPr>
          <w:rFonts w:ascii="Arial" w:cs="Arial" w:eastAsia="Arial" w:hAnsi="Arial"/>
          <w:color w:val="222222"/>
          <w:sz w:val="22"/>
          <w:szCs w:val="22"/>
        </w:rPr>
        <w:t xml:space="preserve">main.py — pipeline completo con remocion de fondo y crop</w:t>
      </w:r>
    </w:p>
    <w:p>
      <w:pPr>
        <w:pStyle w:val="ListParagraph"/>
        <w:numPr>
          <w:ilvl w:val="0"/>
          <w:numId w:val="2"/>
        </w:numPr>
        <w:spacing w:after="60" w:before="60"/>
      </w:pPr>
      <w:r>
        <w:rPr>
          <w:rFonts w:ascii="Arial" w:cs="Arial" w:eastAsia="Arial" w:hAnsi="Arial"/>
          <w:color w:val="222222"/>
          <w:sz w:val="22"/>
          <w:szCs w:val="22"/>
        </w:rPr>
        <w:t xml:space="preserve">index.html — frontend rediseñado con preview antes/despues</w:t>
      </w:r>
    </w:p>
    <w:p>
      <w:pPr>
        <w:spacing w:after="0" w:before="120"/>
      </w:pPr>
      <w:r>
        <w:t xml:space="preserve"/>
      </w:r>
    </w:p>
    <w:p>
      <w:pPr>
        <w:pStyle w:val="Heading2"/>
        <w:spacing w:after="120" w:before="280"/>
      </w:pPr>
      <w:r>
        <w:rPr>
          <w:rFonts w:ascii="Arial" w:cs="Arial" w:eastAsia="Arial" w:hAnsi="Arial"/>
          <w:b/>
          <w:bCs/>
          <w:color w:val="2e6b1a"/>
          <w:sz w:val="28"/>
          <w:szCs w:val="28"/>
        </w:rPr>
        <w:t xml:space="preserve">4.2 Comandos para reconstruir</w:t>
      </w:r>
    </w:p>
    <w:p>
      <w:pPr>
        <w:spacing w:after="80" w:before="80"/>
      </w:pPr>
      <w:r>
        <w:rPr>
          <w:rFonts w:ascii="Arial" w:cs="Arial" w:eastAsia="Arial" w:hAnsi="Arial"/>
          <w:color w:val="222222"/>
          <w:sz w:val="22"/>
          <w:szCs w:val="22"/>
        </w:rPr>
        <w:t xml:space="preserve">Ejecuta estos comandos en PowerShell dentro de la carpeta 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b" w:sz="12"/>
              <w:left w:val="single" w:color="1a3a7b" w:sz="12"/>
              <w:bottom w:val="single" w:color="cccccc" w:sz="1"/>
              <w:right w:val="single" w:color="cccccc" w:sz="1"/>
            </w:tcBorders>
            <w:shd w:fill="e8f0fe"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Paso 1: Detener el contenedor actual</w:t>
            </w:r>
          </w:p>
          <w:p>
            <w:pPr>
              <w:shd w:fill="1e1e1e" w:val="clear"/>
              <w:spacing w:after="0" w:before="0"/>
            </w:pPr>
            <w:r>
              <w:rPr>
                <w:rFonts w:ascii="Courier New" w:cs="Courier New" w:eastAsia="Courier New" w:hAnsi="Courier New"/>
                <w:color w:val="888888"/>
                <w:sz w:val="18"/>
                <w:szCs w:val="18"/>
              </w:rPr>
              <w:t xml:space="preserve"># En Docker Desktop: clic en el icono de Stop del contenedor activo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b" w:sz="12"/>
              <w:left w:val="single" w:color="1a3a7b" w:sz="12"/>
              <w:bottom w:val="single" w:color="cccccc" w:sz="1"/>
              <w:right w:val="single" w:color="cccccc" w:sz="1"/>
            </w:tcBorders>
            <w:shd w:fill="e8f0fe"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Paso 2: Reconstruir la imagen Docker</w:t>
            </w:r>
          </w:p>
          <w:p>
            <w:pPr>
              <w:shd w:fill="1e1e1e" w:val="clear"/>
              <w:spacing w:after="4" w:before="0"/>
            </w:pPr>
            <w:r>
              <w:rPr>
                <w:rFonts w:ascii="Courier New" w:cs="Courier New" w:eastAsia="Courier New" w:hAnsi="Courier New"/>
                <w:color w:val="98c379"/>
                <w:sz w:val="18"/>
                <w:szCs w:val="18"/>
              </w:rPr>
              <w:t xml:space="preserve">docker build -t aguacate-api .</w:t>
            </w:r>
          </w:p>
          <w:p>
            <w:pPr>
              <w:spacing w:after="0" w:before="60"/>
            </w:pPr>
            <w:r>
              <w:rPr>
                <w:rFonts w:ascii="Arial" w:cs="Arial" w:eastAsia="Arial" w:hAnsi="Arial"/>
                <w:i/>
                <w:iCs/>
                <w:color w:val="8b6914"/>
                <w:sz w:val="18"/>
                <w:szCs w:val="18"/>
              </w:rPr>
              <w:t xml:space="preserve">Nota: el build descargara U2Net (~170 MB). Puede tardar 3-5 minutos la primera vez.</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b" w:sz="12"/>
              <w:left w:val="single" w:color="1a3a7b" w:sz="12"/>
              <w:bottom w:val="single" w:color="cccccc" w:sz="1"/>
              <w:right w:val="single" w:color="cccccc" w:sz="1"/>
            </w:tcBorders>
            <w:shd w:fill="e8f0fe"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Paso 3: Ejecutar el contenedor con nombre</w:t>
            </w:r>
          </w:p>
          <w:p>
            <w:pPr>
              <w:shd w:fill="1e1e1e" w:val="clear"/>
              <w:spacing w:after="0" w:before="0"/>
            </w:pPr>
            <w:r>
              <w:rPr>
                <w:rFonts w:ascii="Courier New" w:cs="Courier New" w:eastAsia="Courier New" w:hAnsi="Courier New"/>
                <w:color w:val="98c379"/>
                <w:sz w:val="18"/>
                <w:szCs w:val="18"/>
              </w:rPr>
              <w:t xml:space="preserve">docker run -p 8000:8000 --name aguacate-detector aguacate-api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b" w:sz="12"/>
              <w:left w:val="single" w:color="1a3a7b" w:sz="12"/>
              <w:bottom w:val="single" w:color="cccccc" w:sz="1"/>
              <w:right w:val="single" w:color="cccccc" w:sz="1"/>
            </w:tcBorders>
            <w:shd w:fill="e8f0fe"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Paso 4: Verificar que cargo correctamente</w:t>
            </w:r>
          </w:p>
          <w:p>
            <w:pPr>
              <w:spacing w:after="60" w:before="0"/>
            </w:pPr>
            <w:r>
              <w:rPr>
                <w:rFonts w:ascii="Arial" w:cs="Arial" w:eastAsia="Arial" w:hAnsi="Arial"/>
                <w:color w:val="1a3a7b"/>
                <w:sz w:val="20"/>
                <w:szCs w:val="20"/>
              </w:rPr>
              <w:t xml:space="preserve">Espera a ver en los logs:</w:t>
            </w:r>
          </w:p>
          <w:p>
            <w:pPr>
              <w:shd w:fill="1e1e1e" w:val="clear"/>
              <w:spacing w:after="4" w:before="0"/>
            </w:pPr>
            <w:r>
              <w:rPr>
                <w:rFonts w:ascii="Courier New" w:cs="Courier New" w:eastAsia="Courier New" w:hAnsi="Courier New"/>
                <w:color w:val="98c379"/>
                <w:sz w:val="18"/>
                <w:szCs w:val="18"/>
              </w:rPr>
              <w:t xml:space="preserve">Modelo cargado correctamente</w:t>
            </w:r>
          </w:p>
          <w:p>
            <w:pPr>
              <w:shd w:fill="1e1e1e" w:val="clear"/>
              <w:spacing w:after="4" w:before="0"/>
            </w:pPr>
            <w:r>
              <w:rPr>
                <w:rFonts w:ascii="Courier New" w:cs="Courier New" w:eastAsia="Courier New" w:hAnsi="Courier New"/>
                <w:color w:val="98c379"/>
                <w:sz w:val="18"/>
                <w:szCs w:val="18"/>
              </w:rPr>
              <w:t xml:space="preserve">rembg listo</w:t>
            </w:r>
          </w:p>
          <w:p>
            <w:pPr>
              <w:shd w:fill="1e1e1e" w:val="clear"/>
              <w:spacing w:after="0" w:before="0"/>
            </w:pPr>
            <w:r>
              <w:rPr>
                <w:rFonts w:ascii="Courier New" w:cs="Courier New" w:eastAsia="Courier New" w:hAnsi="Courier New"/>
                <w:color w:val="98c379"/>
                <w:sz w:val="18"/>
                <w:szCs w:val="18"/>
              </w:rPr>
              <w:t xml:space="preserve">INFO:     Uvicorn running on http://0.0.0.0:8000</w:t>
            </w:r>
          </w:p>
          <w:p>
            <w:pPr>
              <w:spacing w:after="0" w:before="60"/>
            </w:pPr>
            <w:r>
              <w:rPr>
                <w:rFonts w:ascii="Arial" w:cs="Arial" w:eastAsia="Arial" w:hAnsi="Arial"/>
                <w:b/>
                <w:bCs/>
                <w:color w:val="1a3a7b"/>
                <w:sz w:val="20"/>
                <w:szCs w:val="20"/>
              </w:rPr>
              <w:t xml:space="preserve">Luego abre: http://localhost:8000</w:t>
            </w:r>
          </w:p>
        </w:tc>
      </w:tr>
    </w:tbl>
    <w:p>
      <w:pPr>
        <w:spacing w:after="0" w:before="12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5. Limitaciones y Siguiente Fase</w:t>
      </w:r>
    </w:p>
    <w:p>
      <w:pPr>
        <w:pStyle w:val="Heading2"/>
        <w:spacing w:after="120" w:before="280"/>
      </w:pPr>
      <w:r>
        <w:rPr>
          <w:rFonts w:ascii="Arial" w:cs="Arial" w:eastAsia="Arial" w:hAnsi="Arial"/>
          <w:b/>
          <w:bCs/>
          <w:color w:val="2e6b1a"/>
          <w:sz w:val="28"/>
          <w:szCs w:val="28"/>
        </w:rPr>
        <w:t xml:space="preserve">5.1 Problemas que persisten</w:t>
      </w:r>
    </w:p>
    <w:p>
      <w:pPr>
        <w:spacing w:after="80" w:before="80"/>
      </w:pPr>
      <w:r>
        <w:rPr>
          <w:rFonts w:ascii="Arial" w:cs="Arial" w:eastAsia="Arial" w:hAnsi="Arial"/>
          <w:color w:val="222222"/>
          <w:sz w:val="22"/>
          <w:szCs w:val="22"/>
        </w:rPr>
        <w:t xml:space="preserve">A pesar de las mejoras, el modelo sigue teniendo dificultades en estos escenarios porque el problema es de datos de entrenamiento, no de preprocesamiento: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cccccc" w:sz="1"/>
              <w:right w:val="single" w:color="cccccc" w:sz="1"/>
            </w:tcBorders>
            <w:shd w:fill="fdf6e3" w:val="clear"/>
            <w:tcMar>
              <w:top w:type="dxa" w:w="120"/>
              <w:left w:type="dxa" w:w="180"/>
              <w:bottom w:type="dxa" w:w="120"/>
              <w:right w:type="dxa" w:w="180"/>
            </w:tcMar>
          </w:tcPr>
          <w:p>
            <w:pPr>
              <w:spacing w:after="80" w:before="0"/>
            </w:pPr>
            <w:r>
              <w:rPr>
                <w:rFonts w:ascii="Arial" w:cs="Arial" w:eastAsia="Arial" w:hAnsi="Arial"/>
                <w:b/>
                <w:bCs/>
                <w:color w:val="8b6914"/>
                <w:sz w:val="22"/>
                <w:szCs w:val="22"/>
              </w:rPr>
              <w:t xml:space="preserve">Problemas que requieren re-entrenamiento</w:t>
            </w:r>
          </w:p>
          <w:p>
            <w:pPr>
              <w:pStyle w:val="ListParagraph"/>
              <w:numPr>
                <w:ilvl w:val="0"/>
                <w:numId w:val="2"/>
              </w:numPr>
              <w:spacing w:after="60" w:before="60"/>
            </w:pPr>
            <w:r>
              <w:rPr>
                <w:rFonts w:ascii="Arial" w:cs="Arial" w:eastAsia="Arial" w:hAnsi="Arial"/>
                <w:color w:val="222222"/>
                <w:sz w:val="22"/>
                <w:szCs w:val="22"/>
              </w:rPr>
              <w:t xml:space="preserve">Aguacates de variedad mas oscura (verde oscuro / casi negro): el modelo aprendio que los aguacates sanos son verde claro.</w:t>
            </w:r>
          </w:p>
          <w:p>
            <w:pPr>
              <w:pStyle w:val="ListParagraph"/>
              <w:numPr>
                <w:ilvl w:val="0"/>
                <w:numId w:val="2"/>
              </w:numPr>
              <w:spacing w:after="60" w:before="60"/>
            </w:pPr>
            <w:r>
              <w:rPr>
                <w:rFonts w:ascii="Arial" w:cs="Arial" w:eastAsia="Arial" w:hAnsi="Arial"/>
                <w:color w:val="222222"/>
                <w:sz w:val="22"/>
                <w:szCs w:val="22"/>
              </w:rPr>
              <w:t xml:space="preserve">Textura rugosa natural: el modelo confunde la textura natural de algunas variedades con los sintomas de Scab.</w:t>
            </w:r>
          </w:p>
          <w:p>
            <w:pPr>
              <w:pStyle w:val="ListParagraph"/>
              <w:numPr>
                <w:ilvl w:val="0"/>
                <w:numId w:val="2"/>
              </w:numPr>
              <w:spacing w:after="0" w:before="60"/>
            </w:pPr>
            <w:r>
              <w:rPr>
                <w:rFonts w:ascii="Arial" w:cs="Arial" w:eastAsia="Arial" w:hAnsi="Arial"/>
                <w:color w:val="222222"/>
                <w:sz w:val="22"/>
                <w:szCs w:val="22"/>
              </w:rPr>
              <w:t xml:space="preserve">Multiples aguacates en el frame: el modelo fue entrenado con un solo aguacate por imagen.</w:t>
            </w:r>
          </w:p>
        </w:tc>
      </w:tr>
    </w:tbl>
    <w:p>
      <w:pPr>
        <w:spacing w:after="0" w:before="120"/>
      </w:pPr>
      <w:r>
        <w:t xml:space="preserve"/>
      </w:r>
    </w:p>
    <w:p>
      <w:pPr>
        <w:pStyle w:val="Heading2"/>
        <w:spacing w:after="120" w:before="280"/>
      </w:pPr>
      <w:r>
        <w:rPr>
          <w:rFonts w:ascii="Arial" w:cs="Arial" w:eastAsia="Arial" w:hAnsi="Arial"/>
          <w:b/>
          <w:bCs/>
          <w:color w:val="2e6b1a"/>
          <w:sz w:val="28"/>
          <w:szCs w:val="28"/>
        </w:rPr>
        <w:t xml:space="preserve">5.2 Plan de re-entrenamiento</w:t>
      </w:r>
    </w:p>
    <w:p>
      <w:pPr>
        <w:spacing w:after="80" w:before="80"/>
      </w:pPr>
      <w:r>
        <w:rPr>
          <w:rFonts w:ascii="Arial" w:cs="Arial" w:eastAsia="Arial" w:hAnsi="Arial"/>
          <w:color w:val="222222"/>
          <w:sz w:val="22"/>
          <w:szCs w:val="22"/>
        </w:rPr>
        <w:t xml:space="preserve">Para resolver los problemas pendientes se recomienda:</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Tomar entre 50 y 100 fotografias por categoria (Healthy, Scab, Anthracnose) de los aguacates del rancho</w:t>
      </w:r>
    </w:p>
    <w:p>
      <w:pPr>
        <w:pStyle w:val="ListParagraph"/>
        <w:numPr>
          <w:ilvl w:val="0"/>
          <w:numId w:val="2"/>
        </w:numPr>
        <w:spacing w:after="60" w:before="60"/>
      </w:pPr>
      <w:r>
        <w:rPr>
          <w:rFonts w:ascii="Arial" w:cs="Arial" w:eastAsia="Arial" w:hAnsi="Arial"/>
          <w:color w:val="222222"/>
          <w:sz w:val="22"/>
          <w:szCs w:val="22"/>
        </w:rPr>
        <w:t xml:space="preserve">Fotografiar un solo aguacate por imagen, centrado, a una distancia de 20-30 cm</w:t>
      </w:r>
    </w:p>
    <w:p>
      <w:pPr>
        <w:pStyle w:val="ListParagraph"/>
        <w:numPr>
          <w:ilvl w:val="0"/>
          <w:numId w:val="2"/>
        </w:numPr>
        <w:spacing w:after="60" w:before="60"/>
      </w:pPr>
      <w:r>
        <w:rPr>
          <w:rFonts w:ascii="Arial" w:cs="Arial" w:eastAsia="Arial" w:hAnsi="Arial"/>
          <w:color w:val="222222"/>
          <w:sz w:val="22"/>
          <w:szCs w:val="22"/>
        </w:rPr>
        <w:t xml:space="preserve">Usar luz natural indirecta (evitar luz solar directa que crea brillos)</w:t>
      </w:r>
    </w:p>
    <w:p>
      <w:pPr>
        <w:pStyle w:val="ListParagraph"/>
        <w:numPr>
          <w:ilvl w:val="0"/>
          <w:numId w:val="2"/>
        </w:numPr>
        <w:spacing w:after="60" w:before="60"/>
      </w:pPr>
      <w:r>
        <w:rPr>
          <w:rFonts w:ascii="Arial" w:cs="Arial" w:eastAsia="Arial" w:hAnsi="Arial"/>
          <w:color w:val="222222"/>
          <w:sz w:val="22"/>
          <w:szCs w:val="22"/>
        </w:rPr>
        <w:t xml:space="preserve">Fotografiar desde el mismo angulo que las imagenes de entrenamiento originales (frente al fruto)</w:t>
      </w:r>
    </w:p>
    <w:p>
      <w:pPr>
        <w:pStyle w:val="ListParagraph"/>
        <w:numPr>
          <w:ilvl w:val="0"/>
          <w:numId w:val="2"/>
        </w:numPr>
        <w:spacing w:after="60" w:before="60"/>
      </w:pPr>
      <w:r>
        <w:rPr>
          <w:rFonts w:ascii="Arial" w:cs="Arial" w:eastAsia="Arial" w:hAnsi="Arial"/>
          <w:color w:val="222222"/>
          <w:sz w:val="22"/>
          <w:szCs w:val="22"/>
        </w:rPr>
        <w:t xml:space="preserve">Agregar estas imagenes de campo al dataset original y re-entrenar el modelo</w:t>
      </w:r>
    </w:p>
    <w:p>
      <w:pPr>
        <w:pStyle w:val="ListParagraph"/>
        <w:numPr>
          <w:ilvl w:val="0"/>
          <w:numId w:val="2"/>
        </w:numPr>
        <w:spacing w:after="60" w:before="60"/>
      </w:pPr>
      <w:r>
        <w:rPr>
          <w:rFonts w:ascii="Arial" w:cs="Arial" w:eastAsia="Arial" w:hAnsi="Arial"/>
          <w:color w:val="222222"/>
          <w:sz w:val="22"/>
          <w:szCs w:val="22"/>
        </w:rPr>
        <w:t xml:space="preserve">El pipeline de rembg + crop puede aplicarse al nuevo dataset antes de entrenar para que el modelo aprenda directamente con imagenes preprocesadas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1a" w:sz="12"/>
              <w:left w:val="single" w:color="2e6b1a" w:sz="12"/>
              <w:bottom w:val="single" w:color="cccccc" w:sz="1"/>
              <w:right w:val="single" w:color="cccccc" w:sz="1"/>
            </w:tcBorders>
            <w:shd w:fill="e8f5e2" w:val="clear"/>
            <w:tcMar>
              <w:top w:type="dxa" w:w="120"/>
              <w:left w:type="dxa" w:w="180"/>
              <w:bottom w:type="dxa" w:w="120"/>
              <w:right w:type="dxa" w:w="180"/>
            </w:tcMar>
          </w:tcPr>
          <w:p>
            <w:pPr>
              <w:spacing w:after="80" w:before="0"/>
            </w:pPr>
            <w:r>
              <w:rPr>
                <w:rFonts w:ascii="Arial" w:cs="Arial" w:eastAsia="Arial" w:hAnsi="Arial"/>
                <w:b/>
                <w:bCs/>
                <w:color w:val="1a3d0a"/>
                <w:sz w:val="22"/>
                <w:szCs w:val="22"/>
              </w:rPr>
              <w:t xml:space="preserve">Consejo para las fotos de re-entrenamiento</w:t>
            </w:r>
          </w:p>
          <w:p>
            <w:pPr>
              <w:spacing w:after="0" w:before="0"/>
            </w:pPr>
            <w:r>
              <w:rPr>
                <w:rFonts w:ascii="Arial" w:cs="Arial" w:eastAsia="Arial" w:hAnsi="Arial"/>
                <w:color w:val="222222"/>
                <w:sz w:val="22"/>
                <w:szCs w:val="22"/>
              </w:rPr>
              <w:t xml:space="preserve">Si aplicas rembg al dataset de entrenamiento antes de re-entrenar, el modelo aprendera directamente con imagenes de fondo blanco independientemente de donde se tomo la foto original. Esto hara el sistema mucho mas robusto para imagenes de campo futuras.</w:t>
            </w:r>
          </w:p>
        </w:tc>
      </w:tr>
    </w:tbl>
    <w:p>
      <w:pPr>
        <w:spacing w:after="0" w:before="120"/>
      </w:pPr>
      <w:r>
        <w:t xml:space="preserve"/>
      </w:r>
    </w:p>
    <w:p>
      <w:pPr>
        <w:pStyle w:val="Heading1"/>
        <w:pBdr>
          <w:bottom w:val="single" w:color="2e6b1a" w:sz="8" w:space="6"/>
        </w:pBdr>
        <w:spacing w:after="160" w:before="360"/>
      </w:pPr>
      <w:r>
        <w:rPr>
          <w:rFonts w:ascii="Arial" w:cs="Arial" w:eastAsia="Arial" w:hAnsi="Arial"/>
          <w:b/>
          <w:bCs/>
          <w:color w:val="1a3d0a"/>
          <w:sz w:val="36"/>
          <w:szCs w:val="36"/>
        </w:rPr>
        <w:t xml:space="preserve">6. Recomendaciones al Tomar Fotos en Campo</w:t>
      </w:r>
    </w:p>
    <w:p>
      <w:pPr>
        <w:spacing w:after="80" w:before="80"/>
      </w:pPr>
      <w:r>
        <w:rPr>
          <w:rFonts w:ascii="Arial" w:cs="Arial" w:eastAsia="Arial" w:hAnsi="Arial"/>
          <w:color w:val="222222"/>
          <w:sz w:val="22"/>
          <w:szCs w:val="22"/>
        </w:rPr>
        <w:t xml:space="preserve">Para obtener el mejor rendimiento con el modelo actual (sin re-entrenar), sigue estas recomendaciones al fotografiar aguacates:</w:t>
      </w:r>
    </w:p>
    <w:p>
      <w:pPr>
        <w:spacing w:after="0" w:before="60"/>
      </w:pPr>
      <w:r>
        <w:t xml:space="preserve"/>
      </w:r>
    </w:p>
    <w:p>
      <w:pPr>
        <w:pStyle w:val="ListParagraph"/>
        <w:numPr>
          <w:ilvl w:val="0"/>
          <w:numId w:val="2"/>
        </w:numPr>
        <w:spacing w:after="60" w:before="60"/>
      </w:pPr>
      <w:r>
        <w:rPr>
          <w:rFonts w:ascii="Arial" w:cs="Arial" w:eastAsia="Arial" w:hAnsi="Arial"/>
          <w:color w:val="222222"/>
          <w:sz w:val="22"/>
          <w:szCs w:val="22"/>
        </w:rPr>
        <w:t xml:space="preserve">Un solo aguacate por foto — nunca fotografiar varios frutos juntos</w:t>
      </w:r>
    </w:p>
    <w:p>
      <w:pPr>
        <w:pStyle w:val="ListParagraph"/>
        <w:numPr>
          <w:ilvl w:val="0"/>
          <w:numId w:val="2"/>
        </w:numPr>
        <w:spacing w:after="60" w:before="60"/>
      </w:pPr>
      <w:r>
        <w:rPr>
          <w:rFonts w:ascii="Arial" w:cs="Arial" w:eastAsia="Arial" w:hAnsi="Arial"/>
          <w:color w:val="222222"/>
          <w:sz w:val="22"/>
          <w:szCs w:val="22"/>
        </w:rPr>
        <w:t xml:space="preserve">Aguacate centrado y ocupando la mayor parte del frame</w:t>
      </w:r>
    </w:p>
    <w:p>
      <w:pPr>
        <w:pStyle w:val="ListParagraph"/>
        <w:numPr>
          <w:ilvl w:val="0"/>
          <w:numId w:val="2"/>
        </w:numPr>
        <w:spacing w:after="60" w:before="60"/>
      </w:pPr>
      <w:r>
        <w:rPr>
          <w:rFonts w:ascii="Arial" w:cs="Arial" w:eastAsia="Arial" w:hAnsi="Arial"/>
          <w:color w:val="222222"/>
          <w:sz w:val="22"/>
          <w:szCs w:val="22"/>
        </w:rPr>
        <w:t xml:space="preserve">Distancia de 20-30 cm del fruto</w:t>
      </w:r>
    </w:p>
    <w:p>
      <w:pPr>
        <w:pStyle w:val="ListParagraph"/>
        <w:numPr>
          <w:ilvl w:val="0"/>
          <w:numId w:val="2"/>
        </w:numPr>
        <w:spacing w:after="60" w:before="60"/>
      </w:pPr>
      <w:r>
        <w:rPr>
          <w:rFonts w:ascii="Arial" w:cs="Arial" w:eastAsia="Arial" w:hAnsi="Arial"/>
          <w:color w:val="222222"/>
          <w:sz w:val="22"/>
          <w:szCs w:val="22"/>
        </w:rPr>
        <w:t xml:space="preserve">Evitar que la mano aparezca en la foto si es posible (colgar el fruto o apoyarlo)</w:t>
      </w:r>
    </w:p>
    <w:p>
      <w:pPr>
        <w:pStyle w:val="ListParagraph"/>
        <w:numPr>
          <w:ilvl w:val="0"/>
          <w:numId w:val="2"/>
        </w:numPr>
        <w:spacing w:after="60" w:before="60"/>
      </w:pPr>
      <w:r>
        <w:rPr>
          <w:rFonts w:ascii="Arial" w:cs="Arial" w:eastAsia="Arial" w:hAnsi="Arial"/>
          <w:color w:val="222222"/>
          <w:sz w:val="22"/>
          <w:szCs w:val="22"/>
        </w:rPr>
        <w:t xml:space="preserve">Luz natural difusa (sombra, dia nublado) es mejor que luz solar directa</w:t>
      </w:r>
    </w:p>
    <w:p>
      <w:pPr>
        <w:pStyle w:val="ListParagraph"/>
        <w:numPr>
          <w:ilvl w:val="0"/>
          <w:numId w:val="2"/>
        </w:numPr>
        <w:spacing w:after="60" w:before="60"/>
      </w:pPr>
      <w:r>
        <w:rPr>
          <w:rFonts w:ascii="Arial" w:cs="Arial" w:eastAsia="Arial" w:hAnsi="Arial"/>
          <w:color w:val="222222"/>
          <w:sz w:val="22"/>
          <w:szCs w:val="22"/>
        </w:rPr>
        <w:t xml:space="preserve">Fondo lo mas uniforme posible (tierra, pared, madera) facilita el trabajo de rembg</w:t>
      </w:r>
    </w:p>
    <w:p>
      <w:pPr>
        <w:pStyle w:val="ListParagraph"/>
        <w:numPr>
          <w:ilvl w:val="0"/>
          <w:numId w:val="2"/>
        </w:numPr>
        <w:spacing w:after="60" w:before="60"/>
      </w:pPr>
      <w:r>
        <w:rPr>
          <w:rFonts w:ascii="Arial" w:cs="Arial" w:eastAsia="Arial" w:hAnsi="Arial"/>
          <w:color w:val="222222"/>
          <w:sz w:val="22"/>
          <w:szCs w:val="22"/>
        </w:rPr>
        <w:t xml:space="preserve">Enfocar bien el fruto antes de tomar la foto</w:t>
      </w:r>
    </w:p>
    <w:p>
      <w:pPr>
        <w:spacing w:after="0" w:before="120"/>
      </w:pPr>
      <w:r>
        <w:t xml:space="preserve"/>
      </w:r>
    </w:p>
    <w:p>
      <w:pPr>
        <w:pBdr>
          <w:top w:val="single" w:color="2e6b1a" w:sz="4" w:space="12"/>
        </w:pBdr>
        <w:spacing w:before="480"/>
        <w:jc w:val="center"/>
      </w:pPr>
      <w:r>
        <w:rPr>
          <w:rFonts w:ascii="Arial" w:cs="Arial" w:eastAsia="Arial" w:hAnsi="Arial"/>
          <w:i/>
          <w:iCs/>
          <w:color w:val="888888"/>
          <w:sz w:val="18"/>
          <w:szCs w:val="18"/>
        </w:rPr>
        <w:t xml:space="preserve">AguacateIA — Proyecto de vision computacional agricola — Tancitaro, Michoacan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AguacateIA — Guia tecnica de mejoras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2026-06-02T00:10:31.844Z</dcterms:created>
  <dcterms:modified xsi:type="dcterms:W3CDTF">2026-06-02T00:10:31.844Z</dcterms:modified>
</cp:coreProperties>
</file>

<file path=docProps/custom.xml><?xml version="1.0" encoding="utf-8"?>
<Properties xmlns="http://schemas.openxmlformats.org/officeDocument/2006/custom-properties" xmlns:vt="http://schemas.openxmlformats.org/officeDocument/2006/docPropsVTypes"/>
</file>