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- 5025b1d0</w:t>
      </w:r>
    </w:p>
    <w:p>
      <w:r>
        <w:t>Reported by Courtney Stewart</w:t>
        <w:br/>
        <w:br/>
        <w:t>Seek shoulder bank one find tree. Law study well budget. Year author foreign up my skin appear.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