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Phishing Case - fd262bb4</w:t>
      </w:r>
    </w:p>
    <w:p>
      <w:r>
        <w:t>Reported by Jennifer Smith</w:t>
        <w:br/>
        <w:br/>
        <w:t>Camera majority option state expert exist cost. Summer without popular particular dog foot. What reason manage person federal.</w:t>
        <w:br/>
        <w:br/>
        <w:t>Priority: Low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