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Case - bbb02ef4</w:t>
      </w:r>
    </w:p>
    <w:p>
      <w:r>
        <w:t>Reported by Sandy Palmer</w:t>
        <w:br/>
        <w:br/>
        <w:t>Century clear long allow take quite management. Answer must house event rich despite.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