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sz w:val="36"/>
          <w:szCs w:val="36"/>
        </w:rPr>
        <w:t xml:space="preserve">buildsim Prototype v0.7 — Outline and Completion Status</w:t>
      </w:r>
    </w:p>
    <w:p>
      <w:pPr>
        <w:spacing w:after="120"/>
      </w:pPr>
      <w:r>
        <w:rPr>
          <w:color w:val="666666"/>
        </w:rPr>
        <w:t xml:space="preserve">Celestial Code LLC · September 27, 2026 · companion to 3D_Construction_Planning_Engine_Plan.docx</w:t>
      </w:r>
    </w:p>
    <w:p>
      <w:pPr>
        <w:spacing w:after="120"/>
      </w:pPr>
      <w:r>
        <w:rPr>
          <w:i/>
          <w:iCs/>
        </w:rPr>
        <w:t xml:space="preserve">Legend: Done = compiles, tests pass, clippy clean · Written = code exists, not yet compiled/verified · Open = not started. v0.7 (Phase 1) changes: crates/bim-app (Bevy) deleted — the wasm + three.js path supersedes it. Added a spaces editor (occupancy, area or plan rectangle, egress-door checkboxes, add/delete) with space outlines in the 3D view and a space summary in the report, so the occupant-load rules are usable on real projects; Space::bounds with area derived from it, and validation that egress references point at actual doors; endpoint handles you can drag to re-shape walls, beams and slabs; phase dependency editing and phase delete. Deployment: web/Dockerfile (builds the wasm from source, serves via nginx with the wasm MIME type and gzip), render.yaml, railway.json, and build.sh / build.ps1. Previously, v0.6 changes: wasm build confirmed working on Windows (wasm-pack 0.15, no version bumps needed) — the live app now runs the real Rust engine in the browser. Added: door placement by clicking a wall (offset computed from the hit point along the wall axis), drag-to-move any selected element with 0.5 m snap, undo/redo with a 50-step history (Ctrl+Z / Ctrl+Y), a phase Gantt with a day marker, CSV takeoff export and standalone-HTML report export from the app (the exported report was re-opened and verified independently), theme-aware grid, LICENSE-MIT/LICENSE-APACHE/NOTICE files, and 5 more rules (10 total) including two new check types. Previously, v0.5 changes: 3D-view editing — raycast click-to-select with highlight, a property panel that edits every parameter of the selected element (vectors, dimensions, phase, offset, cost code, discipline, egress), Delete key, click-to-place walls (two clicks, 0.5 m snap, marker) and columns, element list click-selects; verified in headless Chromium against the mock module. Previously, v0.4 changes: bim-report crate is now the single pipeline entry point shared by CLI and wasm; bim-wasm crate exposes run/validate/sample_project/new_project/schema_version via wasm-bindgen (compiles and tests natively on 1.75; real wasm build is a CI job); web/ live editor app (add Wall/Column/Slab/Beam/Door/Stair/Ramp, edit phases, delete elements, raw-JSON tab with live validation, New/Open/Save) sharing viewer.js with the static report; Project::sample() now has deterministic ids so fixtures are stable; 38 tests. Previously, v0.3 changes: bim-cli --html now writes a self-contained 4D viewer (three.js inlined, timeline, play, orbit, clash boxes, advisories, cost) — verified in headless Chromium with zero console errors; 3 CLI integration/golden tests (30 total); per-rule provenance in the rule file with two parameters checked against the ICC 2024 IBC text; bim-app pinned to a documented bevy/bevy_egui pair with a MIGRATION.md listing the known breaks on the current 0.19/0.42 releases. Bevy itself still cannot be compiled in the authoring sandbox (no wasm32 std, Rust dist host blocked).</w:t>
      </w:r>
    </w:p>
    <w:p>
      <w:pPr>
        <w:pStyle w:val="Heading1"/>
        <w:spacing w:after="160" w:before="360"/>
      </w:pPr>
      <w:r>
        <w:t xml:space="preserve">1. What was delivered</w:t>
      </w:r>
    </w:p>
    <w:p>
      <w:pPr>
        <w:spacing w:after="120"/>
      </w:pPr>
      <w:r>
        <w:t xml:space="preserve">buildsim-prototype.zip — a Cargo workspace of seven crates, a JSON rule file, an exported sample project, a Trunk web shell, CI config (test + clippy + fmt + cargo-deny), and license policy. About 1,000 lines of Rust with 27 passing unit tests. bim-app is a standalone package so the Bevy tree never blocks core CI.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buildsim/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Cargo.toml              workspace, shared deps, size-optimised release profile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deny.toml               cargo-deny license allow-list (no GPL/AGPL)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rules/IN-2026.json      5 draft advisory rules, parameters + citations only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assets/sample_office.json  exported sample (round-trips through from_json)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index.html, Trunk.toml  wasm shell (canvas #bevy)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.github/workflows/ci.yml  cargo test (excl. bim-app) + cargo deny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crates/bim-core         model.rs (Element, ElementKind incl. Ramp, start_offset_days, Cents, Lod, Space) · project.rs (JSON I/O, validate(), openings_in(), sample())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crates/bim-geom         aabb(), box_mesh(), oriented walls with door cut-outs, stepped stairs, ramp wedge, clashes(tolerance)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crates/bim-schedule     Kahn toposort + CPM; is_started(), element_start_day(), element_visible()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crates/bim-rules        RuleSet/Rule/Check enum, evaluate() -&gt; Vec&lt;Advisory&gt;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crates/bim-takeoff      quantity(), takeoff(), cost_by_phase(), cumulative(), to_csv()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crates/bim-report       build(project, rules) -&gt; Report; build_json() for FFI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crates/bim-wasm         #[wasm_bindgen] run / validate / sample_project / new_project / schema_version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web/                    index.html, app.js (editor + wasm calls), viewer.js, viewer.css, rules/, three.r128.min.js, README.md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crates/bim-cli          bim-cli [project.json] [--rules f] [--csv out] [--html report] [--sample-out f]; viewer.html + vendor/three.r128.min.js; tests/cli.rs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crates/bim-app          main.rs (Bevy 0.15 / bevy_egui 0.31), MIGRATION.md, rust-toolchain.toml (1.83 + wasm32)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crates/bim-app          Bevy viewer: camera, light, box meshes per element, egui timeline + cost + advisories</w:t>
      </w:r>
    </w:p>
    <w:p>
      <w:pPr>
        <w:pStyle w:val="Heading1"/>
        <w:spacing w:after="160" w:before="360"/>
      </w:pPr>
      <w:r>
        <w:t xml:space="preserve">2. Component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496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 / what remains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model (bim-core)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9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IFC-aligned names, Cents money, schema versioning, Ramp kind, per-element start offset, validate() (unknown phase, bad dimensions, door outside/taller than host, non-wall host, dangling egress refs). Space carries an optional plan rectangle and derives its area from it. Open: schema migration, polygon spaces, material library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JSON I/O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round-trip + CLI load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assets/sample_office.json loads back through bim-cli. Open: browser load/save (FileReader/download), autosave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Sample project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Slab, 4 columns, 2 walls with doors, sloped roof beam, 17-riser stair, entry ramp, 1 space with 2 exits; narrow entry door and short treads deliberately trip rules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Parametric meshes (bim-geom)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7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Walls: oriented box along start→end, split around door openings (no CSG). Beams oriented in plan. Stairs stepped. Ramps as wedges. Doors as leaf panels. Open: sloped beams (currently horizontal at start.y), windows, wall joins/mitres at corners, roofs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Clash detection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sort-and-sweep + tolerance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Cross-discipline only; doors excluded. Sample reports the 4 designed wall/column overlaps. Open: OBB/mesh narrowphase for angled walls (AABB over-reports), BCF export, per-pair suppression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CPM scheduler (bim-schedule)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6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petgraph dependency. Per-element start offsets inside a phase for 4D staggering. Open: element-level tasks with own dependencies, calendars/working days, resource leveling, float reporting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Rule engine (bim-rules)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7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rules over 7 check types (egress door width, door height, max leaf width, stair geometry, max rise per flight, ramp slope, occupant load vs exits for B/A/M/E), each with provenance. Verified against ICC 2024 IBC online: door 32 in / 80 in (§1010.1.1), riser 7/4 in and tread 11 in (§1011.5.2). Secondary sources only: stair width 44 in, ramp 1:12 / 30 in / 36 in, Group B 49-occupant single exit. Unverified: Table 1004.5 150 gross sq ft. Indiana Ch.10 amendments not checked. Open: ~30 more rules (corridor width, guard height, headroom, ADA clearances, IRC spans — several need model additions); stair-width 36 in exception; travel-distance condition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Takeoff (bim-takeoff)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2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Quantities incl. stair (m run) and ramp (m2); cents math; phase roll-up; CSV. Open: XLSX export, waste factors, labour/material split, unit-cost table import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Headless CLI (bim-cli)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3 integration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validate → schedule → advisories → clashes → cost; --csv, --sample-out, --html. Golden test pins the sample report. Exit 1 on validation failure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Pipeline entry (bim-report)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3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Single build() used by CLI and wasm; identical report JSON on both paths; typed Report structs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wasm exports (bim-wasm)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built and running in a browser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wasm-bindgen 0.2.92; built clean with wasm-pack 0.15 on Windows; strings in/out, errors thrown as JS exceptions. Open: measure and record bundle size; wire the CI wasm job on a real runner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 editor (web/)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browser-verified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Select by click or list; property panel; place walls, columns and doors by clicking; drag-to-move and drag endpoint handles; undo/redo; Delete; phase duration/dependency/delete editing; spaces editor with egress assignment; Gantt; CSV and HTML export; JSON tab. Open: unit-cost editor, multi-select, copy/paste, space drawn by dragging in the view, mobile layout pass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HTML 4D report (hybrid path)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browser-verified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Self-contained page: three.js r128 inlined (MIT), timeline slider + play, orbit/zoom/pinch, discipline colours, clash boxes, schedule, cost by phase, advisories with citations, disclaimer. Dark-mode tokens. Open: element picking/tooltips, phase filter, export buttons, wasm-bindgen wrapper so it runs live instead of from a pre-computed report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Viewer (bim-app, Bevy)</w:t>
            </w:r>
          </w:p>
        </w:tc>
        <w:tc>
          <w:tcPr>
            <w:tcW w:type="dxa" w:w="2000"/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Deleted in v0.7. The wasm + three.js path does everything it was meant to, compiles, and ships; carrying an uncompiled Bevy crate was dead weight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2000"/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Ready — not yet deployed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web/Dockerfile builds the wasm from source and serves via nginx (wasm MIME type, gzip, cache headers); render.yaml and railway.json committed; build.sh / build.ps1 for local. Open: actually deploy and share the URL — that is Phase 0 shipped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</w:t>
            </w:r>
          </w:p>
        </w:tc>
        <w:tc>
          <w:tcPr>
            <w:tcW w:type="dxa" w:w="2000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Written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 + clippy -D warnings + fmt --check + cargo-deny licenses + a wasm build job. Open: run it on a real runner, cargo-deny advisories, golden-file test on bim-cli output</w:t>
            </w:r>
          </w:p>
        </w:tc>
      </w:tr>
    </w:tbl>
    <w:p>
      <w:pPr>
        <w:pStyle w:val="Heading1"/>
        <w:spacing w:after="160" w:before="360"/>
      </w:pPr>
      <w:r>
        <w:t xml:space="preserve">3. Next session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rustup target add wasm32-unknown-unknown; cargo install trunk cargo-deny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cargo test --workspace &amp;&amp; cargo clippy --workspace --all-targets -- -D warnings — should already be green (verified on 1.75; relax exact pins if a newer toolchain prefers)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cargo run -p bim-cli -- assets/sample_office.json — confirm the report matches the one in the README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Rebuild the wasm after any Rust change: wasm-pack build crates/bim-wasm --target web --out-dir ../../web/pkg --release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Deploy: docker build -f web/Dockerfile -t buildsim . — or Render Blueprint / Railway repo deploy; then share the URL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Deploy web/ (with pkg/) as a static site on Railway/Render/nginx; share the link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Deploy dist/ to Railway or Render as a static site; share the link — this is the Phase 0 definition of done</w:t>
      </w:r>
    </w:p>
    <w:p>
      <w:pPr>
        <w:pStyle w:val="Heading1"/>
        <w:spacing w:after="160" w:before="360"/>
      </w:pPr>
      <w:r>
        <w:t xml:space="preserve">4. Open work by plan phase</w:t>
      </w:r>
    </w:p>
    <w:p>
      <w:pPr>
        <w:pStyle w:val="Heading2"/>
        <w:spacing w:after="120" w:before="240"/>
      </w:pPr>
      <w:r>
        <w:t xml:space="preserve">Phase 0 — Spike (target: 2 weeks)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Everything in section 3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Orbit/pan/zoom camera; phase colour legend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Load a glTF via ElementKind::Mesh so real models can be sequenced</w:t>
      </w:r>
    </w:p>
    <w:p>
      <w:pPr>
        <w:pStyle w:val="Heading2"/>
        <w:spacing w:after="120" w:before="240"/>
      </w:pPr>
      <w:r>
        <w:t xml:space="preserve">Phase 1 — MVP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Editing: multi-select, copy/paste, draw a space by dragging (select, properties, place, move, endpoint drag, delete, undo/redo exist)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Door cut-outs (CSG) and stair geometry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Element-level tasks in the scheduler with per-element start/finish; Gantt panel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Grow rule set to 10 rules; add rule-set selector (IN-2026 / IBC-2024 / IRC); citation link-outs to ICC/Indiana Register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XLSX takeoff export (CSV and standalone HTML report export are done)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Browser project save/load (JSON download/upload) before any backend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Persistent advisory disclaimer banner in the UI; export footer text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Landing page, demo video, outreach list of 10 local GCs</w:t>
      </w:r>
    </w:p>
    <w:p>
      <w:pPr>
        <w:pStyle w:val="Heading2"/>
        <w:spacing w:after="120" w:before="240"/>
      </w:pPr>
      <w:r>
        <w:t xml:space="preserve">Phase 2 — v1 paid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Axum + Postgres API: accounts, project storage, sharing (self-hosted or Railway/Render; no AWS)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Clash detection with BVH and tolerance; clash report export (BCF)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40-rule set reviewed by a PE/architect; review letter stored; verified date and reviewer filled in rule file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Stripe billing + tax; attorney-reviewed EULA/ToS/privacy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Performance: instancing, 50k-element target, bundle size budget</w:t>
      </w:r>
    </w:p>
    <w:p>
      <w:pPr>
        <w:pStyle w:val="Heading2"/>
        <w:spacing w:after="120" w:before="240"/>
      </w:pPr>
      <w:r>
        <w:t xml:space="preserve">Phase 3 — v2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IFC4 import/export; COBie; site logistics (crane reach, laydown); MEP routing; additional state rule sets</w:t>
      </w:r>
    </w:p>
    <w:p>
      <w:pPr>
        <w:pStyle w:val="Heading1"/>
        <w:spacing w:after="160" w:before="360"/>
      </w:pPr>
      <w:r>
        <w:t xml:space="preserve">5. Known simplifications to revisit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Beam mesh is horizontal at start.y; sloped beams need a pitch rotation (AABB is already correct)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Clash broadphase and narrowphase are both AABB; angled walls over-report until an OBB/mesh narrowphase lands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Wall corners are not mitred; two walls meeting at a corner overlap or leave a notch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Doors render as a thin leaf panel; no swing, frame, or hardware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Occupant-load rule uses gross area; IBC distinguishes gross/net by function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Schedule is phase-granular with per-element offsets; elements have no dependencies of their own yet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Unit costs are hard-coded sample values with no source; replace with an imported cost table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f32 geometry is fine for a building; keep money in Cents (i64) as implemented</w:t>
      </w:r>
    </w:p>
    <w:p>
      <w:pPr>
        <w:pStyle w:val="Heading1"/>
        <w:spacing w:after="160" w:before="360"/>
      </w:pPr>
      <w:r>
        <w:t xml:space="preserve">6. Verification and compliance reminders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dependency pins exist for the cargo 1.75 authoring toolchain; loosen them once CI runs on current stable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rules/IN-2026.json: each rule carries a verified string; finish checking §1011.2, §1012, Tables 1004.5 / 1006.2.1 against the ICC text, then the Indiana Ch.10 amendments in 675 IAC 13-2.7, and confirm the rule effective date before any customer-facing use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Rule file stores citations and parameters only; keep it that way (ICC copyright)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three.js is MIT and vendored with its LICENSE; keep the notice in any distribution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UI/export surface must carry the advisory disclaimer before any external demo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 cargo deny before adding any dependency; Bevy and its tree are MIT/Apache/Zlib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This prototype is a learn-slot spike under the finisher protocol; promotion to the revenue slot requires the written displacement decision from the plan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2026-09-28T15:32:58.950Z</dcterms:created>
  <dcterms:modified xsi:type="dcterms:W3CDTF">2026-09-28T15:32:58.951Z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