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B5AB" w14:textId="77777777" w:rsidR="007E714B" w:rsidRDefault="00877C0A">
      <w:pPr>
        <w:rPr>
          <w:b/>
          <w:u w:val="single"/>
        </w:rPr>
      </w:pPr>
      <w:r>
        <w:rPr>
          <w:b/>
          <w:u w:val="single"/>
        </w:rPr>
        <w:t>Team Assignment Section 2</w:t>
      </w:r>
    </w:p>
    <w:p w14:paraId="21941D37" w14:textId="77777777" w:rsidR="00877C0A" w:rsidRDefault="00F150AA" w:rsidP="00877C0A">
      <w:pPr>
        <w:pStyle w:val="Lijstalinea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77C0A">
        <w:t xml:space="preserve"> = β</w:t>
      </w:r>
      <w:r w:rsidR="00877C0A" w:rsidRPr="00EB56F6">
        <w:rPr>
          <w:vertAlign w:val="subscript"/>
        </w:rPr>
        <w:t>0</w:t>
      </w:r>
      <w:r w:rsidR="00877C0A">
        <w:t xml:space="preserve"> + β</w:t>
      </w:r>
      <w:r w:rsidR="00877C0A" w:rsidRPr="00EB56F6">
        <w:rPr>
          <w:vertAlign w:val="subscript"/>
        </w:rPr>
        <w:t xml:space="preserve">1 </w:t>
      </w:r>
      <w:r w:rsidR="00877C0A">
        <w:t>MktRF + β</w:t>
      </w:r>
      <w:r w:rsidR="00877C0A" w:rsidRPr="00EB56F6">
        <w:rPr>
          <w:vertAlign w:val="subscript"/>
        </w:rPr>
        <w:t>2</w:t>
      </w:r>
      <w:r w:rsidR="00877C0A">
        <w:t xml:space="preserve"> SMB + β</w:t>
      </w:r>
      <w:r w:rsidR="00877C0A" w:rsidRPr="00EB56F6">
        <w:rPr>
          <w:vertAlign w:val="subscript"/>
        </w:rPr>
        <w:t>3</w:t>
      </w:r>
      <w:r w:rsidR="00877C0A">
        <w:t xml:space="preserve"> HML</w:t>
      </w:r>
    </w:p>
    <w:p w14:paraId="4A319462" w14:textId="77777777" w:rsidR="00EB56F6" w:rsidRDefault="00EB56F6" w:rsidP="00EB56F6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01939" wp14:editId="27B489E2">
            <wp:simplePos x="0" y="0"/>
            <wp:positionH relativeFrom="column">
              <wp:posOffset>433705</wp:posOffset>
            </wp:positionH>
            <wp:positionV relativeFrom="paragraph">
              <wp:posOffset>502285</wp:posOffset>
            </wp:positionV>
            <wp:extent cx="4324985" cy="1696720"/>
            <wp:effectExtent l="19050" t="19050" r="18415" b="177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64038" r="57275" b="6408"/>
                    <a:stretch/>
                  </pic:blipFill>
                  <pic:spPr bwMode="auto">
                    <a:xfrm>
                      <a:off x="0" y="0"/>
                      <a:ext cx="4324985" cy="16967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3F6D" w14:textId="77777777" w:rsidR="00877C0A" w:rsidRDefault="00F150AA" w:rsidP="00877C0A">
      <w:pPr>
        <w:pStyle w:val="Lijstalinea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B56F6">
        <w:rPr>
          <w:noProof/>
        </w:rPr>
        <w:t>= -0.60447 + 0.94172 MktRF – 0.03048 SMB + 0.25318 HML</w:t>
      </w:r>
    </w:p>
    <w:p w14:paraId="4F8C31E8" w14:textId="77777777" w:rsidR="00EB56F6" w:rsidRDefault="00EB56F6" w:rsidP="00EB56F6"/>
    <w:p w14:paraId="50636E1E" w14:textId="77777777" w:rsidR="00EB56F6" w:rsidRDefault="00EB56F6" w:rsidP="00EB56F6"/>
    <w:p w14:paraId="118450C4" w14:textId="77777777" w:rsidR="00EB56F6" w:rsidRDefault="00EB56F6" w:rsidP="00EB56F6"/>
    <w:p w14:paraId="1C1B16D8" w14:textId="77777777" w:rsidR="00EB56F6" w:rsidRDefault="00EB56F6" w:rsidP="00EB56F6"/>
    <w:p w14:paraId="56481351" w14:textId="77777777" w:rsidR="00EB56F6" w:rsidRDefault="00EB56F6" w:rsidP="00EB56F6"/>
    <w:p w14:paraId="2619E2C5" w14:textId="77777777" w:rsidR="00EB56F6" w:rsidRDefault="00EB56F6" w:rsidP="00EB56F6"/>
    <w:p w14:paraId="4A1D58F6" w14:textId="77777777" w:rsidR="00EB56F6" w:rsidRDefault="00EB56F6" w:rsidP="00EB56F6"/>
    <w:tbl>
      <w:tblPr>
        <w:tblStyle w:val="Tabelraster"/>
        <w:tblpPr w:leftFromText="180" w:rightFromText="180" w:vertAnchor="text" w:horzAnchor="margin" w:tblpXSpec="center" w:tblpY="331"/>
        <w:tblW w:w="8095" w:type="dxa"/>
        <w:tblLook w:val="04A0" w:firstRow="1" w:lastRow="0" w:firstColumn="1" w:lastColumn="0" w:noHBand="0" w:noVBand="1"/>
      </w:tblPr>
      <w:tblGrid>
        <w:gridCol w:w="1271"/>
        <w:gridCol w:w="961"/>
        <w:gridCol w:w="834"/>
        <w:gridCol w:w="1115"/>
        <w:gridCol w:w="917"/>
        <w:gridCol w:w="1082"/>
        <w:gridCol w:w="1915"/>
      </w:tblGrid>
      <w:tr w:rsidR="00673E49" w:rsidRPr="00747C56" w14:paraId="010B3060" w14:textId="77777777" w:rsidTr="00673E49">
        <w:tc>
          <w:tcPr>
            <w:tcW w:w="1271" w:type="dxa"/>
          </w:tcPr>
          <w:p w14:paraId="62EAB473" w14:textId="77777777" w:rsidR="00673E49" w:rsidRDefault="00673E49" w:rsidP="00673E49">
            <w:pPr>
              <w:pStyle w:val="Lijstalinea"/>
              <w:ind w:left="0"/>
              <w:rPr>
                <w:rFonts w:cstheme="minorHAnsi"/>
              </w:rPr>
            </w:pPr>
          </w:p>
        </w:tc>
        <w:tc>
          <w:tcPr>
            <w:tcW w:w="961" w:type="dxa"/>
          </w:tcPr>
          <w:p w14:paraId="61198CDF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0</w:t>
            </w:r>
          </w:p>
        </w:tc>
        <w:tc>
          <w:tcPr>
            <w:tcW w:w="834" w:type="dxa"/>
          </w:tcPr>
          <w:p w14:paraId="2C3E32D6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  <w:vertAlign w:val="subscript"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115" w:type="dxa"/>
          </w:tcPr>
          <w:p w14:paraId="6930FDD4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Type Test</w:t>
            </w:r>
          </w:p>
        </w:tc>
        <w:tc>
          <w:tcPr>
            <w:tcW w:w="917" w:type="dxa"/>
          </w:tcPr>
          <w:p w14:paraId="17868FCD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Val</w:t>
            </w:r>
          </w:p>
        </w:tc>
        <w:tc>
          <w:tcPr>
            <w:tcW w:w="1082" w:type="dxa"/>
          </w:tcPr>
          <w:p w14:paraId="20476086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Pval</w:t>
            </w:r>
            <w:proofErr w:type="spellEnd"/>
          </w:p>
        </w:tc>
        <w:tc>
          <w:tcPr>
            <w:tcW w:w="1915" w:type="dxa"/>
          </w:tcPr>
          <w:p w14:paraId="6D4EBF3B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Conclusion</w:t>
            </w:r>
          </w:p>
        </w:tc>
      </w:tr>
      <w:tr w:rsidR="00673E49" w:rsidRPr="00AC3D92" w14:paraId="2849164E" w14:textId="77777777" w:rsidTr="00673E49">
        <w:tc>
          <w:tcPr>
            <w:tcW w:w="1271" w:type="dxa"/>
          </w:tcPr>
          <w:p w14:paraId="254B82C2" w14:textId="77777777" w:rsidR="00673E49" w:rsidRPr="00747C56" w:rsidRDefault="00673E49" w:rsidP="00673E49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the model useful?</w:t>
            </w:r>
          </w:p>
        </w:tc>
        <w:tc>
          <w:tcPr>
            <w:tcW w:w="961" w:type="dxa"/>
          </w:tcPr>
          <w:p w14:paraId="5CE40293" w14:textId="77777777" w:rsidR="00673E49" w:rsidRPr="00EB56F6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 xml:space="preserve">1 </w:t>
            </w:r>
            <w:r>
              <w:rPr>
                <w:rFonts w:cstheme="minorHAnsi"/>
              </w:rPr>
              <w:t>= β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= β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834" w:type="dxa"/>
          </w:tcPr>
          <w:p w14:paraId="3243AC4A" w14:textId="77777777" w:rsidR="00673E49" w:rsidRPr="00EB56F6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H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1115" w:type="dxa"/>
          </w:tcPr>
          <w:p w14:paraId="69355DCF" w14:textId="77777777" w:rsidR="00673E49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F-test</w:t>
            </w:r>
          </w:p>
        </w:tc>
        <w:tc>
          <w:tcPr>
            <w:tcW w:w="917" w:type="dxa"/>
          </w:tcPr>
          <w:p w14:paraId="3F5CC09D" w14:textId="77777777" w:rsidR="00673E49" w:rsidRPr="00AC3D92" w:rsidRDefault="00673E49" w:rsidP="00673E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α = 0.10</w:t>
            </w:r>
          </w:p>
        </w:tc>
        <w:tc>
          <w:tcPr>
            <w:tcW w:w="1082" w:type="dxa"/>
          </w:tcPr>
          <w:p w14:paraId="64562EE2" w14:textId="77777777" w:rsidR="00673E49" w:rsidRDefault="00673E49" w:rsidP="00673E49">
            <w:pPr>
              <w:rPr>
                <w:rFonts w:cstheme="minorHAnsi"/>
              </w:rPr>
            </w:pPr>
            <w:r>
              <w:rPr>
                <w:rFonts w:cstheme="minorHAnsi"/>
              </w:rPr>
              <w:t>&lt;2.2e-16</w:t>
            </w:r>
          </w:p>
        </w:tc>
        <w:tc>
          <w:tcPr>
            <w:tcW w:w="1915" w:type="dxa"/>
          </w:tcPr>
          <w:p w14:paraId="59518ADD" w14:textId="77777777" w:rsidR="00673E49" w:rsidRPr="00673E49" w:rsidRDefault="00673E49" w:rsidP="00673E49">
            <w:pPr>
              <w:pStyle w:val="Lijstalinea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Pvalue</w:t>
            </w:r>
            <w:proofErr w:type="spellEnd"/>
            <w:r>
              <w:rPr>
                <w:rFonts w:cstheme="minorHAnsi"/>
              </w:rPr>
              <w:t xml:space="preserve"> is smaller than alpha, so we reject H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. The model is useful</w:t>
            </w:r>
          </w:p>
        </w:tc>
      </w:tr>
    </w:tbl>
    <w:p w14:paraId="16E975E5" w14:textId="77777777" w:rsidR="00EB56F6" w:rsidRDefault="00EB56F6" w:rsidP="00673E49">
      <w:pPr>
        <w:pStyle w:val="Lijstalinea"/>
        <w:numPr>
          <w:ilvl w:val="0"/>
          <w:numId w:val="1"/>
        </w:numPr>
      </w:pPr>
    </w:p>
    <w:p w14:paraId="155C9794" w14:textId="77777777" w:rsidR="00673E49" w:rsidRDefault="00673E49" w:rsidP="00673E49"/>
    <w:p w14:paraId="1C2FC3E3" w14:textId="77777777" w:rsidR="00673E49" w:rsidRDefault="00673E49" w:rsidP="00673E49">
      <w:pPr>
        <w:pStyle w:val="Lijstalinea"/>
        <w:numPr>
          <w:ilvl w:val="0"/>
          <w:numId w:val="1"/>
        </w:numPr>
      </w:pPr>
      <w:proofErr w:type="spellStart"/>
      <w:r>
        <w:t>MktRf</w:t>
      </w:r>
      <w:proofErr w:type="spellEnd"/>
      <w:r>
        <w:t xml:space="preserve"> is the most useful variable in the model, since it’s </w:t>
      </w:r>
      <w:proofErr w:type="spellStart"/>
      <w:r>
        <w:t>Pvalue</w:t>
      </w:r>
      <w:proofErr w:type="spellEnd"/>
      <w:r>
        <w:t xml:space="preserve"> is the smallest. It has a value of: 2.28e-16. HML is quite useful, because it has a value of: 0.085, and this is still a bit smaller than our alpha. SMB is not ver</w:t>
      </w:r>
      <w:r w:rsidR="00C73D18">
        <w:t xml:space="preserve">y useful, because the </w:t>
      </w:r>
      <w:proofErr w:type="spellStart"/>
      <w:r w:rsidR="00C73D18">
        <w:t>Pvalue</w:t>
      </w:r>
      <w:proofErr w:type="spellEnd"/>
      <w:r w:rsidR="00C73D18">
        <w:t xml:space="preserve"> is: 0.855. This is a lot bigger than the alpha.</w:t>
      </w:r>
    </w:p>
    <w:p w14:paraId="6F7A9B00" w14:textId="77777777" w:rsidR="00C73D18" w:rsidRDefault="00C73D18" w:rsidP="00C73D18"/>
    <w:tbl>
      <w:tblPr>
        <w:tblStyle w:val="Tabelraster"/>
        <w:tblpPr w:leftFromText="180" w:rightFromText="180" w:vertAnchor="text" w:horzAnchor="margin" w:tblpXSpec="center" w:tblpY="331"/>
        <w:tblW w:w="8095" w:type="dxa"/>
        <w:tblLook w:val="04A0" w:firstRow="1" w:lastRow="0" w:firstColumn="1" w:lastColumn="0" w:noHBand="0" w:noVBand="1"/>
      </w:tblPr>
      <w:tblGrid>
        <w:gridCol w:w="1271"/>
        <w:gridCol w:w="961"/>
        <w:gridCol w:w="834"/>
        <w:gridCol w:w="1115"/>
        <w:gridCol w:w="917"/>
        <w:gridCol w:w="1276"/>
        <w:gridCol w:w="1721"/>
      </w:tblGrid>
      <w:tr w:rsidR="009D6D5C" w:rsidRPr="00747C56" w14:paraId="1299E190" w14:textId="77777777" w:rsidTr="009D6D5C">
        <w:tc>
          <w:tcPr>
            <w:tcW w:w="1271" w:type="dxa"/>
          </w:tcPr>
          <w:p w14:paraId="4D995067" w14:textId="77777777" w:rsidR="00C73D18" w:rsidRDefault="00C73D18" w:rsidP="00F150AA">
            <w:pPr>
              <w:pStyle w:val="Lijstalinea"/>
              <w:ind w:left="0"/>
              <w:rPr>
                <w:rFonts w:cstheme="minorHAnsi"/>
              </w:rPr>
            </w:pPr>
          </w:p>
        </w:tc>
        <w:tc>
          <w:tcPr>
            <w:tcW w:w="961" w:type="dxa"/>
          </w:tcPr>
          <w:p w14:paraId="0DAE4D92" w14:textId="77777777" w:rsidR="00C73D18" w:rsidRPr="00747C56" w:rsidRDefault="00C73D18" w:rsidP="00F150A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0</w:t>
            </w:r>
          </w:p>
        </w:tc>
        <w:tc>
          <w:tcPr>
            <w:tcW w:w="834" w:type="dxa"/>
          </w:tcPr>
          <w:p w14:paraId="72E29ED2" w14:textId="77777777" w:rsidR="00C73D18" w:rsidRPr="00747C56" w:rsidRDefault="00C73D18" w:rsidP="00F150AA">
            <w:pPr>
              <w:pStyle w:val="Lijstalinea"/>
              <w:ind w:left="0"/>
              <w:rPr>
                <w:rFonts w:cstheme="minorHAnsi"/>
                <w:b/>
                <w:vertAlign w:val="subscript"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115" w:type="dxa"/>
          </w:tcPr>
          <w:p w14:paraId="7AF3D4BF" w14:textId="77777777" w:rsidR="00C73D18" w:rsidRPr="00747C56" w:rsidRDefault="00C73D18" w:rsidP="00F150A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Type Test</w:t>
            </w:r>
          </w:p>
        </w:tc>
        <w:tc>
          <w:tcPr>
            <w:tcW w:w="917" w:type="dxa"/>
          </w:tcPr>
          <w:p w14:paraId="7735AA54" w14:textId="77777777" w:rsidR="00C73D18" w:rsidRPr="00747C56" w:rsidRDefault="00C73D18" w:rsidP="00F150A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Val</w:t>
            </w:r>
          </w:p>
        </w:tc>
        <w:tc>
          <w:tcPr>
            <w:tcW w:w="1276" w:type="dxa"/>
          </w:tcPr>
          <w:p w14:paraId="60D45DF6" w14:textId="77777777" w:rsidR="00C73D18" w:rsidRPr="00747C56" w:rsidRDefault="009D6D5C" w:rsidP="00F150AA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RR</w:t>
            </w:r>
          </w:p>
        </w:tc>
        <w:tc>
          <w:tcPr>
            <w:tcW w:w="1721" w:type="dxa"/>
          </w:tcPr>
          <w:p w14:paraId="4E25938A" w14:textId="77777777" w:rsidR="00C73D18" w:rsidRPr="00747C56" w:rsidRDefault="00C73D18" w:rsidP="00F150A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Conclusion</w:t>
            </w:r>
          </w:p>
        </w:tc>
      </w:tr>
      <w:tr w:rsidR="009D6D5C" w:rsidRPr="00673E49" w14:paraId="06EEE32A" w14:textId="77777777" w:rsidTr="009D6D5C">
        <w:tc>
          <w:tcPr>
            <w:tcW w:w="1271" w:type="dxa"/>
          </w:tcPr>
          <w:p w14:paraId="346F0F47" w14:textId="77777777" w:rsidR="00C73D18" w:rsidRPr="00747C56" w:rsidRDefault="00C73D18" w:rsidP="00F150AA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Is </w:t>
            </w:r>
            <w:r w:rsidR="009D6D5C">
              <w:rPr>
                <w:rFonts w:cstheme="minorHAnsi"/>
                <w:b/>
              </w:rPr>
              <w:t>SMB</w:t>
            </w:r>
            <w:r>
              <w:rPr>
                <w:rFonts w:cstheme="minorHAnsi"/>
                <w:b/>
              </w:rPr>
              <w:t xml:space="preserve"> useful?</w:t>
            </w:r>
          </w:p>
        </w:tc>
        <w:tc>
          <w:tcPr>
            <w:tcW w:w="961" w:type="dxa"/>
          </w:tcPr>
          <w:p w14:paraId="23A9F8F3" w14:textId="77777777" w:rsidR="00C73D18" w:rsidRPr="00EB56F6" w:rsidRDefault="00C73D18" w:rsidP="00F150A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834" w:type="dxa"/>
          </w:tcPr>
          <w:p w14:paraId="4AC05A2B" w14:textId="77777777" w:rsidR="00C73D18" w:rsidRPr="00EB56F6" w:rsidRDefault="00C73D18" w:rsidP="00F150A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H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1115" w:type="dxa"/>
          </w:tcPr>
          <w:p w14:paraId="504FFFEF" w14:textId="77777777" w:rsidR="00C73D18" w:rsidRDefault="009D6D5C" w:rsidP="00F150A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C73D18">
              <w:rPr>
                <w:rFonts w:cstheme="minorHAnsi"/>
              </w:rPr>
              <w:t>-test</w:t>
            </w:r>
          </w:p>
        </w:tc>
        <w:tc>
          <w:tcPr>
            <w:tcW w:w="917" w:type="dxa"/>
          </w:tcPr>
          <w:p w14:paraId="281A4546" w14:textId="77777777" w:rsidR="00C73D18" w:rsidRPr="00AC3D92" w:rsidRDefault="009D6D5C" w:rsidP="00F150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-0.184</w:t>
            </w:r>
          </w:p>
        </w:tc>
        <w:tc>
          <w:tcPr>
            <w:tcW w:w="1276" w:type="dxa"/>
          </w:tcPr>
          <w:p w14:paraId="12E052EB" w14:textId="77777777" w:rsidR="009D6D5C" w:rsidRDefault="009D6D5C" w:rsidP="00F150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1.660081 &lt; </w:t>
            </w:r>
            <w:proofErr w:type="spellStart"/>
            <w:r>
              <w:rPr>
                <w:rFonts w:cstheme="minorHAnsi"/>
              </w:rPr>
              <w:t>val</w:t>
            </w:r>
            <w:proofErr w:type="spellEnd"/>
            <w:r>
              <w:rPr>
                <w:rFonts w:cstheme="minorHAnsi"/>
              </w:rPr>
              <w:t xml:space="preserve"> &lt;</w:t>
            </w:r>
          </w:p>
          <w:p w14:paraId="42D9B599" w14:textId="77777777" w:rsidR="00C73D18" w:rsidRDefault="009D6D5C" w:rsidP="00F150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-1.660081 </w:t>
            </w:r>
          </w:p>
        </w:tc>
        <w:tc>
          <w:tcPr>
            <w:tcW w:w="1721" w:type="dxa"/>
          </w:tcPr>
          <w:p w14:paraId="35187936" w14:textId="344E523C" w:rsidR="00C73D18" w:rsidRPr="009D6D5C" w:rsidRDefault="009D6D5C" w:rsidP="00F150A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T-value isn’t in the rejection region, so we do not reject H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. So SMB is </w:t>
            </w:r>
            <w:r w:rsidR="00FA088B">
              <w:rPr>
                <w:rFonts w:cstheme="minorHAnsi"/>
              </w:rPr>
              <w:t>not useful.</w:t>
            </w:r>
          </w:p>
        </w:tc>
      </w:tr>
    </w:tbl>
    <w:p w14:paraId="158D6DDE" w14:textId="77777777" w:rsidR="00C73D18" w:rsidRDefault="00C73D18" w:rsidP="00863E6B">
      <w:pPr>
        <w:pStyle w:val="Lijstalinea"/>
        <w:numPr>
          <w:ilvl w:val="0"/>
          <w:numId w:val="1"/>
        </w:numPr>
      </w:pPr>
    </w:p>
    <w:p w14:paraId="6DBCAC8C" w14:textId="34652FD7" w:rsidR="00863E6B" w:rsidRDefault="00863E6B" w:rsidP="00863E6B"/>
    <w:p w14:paraId="28E928D8" w14:textId="13D0A2DD" w:rsidR="005F31DA" w:rsidRDefault="005F31DA" w:rsidP="00863E6B"/>
    <w:p w14:paraId="4604BB32" w14:textId="3E8E4EDF" w:rsidR="005F31DA" w:rsidRDefault="005F31DA" w:rsidP="00863E6B"/>
    <w:p w14:paraId="74749574" w14:textId="3796782E" w:rsidR="005F31DA" w:rsidRDefault="005F31DA" w:rsidP="00863E6B"/>
    <w:p w14:paraId="228D4C10" w14:textId="21ABC301" w:rsidR="005F31DA" w:rsidRDefault="005F31DA" w:rsidP="00863E6B"/>
    <w:p w14:paraId="5564B1E3" w14:textId="130937F8" w:rsidR="005F31DA" w:rsidRDefault="005F31DA" w:rsidP="00863E6B"/>
    <w:p w14:paraId="65DAF664" w14:textId="1C2B38BE" w:rsidR="005F31DA" w:rsidRDefault="005F31DA" w:rsidP="00863E6B"/>
    <w:tbl>
      <w:tblPr>
        <w:tblStyle w:val="Tabelraster"/>
        <w:tblpPr w:leftFromText="180" w:rightFromText="180" w:vertAnchor="text" w:horzAnchor="margin" w:tblpXSpec="center" w:tblpY="631"/>
        <w:tblW w:w="8095" w:type="dxa"/>
        <w:tblLook w:val="04A0" w:firstRow="1" w:lastRow="0" w:firstColumn="1" w:lastColumn="0" w:noHBand="0" w:noVBand="1"/>
      </w:tblPr>
      <w:tblGrid>
        <w:gridCol w:w="1271"/>
        <w:gridCol w:w="961"/>
        <w:gridCol w:w="834"/>
        <w:gridCol w:w="1115"/>
        <w:gridCol w:w="917"/>
        <w:gridCol w:w="1276"/>
        <w:gridCol w:w="1721"/>
      </w:tblGrid>
      <w:tr w:rsidR="005F31DA" w:rsidRPr="00747C56" w14:paraId="21DA18A7" w14:textId="77777777" w:rsidTr="005F31DA">
        <w:tc>
          <w:tcPr>
            <w:tcW w:w="1271" w:type="dxa"/>
          </w:tcPr>
          <w:p w14:paraId="4D0C2FCA" w14:textId="77777777" w:rsidR="005F31DA" w:rsidRDefault="005F31DA" w:rsidP="005F31DA">
            <w:pPr>
              <w:pStyle w:val="Lijstalinea"/>
              <w:ind w:left="0"/>
              <w:rPr>
                <w:rFonts w:cstheme="minorHAnsi"/>
              </w:rPr>
            </w:pPr>
          </w:p>
          <w:p w14:paraId="3EC1A4F7" w14:textId="517403CD" w:rsidR="005F31DA" w:rsidRDefault="005F31DA" w:rsidP="005F31DA">
            <w:pPr>
              <w:pStyle w:val="Lijstalinea"/>
              <w:ind w:left="0"/>
              <w:rPr>
                <w:rFonts w:cstheme="minorHAnsi"/>
              </w:rPr>
            </w:pPr>
          </w:p>
        </w:tc>
        <w:tc>
          <w:tcPr>
            <w:tcW w:w="961" w:type="dxa"/>
          </w:tcPr>
          <w:p w14:paraId="25E26E0D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0</w:t>
            </w:r>
          </w:p>
        </w:tc>
        <w:tc>
          <w:tcPr>
            <w:tcW w:w="834" w:type="dxa"/>
          </w:tcPr>
          <w:p w14:paraId="7AA4A5C9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  <w:vertAlign w:val="subscript"/>
              </w:rPr>
            </w:pPr>
            <w:r w:rsidRPr="00747C56">
              <w:rPr>
                <w:rFonts w:cstheme="minorHAnsi"/>
                <w:b/>
              </w:rPr>
              <w:t>H</w:t>
            </w:r>
            <w:r w:rsidRPr="00747C56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115" w:type="dxa"/>
          </w:tcPr>
          <w:p w14:paraId="197911A6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Type Test</w:t>
            </w:r>
          </w:p>
        </w:tc>
        <w:tc>
          <w:tcPr>
            <w:tcW w:w="917" w:type="dxa"/>
          </w:tcPr>
          <w:p w14:paraId="54A6CA12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Val</w:t>
            </w:r>
          </w:p>
        </w:tc>
        <w:tc>
          <w:tcPr>
            <w:tcW w:w="1276" w:type="dxa"/>
          </w:tcPr>
          <w:p w14:paraId="1DA2FA4B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Critical Value</w:t>
            </w:r>
          </w:p>
        </w:tc>
        <w:tc>
          <w:tcPr>
            <w:tcW w:w="1721" w:type="dxa"/>
          </w:tcPr>
          <w:p w14:paraId="1068DC5A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</w:rPr>
            </w:pPr>
            <w:r w:rsidRPr="00747C56">
              <w:rPr>
                <w:rFonts w:cstheme="minorHAnsi"/>
                <w:b/>
              </w:rPr>
              <w:t>Conclusion</w:t>
            </w:r>
          </w:p>
        </w:tc>
      </w:tr>
      <w:tr w:rsidR="005F31DA" w:rsidRPr="009D6D5C" w14:paraId="66396B99" w14:textId="77777777" w:rsidTr="005F31DA">
        <w:tc>
          <w:tcPr>
            <w:tcW w:w="1271" w:type="dxa"/>
          </w:tcPr>
          <w:p w14:paraId="46F07BBC" w14:textId="77777777" w:rsidR="005F31DA" w:rsidRPr="00747C56" w:rsidRDefault="005F31DA" w:rsidP="005F31DA">
            <w:pPr>
              <w:pStyle w:val="Lijstalinea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Is the Three Factor Model useful?</w:t>
            </w:r>
          </w:p>
        </w:tc>
        <w:tc>
          <w:tcPr>
            <w:tcW w:w="961" w:type="dxa"/>
          </w:tcPr>
          <w:p w14:paraId="12C7B690" w14:textId="77777777" w:rsidR="005F31DA" w:rsidRPr="00EB56F6" w:rsidRDefault="005F31DA" w:rsidP="005F31D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= β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 xml:space="preserve"> = 0</w:t>
            </w:r>
          </w:p>
        </w:tc>
        <w:tc>
          <w:tcPr>
            <w:tcW w:w="834" w:type="dxa"/>
          </w:tcPr>
          <w:p w14:paraId="12B36EEF" w14:textId="77777777" w:rsidR="005F31DA" w:rsidRPr="00EB56F6" w:rsidRDefault="005F31DA" w:rsidP="005F31D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Not H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1115" w:type="dxa"/>
          </w:tcPr>
          <w:p w14:paraId="08B37848" w14:textId="77777777" w:rsidR="005F31DA" w:rsidRDefault="005F31DA" w:rsidP="005F31D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F-test</w:t>
            </w:r>
          </w:p>
        </w:tc>
        <w:tc>
          <w:tcPr>
            <w:tcW w:w="917" w:type="dxa"/>
          </w:tcPr>
          <w:p w14:paraId="681A1122" w14:textId="77777777" w:rsidR="005F31DA" w:rsidRPr="00AC3D92" w:rsidRDefault="005F31DA" w:rsidP="005F3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1.5235</w:t>
            </w:r>
          </w:p>
        </w:tc>
        <w:tc>
          <w:tcPr>
            <w:tcW w:w="1276" w:type="dxa"/>
          </w:tcPr>
          <w:p w14:paraId="4B104148" w14:textId="77777777" w:rsidR="005F31DA" w:rsidRDefault="005F31DA" w:rsidP="005F31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2.355886 </w:t>
            </w:r>
          </w:p>
        </w:tc>
        <w:tc>
          <w:tcPr>
            <w:tcW w:w="1721" w:type="dxa"/>
          </w:tcPr>
          <w:p w14:paraId="49A551A1" w14:textId="77777777" w:rsidR="005F31DA" w:rsidRPr="005F31DA" w:rsidRDefault="005F31DA" w:rsidP="005F31DA">
            <w:pPr>
              <w:pStyle w:val="Lijstaline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val</w:t>
            </w:r>
            <w:proofErr w:type="spellEnd"/>
            <w:r>
              <w:rPr>
                <w:rFonts w:cstheme="minorHAnsi"/>
              </w:rPr>
              <w:t xml:space="preserve">  is smaller than the critical value, so we do not reject H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. This means that adding HML and SMB did not improve the model.</w:t>
            </w:r>
          </w:p>
        </w:tc>
      </w:tr>
    </w:tbl>
    <w:p w14:paraId="5D997469" w14:textId="55A3C046" w:rsidR="005F31DA" w:rsidRDefault="005F31DA" w:rsidP="005F31DA">
      <w:pPr>
        <w:pStyle w:val="Lijstalinea"/>
        <w:numPr>
          <w:ilvl w:val="0"/>
          <w:numId w:val="1"/>
        </w:numPr>
      </w:pPr>
    </w:p>
    <w:p w14:paraId="39C5201E" w14:textId="55C0DD31" w:rsidR="005F31DA" w:rsidRDefault="005F31DA" w:rsidP="005F31DA">
      <w:pPr>
        <w:ind w:firstLine="720"/>
      </w:pPr>
    </w:p>
    <w:p w14:paraId="3DA56D6E" w14:textId="00DEDCC6" w:rsidR="005F31DA" w:rsidRPr="005F31DA" w:rsidRDefault="005F31DA" w:rsidP="00066D7A">
      <w:pPr>
        <w:pStyle w:val="Lijstalinea"/>
        <w:numPr>
          <w:ilvl w:val="0"/>
          <w:numId w:val="1"/>
        </w:numPr>
      </w:pPr>
    </w:p>
    <w:p w14:paraId="2A96629A" w14:textId="6E90E441" w:rsidR="005F31DA" w:rsidRPr="005F31DA" w:rsidRDefault="005F31DA" w:rsidP="00066D7A">
      <w:pPr>
        <w:pStyle w:val="Lijstalinea"/>
        <w:numPr>
          <w:ilvl w:val="0"/>
          <w:numId w:val="1"/>
        </w:numPr>
      </w:pPr>
    </w:p>
    <w:p w14:paraId="60FE19C0" w14:textId="479190EB" w:rsidR="005F31DA" w:rsidRPr="005F31DA" w:rsidRDefault="00F150AA" w:rsidP="001F53C4">
      <w:pPr>
        <w:pStyle w:val="Lijstaline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A6D46" wp14:editId="025FC2A2">
            <wp:simplePos x="0" y="0"/>
            <wp:positionH relativeFrom="column">
              <wp:posOffset>3032125</wp:posOffset>
            </wp:positionH>
            <wp:positionV relativeFrom="paragraph">
              <wp:posOffset>33020</wp:posOffset>
            </wp:positionV>
            <wp:extent cx="2522220" cy="1897380"/>
            <wp:effectExtent l="19050" t="19050" r="11430" b="2667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3" t="34098" r="1454" b="7348"/>
                    <a:stretch/>
                  </pic:blipFill>
                  <pic:spPr bwMode="auto">
                    <a:xfrm>
                      <a:off x="0" y="0"/>
                      <a:ext cx="2522220" cy="189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D9D92" w14:textId="7E67A3B3" w:rsidR="005F31DA" w:rsidRPr="005F31DA" w:rsidRDefault="005F31DA" w:rsidP="005F31DA"/>
    <w:p w14:paraId="082A31B0" w14:textId="17057B02" w:rsidR="005F31DA" w:rsidRPr="005F31DA" w:rsidRDefault="005F31DA" w:rsidP="005F31DA"/>
    <w:p w14:paraId="06141EC4" w14:textId="484CC049" w:rsidR="00863E6B" w:rsidRPr="005F31DA" w:rsidRDefault="00F150AA" w:rsidP="005F31DA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4FFBFD4" wp14:editId="36758C13">
            <wp:simplePos x="0" y="0"/>
            <wp:positionH relativeFrom="column">
              <wp:posOffset>3039745</wp:posOffset>
            </wp:positionH>
            <wp:positionV relativeFrom="paragraph">
              <wp:posOffset>1424305</wp:posOffset>
            </wp:positionV>
            <wp:extent cx="2491740" cy="1767840"/>
            <wp:effectExtent l="0" t="0" r="3810" b="381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2" t="39271" r="1984" b="6173"/>
                    <a:stretch/>
                  </pic:blipFill>
                  <pic:spPr bwMode="auto">
                    <a:xfrm>
                      <a:off x="0" y="0"/>
                      <a:ext cx="249174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63E6B" w:rsidRPr="005F31DA" w:rsidSect="007C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6C72"/>
    <w:multiLevelType w:val="hybridMultilevel"/>
    <w:tmpl w:val="3FFCF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0A"/>
    <w:rsid w:val="00066D7A"/>
    <w:rsid w:val="001F53C4"/>
    <w:rsid w:val="005F31DA"/>
    <w:rsid w:val="00673E49"/>
    <w:rsid w:val="007C0F51"/>
    <w:rsid w:val="007E714B"/>
    <w:rsid w:val="00863E6B"/>
    <w:rsid w:val="00877C0A"/>
    <w:rsid w:val="009D6D5C"/>
    <w:rsid w:val="009F578B"/>
    <w:rsid w:val="00C73D18"/>
    <w:rsid w:val="00D42F7B"/>
    <w:rsid w:val="00EB56F6"/>
    <w:rsid w:val="00F150AA"/>
    <w:rsid w:val="00F8741C"/>
    <w:rsid w:val="00F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83F7"/>
  <w15:chartTrackingRefBased/>
  <w15:docId w15:val="{3E0478A4-B335-4E1A-B655-53AF39C6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7C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EB56F6"/>
    <w:rPr>
      <w:color w:val="808080"/>
    </w:rPr>
  </w:style>
  <w:style w:type="table" w:styleId="Tabelraster">
    <w:name w:val="Table Grid"/>
    <w:basedOn w:val="Standaardtabel"/>
    <w:uiPriority w:val="39"/>
    <w:rsid w:val="00EB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Hellings</dc:creator>
  <cp:keywords/>
  <dc:description/>
  <cp:lastModifiedBy>Bryan Hellings</cp:lastModifiedBy>
  <cp:revision>2</cp:revision>
  <dcterms:created xsi:type="dcterms:W3CDTF">2017-10-06T10:32:00Z</dcterms:created>
  <dcterms:modified xsi:type="dcterms:W3CDTF">2017-10-09T12:24:00Z</dcterms:modified>
</cp:coreProperties>
</file>