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autofit"/>
        <w:tblLook w:firstColumn="1" w:firstRow="1" w:lastColumn="0" w:lastRow="0" w:noHBand="0" w:noVBand="1" w:val="04A0"/>
      </w:tblPr>
      <w:tblGrid>
        <w:gridCol w:w="10080"/>
      </w:tblGrid>
      <w:tr>
        <w:tc>
          <w:tcPr>
            <w:tcW w:type="dxa" w:w="10080"/>
            <w:shd w:fill="132238"/>
            <w:tcMar>
              <w:top w:w="70" w:type="dxa"/>
              <w:start w:w="130" w:type="dxa"/>
              <w:bottom w:w="70" w:type="dxa"/>
              <w:end w:w="130" w:type="dxa"/>
            </w:tcMar>
          </w:tcPr>
          <w:p>
            <w:pPr>
              <w:pStyle w:val="PhaseLabel"/>
            </w:pPr>
            <w:r>
              <w:t>ENGINEERING &amp; DELIVERY PLAN</w:t>
            </w:r>
          </w:p>
        </w:tc>
      </w:tr>
    </w:tbl>
    <w:p>
      <w:pPr>
        <w:spacing w:after="0"/>
      </w:pPr>
    </w:p>
    <w:p/>
    <w:p>
      <w:pPr>
        <w:jc w:val="left"/>
      </w:pPr>
      <w:r>
        <w:rPr>
          <w:rFonts w:ascii="Aptos Display" w:hAnsi="Aptos Display"/>
          <w:b/>
          <w:color w:val="132238"/>
          <w:sz w:val="60"/>
        </w:rPr>
        <w:t>KNOWLEDGE RPG</w:t>
      </w:r>
    </w:p>
    <w:p>
      <w:pPr>
        <w:spacing w:before="40" w:after="280"/>
      </w:pPr>
      <w:r>
        <w:rPr>
          <w:rFonts w:ascii="Aptos" w:hAnsi="Aptos"/>
          <w:color w:val="667085"/>
          <w:sz w:val="26"/>
        </w:rPr>
        <w:t>Build Order Blueprint — from empty repository to production beta</w:t>
      </w:r>
    </w:p>
    <w:p>
      <w:pPr>
        <w:spacing w:before="280" w:after="360"/>
      </w:pPr>
      <w:r>
        <w:rPr>
          <w:rFonts w:ascii="Aptos Display" w:hAnsi="Aptos Display"/>
          <w:b/>
          <w:color w:val="D5A64A"/>
          <w:sz w:val="32"/>
        </w:rPr>
        <w:t>BUILD THE LOOP FIRST. SCALE THE KNOWLEDGE SECOND.</w:t>
      </w:r>
    </w:p>
    <w:tbl>
      <w:tblPr>
        <w:tblW w:type="auto" w:w="0"/>
        <w:jc w:val="center"/>
        <w:tblLayout w:type="autofit"/>
        <w:tblLook w:firstColumn="1" w:firstRow="1" w:lastColumn="0" w:lastRow="0" w:noHBand="0" w:noVBand="1" w:val="04A0"/>
      </w:tblPr>
      <w:tblGrid>
        <w:gridCol w:w="10080"/>
      </w:tblGrid>
      <w:tr>
        <w:tc>
          <w:tcPr>
            <w:tcW w:type="dxa" w:w="10080"/>
            <w:shd w:fill="EEF4F7"/>
            <w:tcMar>
              <w:top w:w="150" w:type="dxa"/>
              <w:start w:w="180" w:type="dxa"/>
              <w:bottom w:w="150" w:type="dxa"/>
              <w:end w:w="180" w:type="dxa"/>
            </w:tcMar>
            <w:vAlign w:val="center"/>
          </w:tcPr>
          <w:p>
            <w:pPr>
              <w:pStyle w:val="Callout"/>
            </w:pPr>
            <w:r>
              <w:t>Primary rule</w:t>
            </w:r>
          </w:p>
          <w:p>
            <w:pPr>
              <w:spacing w:before="80" w:after="0"/>
            </w:pPr>
            <w:r>
              <w:t>Do not build the full curriculum before the product loop works. Build 10 excellent real levels, prove the entire experience end-to-end, then scale the content system around a schema that has survived actual use.</w:t>
            </w:r>
          </w:p>
        </w:tc>
      </w:tr>
    </w:tbl>
    <w:p>
      <w:pPr>
        <w:spacing w:after="20"/>
      </w:pPr>
    </w:p>
    <w:p>
      <w:pPr>
        <w:spacing w:before="160"/>
      </w:pPr>
      <w:r>
        <w:t>This document is intentionally implementation-first. It defines dependencies, build sequence, data contracts, test gates, and what “done” means at each stage. Visual identity, color system, typography, component styling, motion, and screen mockups belong in the separate Visual Direction document that follows this one.</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01  |  THE BUILD STRATEGY</w:t>
            </w:r>
          </w:p>
        </w:tc>
      </w:tr>
    </w:tbl>
    <w:p>
      <w:pPr>
        <w:spacing w:after="0"/>
      </w:pPr>
    </w:p>
    <w:p>
      <w:pPr>
        <w:pStyle w:val="Heading1"/>
      </w:pPr>
      <w:r>
        <w:t>The shortest safe path to a real app</w:t>
      </w:r>
    </w:p>
    <w:p>
      <w:r>
        <w:t>The product has two engines that must meet cleanly: the learning application and the curriculum factory. If either is built in isolation, the project risks expensive rework. The fastest route is a vertical slice that uses real content from day one.</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The first milestone is not “an app.”</w:t>
            </w:r>
          </w:p>
          <w:p>
            <w:pPr>
              <w:spacing w:before="80" w:after="0"/>
            </w:pPr>
            <w:r>
              <w:t>The first milestone is: a new user can open the app, choose one skill, complete Levels 1–10, earn XP, see their skill level rise, encounter review questions, hit the daily new-level limit, and return later with progress intact.</w:t>
            </w:r>
          </w:p>
        </w:tc>
      </w:tr>
    </w:tbl>
    <w:p>
      <w:pPr>
        <w:spacing w:after="20"/>
      </w:pPr>
    </w:p>
    <w:p>
      <w:pPr>
        <w:pStyle w:val="Heading2"/>
      </w:pPr>
      <w:r>
        <w:t>Build order at a glance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32238"/>
            <w:tcMar>
              <w:top w:w="90" w:type="dxa"/>
              <w:start w:w="110" w:type="dxa"/>
              <w:bottom w:w="90" w:type="dxa"/>
              <w:end w:w="110" w:type="dxa"/>
            </w:tcMar>
            <w:vAlign w:val="center"/>
          </w:tcPr>
          <w:p>
            <w:pPr>
              <w:spacing w:after="0"/>
              <w:jc w:val="center"/>
            </w:pPr>
            <w:r>
              <w:rPr>
                <w:b/>
                <w:color w:val="FFFFFF"/>
                <w:sz w:val="18"/>
              </w:rPr>
              <w:t>Stage</w:t>
            </w:r>
          </w:p>
        </w:tc>
        <w:tc>
          <w:tcPr>
            <w:tcW w:type="dxa" w:w="2376"/>
            <w:shd w:fill="132238"/>
            <w:tcMar>
              <w:top w:w="90" w:type="dxa"/>
              <w:start w:w="110" w:type="dxa"/>
              <w:bottom w:w="90" w:type="dxa"/>
              <w:end w:w="110" w:type="dxa"/>
            </w:tcMar>
            <w:vAlign w:val="center"/>
          </w:tcPr>
          <w:p>
            <w:pPr>
              <w:spacing w:after="0"/>
              <w:jc w:val="center"/>
            </w:pPr>
            <w:r>
              <w:rPr>
                <w:b/>
                <w:color w:val="FFFFFF"/>
                <w:sz w:val="18"/>
              </w:rPr>
              <w:t>Build</w:t>
            </w:r>
          </w:p>
        </w:tc>
        <w:tc>
          <w:tcPr>
            <w:tcW w:type="dxa" w:w="7128"/>
            <w:shd w:fill="132238"/>
            <w:tcMar>
              <w:top w:w="90" w:type="dxa"/>
              <w:start w:w="110" w:type="dxa"/>
              <w:bottom w:w="90" w:type="dxa"/>
              <w:end w:w="110" w:type="dxa"/>
            </w:tcMar>
            <w:vAlign w:val="center"/>
          </w:tcPr>
          <w:p>
            <w:pPr>
              <w:spacing w:after="0"/>
              <w:jc w:val="center"/>
            </w:pPr>
            <w:r>
              <w:rPr>
                <w:b/>
                <w:color w:val="FFFFFF"/>
                <w:sz w:val="18"/>
              </w:rPr>
              <w:t>Exit condition</w:t>
            </w:r>
          </w:p>
        </w:tc>
      </w:tr>
      <w:tr>
        <w:tc>
          <w:tcPr>
            <w:tcW w:type="dxa" w:w="792"/>
            <w:tcMar>
              <w:top w:w="85" w:type="dxa"/>
              <w:start w:w="105" w:type="dxa"/>
              <w:bottom w:w="85" w:type="dxa"/>
              <w:end w:w="105" w:type="dxa"/>
            </w:tcMar>
            <w:vAlign w:val="center"/>
          </w:tcPr>
          <w:p>
            <w:pPr>
              <w:spacing w:after="0"/>
            </w:pPr>
            <w:r>
              <w:rPr>
                <w:sz w:val="17"/>
              </w:rPr>
              <w:t xml:space="preserve">0</w:t>
            </w:r>
          </w:p>
        </w:tc>
        <w:tc>
          <w:tcPr>
            <w:tcW w:type="dxa" w:w="2376"/>
            <w:tcMar>
              <w:top w:w="85" w:type="dxa"/>
              <w:start w:w="105" w:type="dxa"/>
              <w:bottom w:w="85" w:type="dxa"/>
              <w:end w:w="105" w:type="dxa"/>
            </w:tcMar>
            <w:vAlign w:val="center"/>
          </w:tcPr>
          <w:p>
            <w:pPr>
              <w:spacing w:after="0"/>
            </w:pPr>
            <w:r>
              <w:rPr>
                <w:sz w:val="17"/>
              </w:rPr>
              <w:t xml:space="preserve">Freeze rules</w:t>
            </w:r>
          </w:p>
        </w:tc>
        <w:tc>
          <w:tcPr>
            <w:tcW w:type="dxa" w:w="7128"/>
            <w:tcMar>
              <w:top w:w="85" w:type="dxa"/>
              <w:start w:w="105" w:type="dxa"/>
              <w:bottom w:w="85" w:type="dxa"/>
              <w:end w:w="105" w:type="dxa"/>
            </w:tcMar>
            <w:vAlign w:val="center"/>
          </w:tcPr>
          <w:p>
            <w:pPr>
              <w:spacing w:after="0"/>
            </w:pPr>
            <w:r>
              <w:rPr>
                <w:sz w:val="17"/>
              </w:rPr>
              <w:t xml:space="preserve">Product constants, IDs, progression rules, definition of a level</w:t>
            </w:r>
          </w:p>
        </w:tc>
      </w:tr>
      <w:tr>
        <w:tc>
          <w:tcPr>
            <w:tcW w:type="dxa" w:w="792"/>
            <w:tcMar>
              <w:top w:w="85" w:type="dxa"/>
              <w:start w:w="105" w:type="dxa"/>
              <w:bottom w:w="85" w:type="dxa"/>
              <w:end w:w="105" w:type="dxa"/>
            </w:tcMar>
            <w:vAlign w:val="center"/>
          </w:tcPr>
          <w:p>
            <w:pPr>
              <w:spacing w:after="0"/>
            </w:pPr>
            <w:r>
              <w:rPr>
                <w:sz w:val="17"/>
              </w:rPr>
              <w:t xml:space="preserve">1</w:t>
            </w:r>
          </w:p>
        </w:tc>
        <w:tc>
          <w:tcPr>
            <w:tcW w:type="dxa" w:w="2376"/>
            <w:tcMar>
              <w:top w:w="85" w:type="dxa"/>
              <w:start w:w="105" w:type="dxa"/>
              <w:bottom w:w="85" w:type="dxa"/>
              <w:end w:w="105" w:type="dxa"/>
            </w:tcMar>
            <w:vAlign w:val="center"/>
          </w:tcPr>
          <w:p>
            <w:pPr>
              <w:spacing w:after="0"/>
            </w:pPr>
            <w:r>
              <w:rPr>
                <w:sz w:val="17"/>
              </w:rPr>
              <w:t xml:space="preserve">Create data contracts</w:t>
            </w:r>
          </w:p>
        </w:tc>
        <w:tc>
          <w:tcPr>
            <w:tcW w:type="dxa" w:w="7128"/>
            <w:tcMar>
              <w:top w:w="85" w:type="dxa"/>
              <w:start w:w="105" w:type="dxa"/>
              <w:bottom w:w="85" w:type="dxa"/>
              <w:end w:w="105" w:type="dxa"/>
            </w:tcMar>
            <w:vAlign w:val="center"/>
          </w:tcPr>
          <w:p>
            <w:pPr>
              <w:spacing w:after="0"/>
            </w:pPr>
            <w:r>
              <w:rPr>
                <w:sz w:val="17"/>
              </w:rPr>
              <w:t xml:space="preserve">Database schema, content JSON schema, revisions, source/licensing fields</w:t>
            </w:r>
          </w:p>
        </w:tc>
      </w:tr>
      <w:tr>
        <w:tc>
          <w:tcPr>
            <w:tcW w:type="dxa" w:w="792"/>
            <w:tcMar>
              <w:top w:w="85" w:type="dxa"/>
              <w:start w:w="105" w:type="dxa"/>
              <w:bottom w:w="85" w:type="dxa"/>
              <w:end w:w="105" w:type="dxa"/>
            </w:tcMar>
            <w:vAlign w:val="center"/>
          </w:tcPr>
          <w:p>
            <w:pPr>
              <w:spacing w:after="0"/>
            </w:pPr>
            <w:r>
              <w:rPr>
                <w:sz w:val="17"/>
              </w:rPr>
              <w:t xml:space="preserve">2</w:t>
            </w:r>
          </w:p>
        </w:tc>
        <w:tc>
          <w:tcPr>
            <w:tcW w:type="dxa" w:w="2376"/>
            <w:tcMar>
              <w:top w:w="85" w:type="dxa"/>
              <w:start w:w="105" w:type="dxa"/>
              <w:bottom w:w="85" w:type="dxa"/>
              <w:end w:w="105" w:type="dxa"/>
            </w:tcMar>
            <w:vAlign w:val="center"/>
          </w:tcPr>
          <w:p>
            <w:pPr>
              <w:spacing w:after="0"/>
            </w:pPr>
            <w:r>
              <w:rPr>
                <w:sz w:val="17"/>
              </w:rPr>
              <w:t xml:space="preserve">Author 10 golden levels</w:t>
            </w:r>
          </w:p>
        </w:tc>
        <w:tc>
          <w:tcPr>
            <w:tcW w:type="dxa" w:w="7128"/>
            <w:tcMar>
              <w:top w:w="85" w:type="dxa"/>
              <w:start w:w="105" w:type="dxa"/>
              <w:bottom w:w="85" w:type="dxa"/>
              <w:end w:w="105" w:type="dxa"/>
            </w:tcMar>
            <w:vAlign w:val="center"/>
          </w:tcPr>
          <w:p>
            <w:pPr>
              <w:spacing w:after="0"/>
            </w:pPr>
            <w:r>
              <w:rPr>
                <w:sz w:val="17"/>
              </w:rPr>
              <w:t xml:space="preserve">One real skill, manually polished; these become the reference standard</w:t>
            </w:r>
          </w:p>
        </w:tc>
      </w:tr>
      <w:tr>
        <w:tc>
          <w:tcPr>
            <w:tcW w:type="dxa" w:w="792"/>
            <w:tcMar>
              <w:top w:w="85" w:type="dxa"/>
              <w:start w:w="105" w:type="dxa"/>
              <w:bottom w:w="85" w:type="dxa"/>
              <w:end w:w="105" w:type="dxa"/>
            </w:tcMar>
            <w:vAlign w:val="center"/>
          </w:tcPr>
          <w:p>
            <w:pPr>
              <w:spacing w:after="0"/>
            </w:pPr>
            <w:r>
              <w:rPr>
                <w:sz w:val="17"/>
              </w:rPr>
              <w:t xml:space="preserve">3</w:t>
            </w:r>
          </w:p>
        </w:tc>
        <w:tc>
          <w:tcPr>
            <w:tcW w:type="dxa" w:w="2376"/>
            <w:tcMar>
              <w:top w:w="85" w:type="dxa"/>
              <w:start w:w="105" w:type="dxa"/>
              <w:bottom w:w="85" w:type="dxa"/>
              <w:end w:w="105" w:type="dxa"/>
            </w:tcMar>
            <w:vAlign w:val="center"/>
          </w:tcPr>
          <w:p>
            <w:pPr>
              <w:spacing w:after="0"/>
            </w:pPr>
            <w:r>
              <w:rPr>
                <w:sz w:val="17"/>
              </w:rPr>
              <w:t xml:space="preserve">Build lesson player</w:t>
            </w:r>
          </w:p>
        </w:tc>
        <w:tc>
          <w:tcPr>
            <w:tcW w:type="dxa" w:w="7128"/>
            <w:tcMar>
              <w:top w:w="85" w:type="dxa"/>
              <w:start w:w="105" w:type="dxa"/>
              <w:bottom w:w="85" w:type="dxa"/>
              <w:end w:w="105" w:type="dxa"/>
            </w:tcMar>
            <w:vAlign w:val="center"/>
          </w:tcPr>
          <w:p>
            <w:pPr>
              <w:spacing w:after="0"/>
            </w:pPr>
            <w:r>
              <w:rPr>
                <w:sz w:val="17"/>
              </w:rPr>
              <w:t xml:space="preserve">Card renderer, questions, answer feedback, completion state</w:t>
            </w:r>
          </w:p>
        </w:tc>
      </w:tr>
      <w:tr>
        <w:tc>
          <w:tcPr>
            <w:tcW w:type="dxa" w:w="792"/>
            <w:tcMar>
              <w:top w:w="85" w:type="dxa"/>
              <w:start w:w="105" w:type="dxa"/>
              <w:bottom w:w="85" w:type="dxa"/>
              <w:end w:w="105" w:type="dxa"/>
            </w:tcMar>
            <w:vAlign w:val="center"/>
          </w:tcPr>
          <w:p>
            <w:pPr>
              <w:spacing w:after="0"/>
            </w:pPr>
            <w:r>
              <w:rPr>
                <w:sz w:val="17"/>
              </w:rPr>
              <w:t xml:space="preserve">4</w:t>
            </w:r>
          </w:p>
        </w:tc>
        <w:tc>
          <w:tcPr>
            <w:tcW w:type="dxa" w:w="2376"/>
            <w:tcMar>
              <w:top w:w="85" w:type="dxa"/>
              <w:start w:w="105" w:type="dxa"/>
              <w:bottom w:w="85" w:type="dxa"/>
              <w:end w:w="105" w:type="dxa"/>
            </w:tcMar>
            <w:vAlign w:val="center"/>
          </w:tcPr>
          <w:p>
            <w:pPr>
              <w:spacing w:after="0"/>
            </w:pPr>
            <w:r>
              <w:rPr>
                <w:sz w:val="17"/>
              </w:rPr>
              <w:t xml:space="preserve">Build progress engine</w:t>
            </w:r>
          </w:p>
        </w:tc>
        <w:tc>
          <w:tcPr>
            <w:tcW w:type="dxa" w:w="7128"/>
            <w:tcMar>
              <w:top w:w="85" w:type="dxa"/>
              <w:start w:w="105" w:type="dxa"/>
              <w:bottom w:w="85" w:type="dxa"/>
              <w:end w:w="105" w:type="dxa"/>
            </w:tcMar>
            <w:vAlign w:val="center"/>
          </w:tcPr>
          <w:p>
            <w:pPr>
              <w:spacing w:after="0"/>
            </w:pPr>
            <w:r>
              <w:rPr>
                <w:sz w:val="17"/>
              </w:rPr>
              <w:t xml:space="preserve">XP ledger, skill levels, character sheet, resume state</w:t>
            </w:r>
          </w:p>
        </w:tc>
      </w:tr>
      <w:tr>
        <w:tc>
          <w:tcPr>
            <w:tcW w:type="dxa" w:w="792"/>
            <w:tcMar>
              <w:top w:w="85" w:type="dxa"/>
              <w:start w:w="105" w:type="dxa"/>
              <w:bottom w:w="85" w:type="dxa"/>
              <w:end w:w="105" w:type="dxa"/>
            </w:tcMar>
            <w:vAlign w:val="center"/>
          </w:tcPr>
          <w:p>
            <w:pPr>
              <w:spacing w:after="0"/>
            </w:pPr>
            <w:r>
              <w:rPr>
                <w:sz w:val="17"/>
              </w:rPr>
              <w:t xml:space="preserve">5</w:t>
            </w:r>
          </w:p>
        </w:tc>
        <w:tc>
          <w:tcPr>
            <w:tcW w:type="dxa" w:w="2376"/>
            <w:tcMar>
              <w:top w:w="85" w:type="dxa"/>
              <w:start w:w="105" w:type="dxa"/>
              <w:bottom w:w="85" w:type="dxa"/>
              <w:end w:w="105" w:type="dxa"/>
            </w:tcMar>
            <w:vAlign w:val="center"/>
          </w:tcPr>
          <w:p>
            <w:pPr>
              <w:spacing w:after="0"/>
            </w:pPr>
            <w:r>
              <w:rPr>
                <w:sz w:val="17"/>
              </w:rPr>
              <w:t xml:space="preserve">Build review/mastery</w:t>
            </w:r>
          </w:p>
        </w:tc>
        <w:tc>
          <w:tcPr>
            <w:tcW w:type="dxa" w:w="7128"/>
            <w:tcMar>
              <w:top w:w="85" w:type="dxa"/>
              <w:start w:w="105" w:type="dxa"/>
              <w:bottom w:w="85" w:type="dxa"/>
              <w:end w:w="105" w:type="dxa"/>
            </w:tcMar>
            <w:vAlign w:val="center"/>
          </w:tcPr>
          <w:p>
            <w:pPr>
              <w:spacing w:after="0"/>
            </w:pPr>
            <w:r>
              <w:rPr>
                <w:sz w:val="17"/>
              </w:rPr>
              <w:t xml:space="preserve">Recall queue, mastery checks, no-loss progression rules</w:t>
            </w:r>
          </w:p>
        </w:tc>
      </w:tr>
      <w:tr>
        <w:tc>
          <w:tcPr>
            <w:tcW w:type="dxa" w:w="792"/>
            <w:tcMar>
              <w:top w:w="85" w:type="dxa"/>
              <w:start w:w="105" w:type="dxa"/>
              <w:bottom w:w="85" w:type="dxa"/>
              <w:end w:w="105" w:type="dxa"/>
            </w:tcMar>
            <w:vAlign w:val="center"/>
          </w:tcPr>
          <w:p>
            <w:pPr>
              <w:spacing w:after="0"/>
            </w:pPr>
            <w:r>
              <w:rPr>
                <w:sz w:val="17"/>
              </w:rPr>
              <w:t xml:space="preserve">6</w:t>
            </w:r>
          </w:p>
        </w:tc>
        <w:tc>
          <w:tcPr>
            <w:tcW w:type="dxa" w:w="2376"/>
            <w:tcMar>
              <w:top w:w="85" w:type="dxa"/>
              <w:start w:w="105" w:type="dxa"/>
              <w:bottom w:w="85" w:type="dxa"/>
              <w:end w:w="105" w:type="dxa"/>
            </w:tcMar>
            <w:vAlign w:val="center"/>
          </w:tcPr>
          <w:p>
            <w:pPr>
              <w:spacing w:after="0"/>
            </w:pPr>
            <w:r>
              <w:rPr>
                <w:sz w:val="17"/>
              </w:rPr>
              <w:t xml:space="preserve">Build daily limit</w:t>
            </w:r>
          </w:p>
        </w:tc>
        <w:tc>
          <w:tcPr>
            <w:tcW w:type="dxa" w:w="7128"/>
            <w:tcMar>
              <w:top w:w="85" w:type="dxa"/>
              <w:start w:w="105" w:type="dxa"/>
              <w:bottom w:w="85" w:type="dxa"/>
              <w:end w:w="105" w:type="dxa"/>
            </w:tcMar>
            <w:vAlign w:val="center"/>
          </w:tcPr>
          <w:p>
            <w:pPr>
              <w:spacing w:after="0"/>
            </w:pPr>
            <w:r>
              <w:rPr>
                <w:sz w:val="17"/>
              </w:rPr>
              <w:t xml:space="preserve">5 new levels/day, completion screen, review remains open</w:t>
            </w:r>
          </w:p>
        </w:tc>
      </w:tr>
      <w:tr>
        <w:tc>
          <w:tcPr>
            <w:tcW w:type="dxa" w:w="792"/>
            <w:tcMar>
              <w:top w:w="85" w:type="dxa"/>
              <w:start w:w="105" w:type="dxa"/>
              <w:bottom w:w="85" w:type="dxa"/>
              <w:end w:w="105" w:type="dxa"/>
            </w:tcMar>
            <w:vAlign w:val="center"/>
          </w:tcPr>
          <w:p>
            <w:pPr>
              <w:spacing w:after="0"/>
            </w:pPr>
            <w:r>
              <w:rPr>
                <w:sz w:val="17"/>
              </w:rPr>
              <w:t xml:space="preserve">7</w:t>
            </w:r>
          </w:p>
        </w:tc>
        <w:tc>
          <w:tcPr>
            <w:tcW w:type="dxa" w:w="2376"/>
            <w:tcMar>
              <w:top w:w="85" w:type="dxa"/>
              <w:start w:w="105" w:type="dxa"/>
              <w:bottom w:w="85" w:type="dxa"/>
              <w:end w:w="105" w:type="dxa"/>
            </w:tcMar>
            <w:vAlign w:val="center"/>
          </w:tcPr>
          <w:p>
            <w:pPr>
              <w:spacing w:after="0"/>
            </w:pPr>
            <w:r>
              <w:rPr>
                <w:sz w:val="17"/>
              </w:rPr>
              <w:t xml:space="preserve">Build content tooling</w:t>
            </w:r>
          </w:p>
        </w:tc>
        <w:tc>
          <w:tcPr>
            <w:tcW w:type="dxa" w:w="7128"/>
            <w:tcMar>
              <w:top w:w="85" w:type="dxa"/>
              <w:start w:w="105" w:type="dxa"/>
              <w:bottom w:w="85" w:type="dxa"/>
              <w:end w:w="105" w:type="dxa"/>
            </w:tcMar>
            <w:vAlign w:val="center"/>
          </w:tcPr>
          <w:p>
            <w:pPr>
              <w:spacing w:after="0"/>
            </w:pPr>
            <w:r>
              <w:rPr>
                <w:sz w:val="17"/>
              </w:rPr>
              <w:t xml:space="preserve">Internal editor/importer/validator so Levels 11–100 can scale safely</w:t>
            </w:r>
          </w:p>
        </w:tc>
      </w:tr>
      <w:tr>
        <w:tc>
          <w:tcPr>
            <w:tcW w:type="dxa" w:w="792"/>
            <w:tcMar>
              <w:top w:w="85" w:type="dxa"/>
              <w:start w:w="105" w:type="dxa"/>
              <w:bottom w:w="85" w:type="dxa"/>
              <w:end w:w="105" w:type="dxa"/>
            </w:tcMar>
            <w:vAlign w:val="center"/>
          </w:tcPr>
          <w:p>
            <w:pPr>
              <w:spacing w:after="0"/>
            </w:pPr>
            <w:r>
              <w:rPr>
                <w:sz w:val="17"/>
              </w:rPr>
              <w:t xml:space="preserve">8</w:t>
            </w:r>
          </w:p>
        </w:tc>
        <w:tc>
          <w:tcPr>
            <w:tcW w:type="dxa" w:w="2376"/>
            <w:tcMar>
              <w:top w:w="85" w:type="dxa"/>
              <w:start w:w="105" w:type="dxa"/>
              <w:bottom w:w="85" w:type="dxa"/>
              <w:end w:w="105" w:type="dxa"/>
            </w:tcMar>
            <w:vAlign w:val="center"/>
          </w:tcPr>
          <w:p>
            <w:pPr>
              <w:spacing w:after="0"/>
            </w:pPr>
            <w:r>
              <w:rPr>
                <w:sz w:val="17"/>
              </w:rPr>
              <w:t xml:space="preserve">Add subscription</w:t>
            </w:r>
          </w:p>
        </w:tc>
        <w:tc>
          <w:tcPr>
            <w:tcW w:type="dxa" w:w="7128"/>
            <w:tcMar>
              <w:top w:w="85" w:type="dxa"/>
              <w:start w:w="105" w:type="dxa"/>
              <w:bottom w:w="85" w:type="dxa"/>
              <w:end w:w="105" w:type="dxa"/>
            </w:tcMar>
            <w:vAlign w:val="center"/>
          </w:tcPr>
          <w:p>
            <w:pPr>
              <w:spacing w:after="0"/>
            </w:pPr>
            <w:r>
              <w:rPr>
                <w:sz w:val="17"/>
              </w:rPr>
              <w:t xml:space="preserve">RevenueCat entitlement, unlimited new levels, restore purchases</w:t>
            </w:r>
          </w:p>
        </w:tc>
      </w:tr>
      <w:tr>
        <w:tc>
          <w:tcPr>
            <w:tcW w:type="dxa" w:w="792"/>
            <w:tcMar>
              <w:top w:w="85" w:type="dxa"/>
              <w:start w:w="105" w:type="dxa"/>
              <w:bottom w:w="85" w:type="dxa"/>
              <w:end w:w="105" w:type="dxa"/>
            </w:tcMar>
            <w:vAlign w:val="center"/>
          </w:tcPr>
          <w:p>
            <w:pPr>
              <w:spacing w:after="0"/>
            </w:pPr>
            <w:r>
              <w:rPr>
                <w:sz w:val="17"/>
              </w:rPr>
              <w:t xml:space="preserve">9</w:t>
            </w:r>
          </w:p>
        </w:tc>
        <w:tc>
          <w:tcPr>
            <w:tcW w:type="dxa" w:w="2376"/>
            <w:tcMar>
              <w:top w:w="85" w:type="dxa"/>
              <w:start w:w="105" w:type="dxa"/>
              <w:bottom w:w="85" w:type="dxa"/>
              <w:end w:w="105" w:type="dxa"/>
            </w:tcMar>
            <w:vAlign w:val="center"/>
          </w:tcPr>
          <w:p>
            <w:pPr>
              <w:spacing w:after="0"/>
            </w:pPr>
            <w:r>
              <w:rPr>
                <w:sz w:val="17"/>
              </w:rPr>
              <w:t xml:space="preserve">Add analytics &amp; reporting</w:t>
            </w:r>
          </w:p>
        </w:tc>
        <w:tc>
          <w:tcPr>
            <w:tcW w:type="dxa" w:w="7128"/>
            <w:tcMar>
              <w:top w:w="85" w:type="dxa"/>
              <w:start w:w="105" w:type="dxa"/>
              <w:bottom w:w="85" w:type="dxa"/>
              <w:end w:w="105" w:type="dxa"/>
            </w:tcMar>
            <w:vAlign w:val="center"/>
          </w:tcPr>
          <w:p>
            <w:pPr>
              <w:spacing w:after="0"/>
            </w:pPr>
            <w:r>
              <w:rPr>
                <w:sz w:val="17"/>
              </w:rPr>
              <w:t xml:space="preserve">Mission-aligned events, content error reports, funnel visibility</w:t>
            </w:r>
          </w:p>
        </w:tc>
      </w:tr>
      <w:tr>
        <w:tc>
          <w:tcPr>
            <w:tcW w:type="dxa" w:w="792"/>
            <w:tcMar>
              <w:top w:w="85" w:type="dxa"/>
              <w:start w:w="105" w:type="dxa"/>
              <w:bottom w:w="85" w:type="dxa"/>
              <w:end w:w="105" w:type="dxa"/>
            </w:tcMar>
            <w:vAlign w:val="center"/>
          </w:tcPr>
          <w:p>
            <w:pPr>
              <w:spacing w:after="0"/>
            </w:pPr>
            <w:r>
              <w:rPr>
                <w:sz w:val="17"/>
              </w:rPr>
              <w:t xml:space="preserve">10</w:t>
            </w:r>
          </w:p>
        </w:tc>
        <w:tc>
          <w:tcPr>
            <w:tcW w:type="dxa" w:w="2376"/>
            <w:tcMar>
              <w:top w:w="85" w:type="dxa"/>
              <w:start w:w="105" w:type="dxa"/>
              <w:bottom w:w="85" w:type="dxa"/>
              <w:end w:w="105" w:type="dxa"/>
            </w:tcMar>
            <w:vAlign w:val="center"/>
          </w:tcPr>
          <w:p>
            <w:pPr>
              <w:spacing w:after="0"/>
            </w:pPr>
            <w:r>
              <w:rPr>
                <w:sz w:val="17"/>
              </w:rPr>
              <w:t xml:space="preserve">Scale launch content</w:t>
            </w:r>
          </w:p>
        </w:tc>
        <w:tc>
          <w:tcPr>
            <w:tcW w:type="dxa" w:w="7128"/>
            <w:tcMar>
              <w:top w:w="85" w:type="dxa"/>
              <w:start w:w="105" w:type="dxa"/>
              <w:bottom w:w="85" w:type="dxa"/>
              <w:end w:w="105" w:type="dxa"/>
            </w:tcMar>
            <w:vAlign w:val="center"/>
          </w:tcPr>
          <w:p>
            <w:pPr>
              <w:spacing w:after="0"/>
            </w:pPr>
            <w:r>
              <w:rPr>
                <w:sz w:val="17"/>
              </w:rPr>
              <w:t xml:space="preserve">Complete launch trees using the proven content pipeline</w:t>
            </w:r>
          </w:p>
        </w:tc>
      </w:tr>
      <w:tr>
        <w:tc>
          <w:tcPr>
            <w:tcW w:type="dxa" w:w="792"/>
            <w:tcMar>
              <w:top w:w="85" w:type="dxa"/>
              <w:start w:w="105" w:type="dxa"/>
              <w:bottom w:w="85" w:type="dxa"/>
              <w:end w:w="105" w:type="dxa"/>
            </w:tcMar>
            <w:vAlign w:val="center"/>
          </w:tcPr>
          <w:p>
            <w:pPr>
              <w:spacing w:after="0"/>
            </w:pPr>
            <w:r>
              <w:rPr>
                <w:sz w:val="17"/>
              </w:rPr>
              <w:t xml:space="preserve">11</w:t>
            </w:r>
          </w:p>
        </w:tc>
        <w:tc>
          <w:tcPr>
            <w:tcW w:type="dxa" w:w="2376"/>
            <w:tcMar>
              <w:top w:w="85" w:type="dxa"/>
              <w:start w:w="105" w:type="dxa"/>
              <w:bottom w:w="85" w:type="dxa"/>
              <w:end w:w="105" w:type="dxa"/>
            </w:tcMar>
            <w:vAlign w:val="center"/>
          </w:tcPr>
          <w:p>
            <w:pPr>
              <w:spacing w:after="0"/>
            </w:pPr>
            <w:r>
              <w:rPr>
                <w:sz w:val="17"/>
              </w:rPr>
              <w:t xml:space="preserve">Beta &amp; release</w:t>
            </w:r>
          </w:p>
        </w:tc>
        <w:tc>
          <w:tcPr>
            <w:tcW w:type="dxa" w:w="7128"/>
            <w:tcMar>
              <w:top w:w="85" w:type="dxa"/>
              <w:start w:w="105" w:type="dxa"/>
              <w:bottom w:w="85" w:type="dxa"/>
              <w:end w:w="105" w:type="dxa"/>
            </w:tcMar>
            <w:vAlign w:val="center"/>
          </w:tcPr>
          <w:p>
            <w:pPr>
              <w:spacing w:after="0"/>
            </w:pPr>
            <w:r>
              <w:rPr>
                <w:sz w:val="17"/>
              </w:rPr>
              <w:t xml:space="preserve">TestFlight/Play testing, QA, store submission, operations</w:t>
            </w:r>
          </w:p>
        </w:tc>
      </w:tr>
      <w:tr>
        <w:tc>
          <w:tcPr>
            <w:tcW w:type="dxa" w:w="792"/>
            <w:tcMar>
              <w:top w:w="85" w:type="dxa"/>
              <w:start w:w="105" w:type="dxa"/>
              <w:bottom w:w="85" w:type="dxa"/>
              <w:end w:w="105" w:type="dxa"/>
            </w:tcMar>
            <w:vAlign w:val="center"/>
          </w:tcPr>
          <w:p>
            <w:pPr>
              <w:spacing w:after="0"/>
            </w:pPr>
            <w:r>
              <w:rPr>
                <w:sz w:val="17"/>
              </w:rPr>
              <w:t xml:space="preserve">Post-MVP</w:t>
            </w:r>
          </w:p>
        </w:tc>
        <w:tc>
          <w:tcPr>
            <w:tcW w:type="dxa" w:w="2376"/>
            <w:tcMar>
              <w:top w:w="85" w:type="dxa"/>
              <w:start w:w="105" w:type="dxa"/>
              <w:bottom w:w="85" w:type="dxa"/>
              <w:end w:w="105" w:type="dxa"/>
            </w:tcMar>
            <w:vAlign w:val="center"/>
          </w:tcPr>
          <w:p>
            <w:pPr>
              <w:spacing w:after="0"/>
            </w:pPr>
            <w:r>
              <w:rPr>
                <w:sz w:val="17"/>
              </w:rPr>
              <w:t xml:space="preserve">Rewards foundation → Weekly Knowledge Quests → friends</w:t>
            </w:r>
          </w:p>
        </w:tc>
        <w:tc>
          <w:tcPr>
            <w:tcW w:type="dxa" w:w="7128"/>
            <w:tcMar>
              <w:top w:w="85" w:type="dxa"/>
              <w:start w:w="105" w:type="dxa"/>
              <w:bottom w:w="85" w:type="dxa"/>
              <w:end w:w="105" w:type="dxa"/>
            </w:tcMar>
            <w:vAlign w:val="center"/>
          </w:tcPr>
          <w:p>
            <w:pPr>
              <w:spacing w:after="0"/>
            </w:pPr>
            <w:r>
              <w:rPr>
                <w:sz w:val="17"/>
              </w:rPr>
              <w:t xml:space="preserve">Only after the MVP ships; see the Social + Rewards Expansion Spec. Never blocks launch.</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Critical-path principle</w:t>
            </w:r>
          </w:p>
          <w:p>
            <w:pPr>
              <w:spacing w:before="80" w:after="0"/>
            </w:pPr>
            <w:r>
              <w:t>A later stage should not begin merely because code can begin. It begins when the previous stage has produced a stable contract. The biggest rework risks are the content schema, completion/progress rules, and publication/versioning model.</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02  |  RECOMMENDED TECHNICAL FOUNDATION</w:t>
            </w:r>
          </w:p>
        </w:tc>
      </w:tr>
    </w:tbl>
    <w:p>
      <w:pPr>
        <w:spacing w:after="0"/>
      </w:pPr>
    </w:p>
    <w:p>
      <w:pPr>
        <w:pStyle w:val="Heading1"/>
      </w:pPr>
      <w:r>
        <w:t>Use a boring stack on purpose</w:t>
      </w:r>
    </w:p>
    <w:p>
      <w:r>
        <w:t>The app’s differentiation is curriculum, progression, tone, and visual identity—not infrastructure. The foundation should be mainstream, mobile-first, AI-coding-friendly, and easy to operate with a very small team.</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32238"/>
            <w:tcMar>
              <w:top w:w="90" w:type="dxa"/>
              <w:start w:w="110" w:type="dxa"/>
              <w:bottom w:w="90" w:type="dxa"/>
              <w:end w:w="110" w:type="dxa"/>
            </w:tcMar>
            <w:vAlign w:val="center"/>
          </w:tcPr>
          <w:p>
            <w:pPr>
              <w:spacing w:after="0"/>
              <w:jc w:val="center"/>
            </w:pPr>
            <w:r>
              <w:rPr>
                <w:b/>
                <w:color w:val="FFFFFF"/>
                <w:sz w:val="18"/>
              </w:rPr>
              <w:t>Layer</w:t>
            </w:r>
          </w:p>
        </w:tc>
        <w:tc>
          <w:tcPr>
            <w:tcW w:type="dxa" w:w="2520"/>
            <w:shd w:fill="132238"/>
            <w:tcMar>
              <w:top w:w="90" w:type="dxa"/>
              <w:start w:w="110" w:type="dxa"/>
              <w:bottom w:w="90" w:type="dxa"/>
              <w:end w:w="110" w:type="dxa"/>
            </w:tcMar>
            <w:vAlign w:val="center"/>
          </w:tcPr>
          <w:p>
            <w:pPr>
              <w:spacing w:after="0"/>
              <w:jc w:val="center"/>
            </w:pPr>
            <w:r>
              <w:rPr>
                <w:b/>
                <w:color w:val="FFFFFF"/>
                <w:sz w:val="18"/>
              </w:rPr>
              <w:t>Choice</w:t>
            </w:r>
          </w:p>
        </w:tc>
        <w:tc>
          <w:tcPr>
            <w:tcW w:type="dxa" w:w="5976"/>
            <w:shd w:fill="132238"/>
            <w:tcMar>
              <w:top w:w="90" w:type="dxa"/>
              <w:start w:w="110" w:type="dxa"/>
              <w:bottom w:w="90" w:type="dxa"/>
              <w:end w:w="110" w:type="dxa"/>
            </w:tcMar>
            <w:vAlign w:val="center"/>
          </w:tcPr>
          <w:p>
            <w:pPr>
              <w:spacing w:after="0"/>
              <w:jc w:val="center"/>
            </w:pPr>
            <w:r>
              <w:rPr>
                <w:b/>
                <w:color w:val="FFFFFF"/>
                <w:sz w:val="18"/>
              </w:rPr>
              <w:t>Why</w:t>
            </w:r>
          </w:p>
        </w:tc>
      </w:tr>
      <w:tr>
        <w:tc>
          <w:tcPr>
            <w:tcW w:type="dxa" w:w="1800"/>
            <w:tcMar>
              <w:top w:w="85" w:type="dxa"/>
              <w:start w:w="105" w:type="dxa"/>
              <w:bottom w:w="85" w:type="dxa"/>
              <w:end w:w="105" w:type="dxa"/>
            </w:tcMar>
            <w:vAlign w:val="center"/>
          </w:tcPr>
          <w:p>
            <w:pPr>
              <w:spacing w:after="0"/>
            </w:pPr>
            <w:r>
              <w:rPr>
                <w:sz w:val="17"/>
              </w:rPr>
              <w:t>Mobile app</w:t>
            </w:r>
          </w:p>
        </w:tc>
        <w:tc>
          <w:tcPr>
            <w:tcW w:type="dxa" w:w="2520"/>
            <w:tcMar>
              <w:top w:w="85" w:type="dxa"/>
              <w:start w:w="105" w:type="dxa"/>
              <w:bottom w:w="85" w:type="dxa"/>
              <w:end w:w="105" w:type="dxa"/>
            </w:tcMar>
            <w:vAlign w:val="center"/>
          </w:tcPr>
          <w:p>
            <w:pPr>
              <w:spacing w:after="0"/>
            </w:pPr>
            <w:r>
              <w:rPr>
                <w:sz w:val="17"/>
              </w:rPr>
              <w:t>Expo + React Native + TypeScript</w:t>
            </w:r>
          </w:p>
        </w:tc>
        <w:tc>
          <w:tcPr>
            <w:tcW w:type="dxa" w:w="5976"/>
            <w:tcMar>
              <w:top w:w="85" w:type="dxa"/>
              <w:start w:w="105" w:type="dxa"/>
              <w:bottom w:w="85" w:type="dxa"/>
              <w:end w:w="105" w:type="dxa"/>
            </w:tcMar>
            <w:vAlign w:val="center"/>
          </w:tcPr>
          <w:p>
            <w:pPr>
              <w:spacing w:after="0"/>
            </w:pPr>
            <w:r>
              <w:rPr>
                <w:sz w:val="17"/>
              </w:rPr>
              <w:t>One codebase for iOS/Android; fast iteration; EAS build/submission path.</w:t>
            </w:r>
          </w:p>
        </w:tc>
      </w:tr>
      <w:tr>
        <w:tc>
          <w:tcPr>
            <w:tcW w:type="dxa" w:w="1800"/>
            <w:tcMar>
              <w:top w:w="85" w:type="dxa"/>
              <w:start w:w="105" w:type="dxa"/>
              <w:bottom w:w="85" w:type="dxa"/>
              <w:end w:w="105" w:type="dxa"/>
            </w:tcMar>
            <w:vAlign w:val="center"/>
          </w:tcPr>
          <w:p>
            <w:pPr>
              <w:spacing w:after="0"/>
            </w:pPr>
            <w:r>
              <w:rPr>
                <w:sz w:val="17"/>
              </w:rPr>
              <w:t>Database</w:t>
            </w:r>
          </w:p>
        </w:tc>
        <w:tc>
          <w:tcPr>
            <w:tcW w:type="dxa" w:w="2520"/>
            <w:tcMar>
              <w:top w:w="85" w:type="dxa"/>
              <w:start w:w="105" w:type="dxa"/>
              <w:bottom w:w="85" w:type="dxa"/>
              <w:end w:w="105" w:type="dxa"/>
            </w:tcMar>
            <w:vAlign w:val="center"/>
          </w:tcPr>
          <w:p>
            <w:pPr>
              <w:spacing w:after="0"/>
            </w:pPr>
            <w:r>
              <w:rPr>
                <w:sz w:val="17"/>
              </w:rPr>
              <w:t>Supabase Postgres</w:t>
            </w:r>
          </w:p>
        </w:tc>
        <w:tc>
          <w:tcPr>
            <w:tcW w:type="dxa" w:w="5976"/>
            <w:tcMar>
              <w:top w:w="85" w:type="dxa"/>
              <w:start w:w="105" w:type="dxa"/>
              <w:bottom w:w="85" w:type="dxa"/>
              <w:end w:w="105" w:type="dxa"/>
            </w:tcMar>
            <w:vAlign w:val="center"/>
          </w:tcPr>
          <w:p>
            <w:pPr>
              <w:spacing w:after="0"/>
            </w:pPr>
            <w:r>
              <w:rPr>
                <w:sz w:val="17"/>
              </w:rPr>
              <w:t>Relational model fits subjects → skills → levels → concepts → progress extremely well.</w:t>
            </w:r>
          </w:p>
        </w:tc>
      </w:tr>
      <w:tr>
        <w:tc>
          <w:tcPr>
            <w:tcW w:type="dxa" w:w="1800"/>
            <w:tcMar>
              <w:top w:w="85" w:type="dxa"/>
              <w:start w:w="105" w:type="dxa"/>
              <w:bottom w:w="85" w:type="dxa"/>
              <w:end w:w="105" w:type="dxa"/>
            </w:tcMar>
            <w:vAlign w:val="center"/>
          </w:tcPr>
          <w:p>
            <w:pPr>
              <w:spacing w:after="0"/>
            </w:pPr>
            <w:r>
              <w:rPr>
                <w:sz w:val="17"/>
              </w:rPr>
              <w:t>Auth</w:t>
            </w:r>
          </w:p>
        </w:tc>
        <w:tc>
          <w:tcPr>
            <w:tcW w:type="dxa" w:w="2520"/>
            <w:tcMar>
              <w:top w:w="85" w:type="dxa"/>
              <w:start w:w="105" w:type="dxa"/>
              <w:bottom w:w="85" w:type="dxa"/>
              <w:end w:w="105" w:type="dxa"/>
            </w:tcMar>
            <w:vAlign w:val="center"/>
          </w:tcPr>
          <w:p>
            <w:pPr>
              <w:spacing w:after="0"/>
            </w:pPr>
            <w:r>
              <w:rPr>
                <w:sz w:val="17"/>
              </w:rPr>
              <w:t>Supabase Auth</w:t>
            </w:r>
          </w:p>
        </w:tc>
        <w:tc>
          <w:tcPr>
            <w:tcW w:type="dxa" w:w="5976"/>
            <w:tcMar>
              <w:top w:w="85" w:type="dxa"/>
              <w:start w:w="105" w:type="dxa"/>
              <w:bottom w:w="85" w:type="dxa"/>
              <w:end w:w="105" w:type="dxa"/>
            </w:tcMar>
            <w:vAlign w:val="center"/>
          </w:tcPr>
          <w:p>
            <w:pPr>
              <w:spacing w:after="0"/>
            </w:pPr>
            <w:r>
              <w:rPr>
                <w:sz w:val="17"/>
              </w:rPr>
              <w:t>Accounts, Apple/Google/email options, Row Level Security around user progress.</w:t>
            </w:r>
          </w:p>
        </w:tc>
      </w:tr>
      <w:tr>
        <w:tc>
          <w:tcPr>
            <w:tcW w:type="dxa" w:w="1800"/>
            <w:tcMar>
              <w:top w:w="85" w:type="dxa"/>
              <w:start w:w="105" w:type="dxa"/>
              <w:bottom w:w="85" w:type="dxa"/>
              <w:end w:w="105" w:type="dxa"/>
            </w:tcMar>
            <w:vAlign w:val="center"/>
          </w:tcPr>
          <w:p>
            <w:pPr>
              <w:spacing w:after="0"/>
            </w:pPr>
            <w:r>
              <w:rPr>
                <w:sz w:val="17"/>
              </w:rPr>
              <w:t>Assets</w:t>
            </w:r>
          </w:p>
        </w:tc>
        <w:tc>
          <w:tcPr>
            <w:tcW w:type="dxa" w:w="2520"/>
            <w:tcMar>
              <w:top w:w="85" w:type="dxa"/>
              <w:start w:w="105" w:type="dxa"/>
              <w:bottom w:w="85" w:type="dxa"/>
              <w:end w:w="105" w:type="dxa"/>
            </w:tcMar>
            <w:vAlign w:val="center"/>
          </w:tcPr>
          <w:p>
            <w:pPr>
              <w:spacing w:after="0"/>
            </w:pPr>
            <w:r>
              <w:rPr>
                <w:sz w:val="17"/>
              </w:rPr>
              <w:t>Supabase Storage or CDN-backed object storage</w:t>
            </w:r>
          </w:p>
        </w:tc>
        <w:tc>
          <w:tcPr>
            <w:tcW w:type="dxa" w:w="5976"/>
            <w:tcMar>
              <w:top w:w="85" w:type="dxa"/>
              <w:start w:w="105" w:type="dxa"/>
              <w:bottom w:w="85" w:type="dxa"/>
              <w:end w:w="105" w:type="dxa"/>
            </w:tcMar>
            <w:vAlign w:val="center"/>
          </w:tcPr>
          <w:p>
            <w:pPr>
              <w:spacing w:after="0"/>
            </w:pPr>
            <w:r>
              <w:rPr>
                <w:sz w:val="17"/>
              </w:rPr>
              <w:t>Images, diagrams, source-licensed media, content bundles.</w:t>
            </w:r>
          </w:p>
        </w:tc>
      </w:tr>
      <w:tr>
        <w:tc>
          <w:tcPr>
            <w:tcW w:type="dxa" w:w="1800"/>
            <w:tcMar>
              <w:top w:w="85" w:type="dxa"/>
              <w:start w:w="105" w:type="dxa"/>
              <w:bottom w:w="85" w:type="dxa"/>
              <w:end w:w="105" w:type="dxa"/>
            </w:tcMar>
            <w:vAlign w:val="center"/>
          </w:tcPr>
          <w:p>
            <w:pPr>
              <w:spacing w:after="0"/>
            </w:pPr>
            <w:r>
              <w:rPr>
                <w:sz w:val="17"/>
              </w:rPr>
              <w:t>Server logic</w:t>
            </w:r>
          </w:p>
        </w:tc>
        <w:tc>
          <w:tcPr>
            <w:tcW w:type="dxa" w:w="2520"/>
            <w:tcMar>
              <w:top w:w="85" w:type="dxa"/>
              <w:start w:w="105" w:type="dxa"/>
              <w:bottom w:w="85" w:type="dxa"/>
              <w:end w:w="105" w:type="dxa"/>
            </w:tcMar>
            <w:vAlign w:val="center"/>
          </w:tcPr>
          <w:p>
            <w:pPr>
              <w:spacing w:after="0"/>
            </w:pPr>
            <w:r>
              <w:rPr>
                <w:sz w:val="17"/>
              </w:rPr>
              <w:t>Supabase Edge Functions / Postgres functions</w:t>
            </w:r>
          </w:p>
        </w:tc>
        <w:tc>
          <w:tcPr>
            <w:tcW w:type="dxa" w:w="5976"/>
            <w:tcMar>
              <w:top w:w="85" w:type="dxa"/>
              <w:start w:w="105" w:type="dxa"/>
              <w:bottom w:w="85" w:type="dxa"/>
              <w:end w:w="105" w:type="dxa"/>
            </w:tcMar>
            <w:vAlign w:val="center"/>
          </w:tcPr>
          <w:p>
            <w:pPr>
              <w:spacing w:after="0"/>
            </w:pPr>
            <w:r>
              <w:rPr>
                <w:sz w:val="17"/>
              </w:rPr>
              <w:t>Secure completion transactions, entitlements, daily allowance, admin operations.</w:t>
            </w:r>
          </w:p>
        </w:tc>
      </w:tr>
      <w:tr>
        <w:tc>
          <w:tcPr>
            <w:tcW w:type="dxa" w:w="1800"/>
            <w:tcMar>
              <w:top w:w="85" w:type="dxa"/>
              <w:start w:w="105" w:type="dxa"/>
              <w:bottom w:w="85" w:type="dxa"/>
              <w:end w:w="105" w:type="dxa"/>
            </w:tcMar>
            <w:vAlign w:val="center"/>
          </w:tcPr>
          <w:p>
            <w:pPr>
              <w:spacing w:after="0"/>
            </w:pPr>
            <w:r>
              <w:rPr>
                <w:sz w:val="17"/>
              </w:rPr>
              <w:t>Subscriptions</w:t>
            </w:r>
          </w:p>
        </w:tc>
        <w:tc>
          <w:tcPr>
            <w:tcW w:type="dxa" w:w="2520"/>
            <w:tcMar>
              <w:top w:w="85" w:type="dxa"/>
              <w:start w:w="105" w:type="dxa"/>
              <w:bottom w:w="85" w:type="dxa"/>
              <w:end w:w="105" w:type="dxa"/>
            </w:tcMar>
            <w:vAlign w:val="center"/>
          </w:tcPr>
          <w:p>
            <w:pPr>
              <w:spacing w:after="0"/>
            </w:pPr>
            <w:r>
              <w:rPr>
                <w:sz w:val="17"/>
              </w:rPr>
              <w:t>RevenueCat</w:t>
            </w:r>
          </w:p>
        </w:tc>
        <w:tc>
          <w:tcPr>
            <w:tcW w:type="dxa" w:w="5976"/>
            <w:tcMar>
              <w:top w:w="85" w:type="dxa"/>
              <w:start w:w="105" w:type="dxa"/>
              <w:bottom w:w="85" w:type="dxa"/>
              <w:end w:w="105" w:type="dxa"/>
            </w:tcMar>
            <w:vAlign w:val="center"/>
          </w:tcPr>
          <w:p>
            <w:pPr>
              <w:spacing w:after="0"/>
            </w:pPr>
            <w:r>
              <w:rPr>
                <w:sz w:val="17"/>
              </w:rPr>
              <w:t>Single entitlement layer over App Store / Play billing; restore and status handling.</w:t>
            </w:r>
          </w:p>
        </w:tc>
      </w:tr>
      <w:tr>
        <w:tc>
          <w:tcPr>
            <w:tcW w:type="dxa" w:w="1800"/>
            <w:tcMar>
              <w:top w:w="85" w:type="dxa"/>
              <w:start w:w="105" w:type="dxa"/>
              <w:bottom w:w="85" w:type="dxa"/>
              <w:end w:w="105" w:type="dxa"/>
            </w:tcMar>
            <w:vAlign w:val="center"/>
          </w:tcPr>
          <w:p>
            <w:pPr>
              <w:spacing w:after="0"/>
            </w:pPr>
            <w:r>
              <w:rPr>
                <w:sz w:val="17"/>
              </w:rPr>
              <w:t>Build/release</w:t>
            </w:r>
          </w:p>
        </w:tc>
        <w:tc>
          <w:tcPr>
            <w:tcW w:type="dxa" w:w="2520"/>
            <w:tcMar>
              <w:top w:w="85" w:type="dxa"/>
              <w:start w:w="105" w:type="dxa"/>
              <w:bottom w:w="85" w:type="dxa"/>
              <w:end w:w="105" w:type="dxa"/>
            </w:tcMar>
            <w:vAlign w:val="center"/>
          </w:tcPr>
          <w:p>
            <w:pPr>
              <w:spacing w:after="0"/>
            </w:pPr>
            <w:r>
              <w:rPr>
                <w:sz w:val="17"/>
              </w:rPr>
              <w:t>Expo EAS</w:t>
            </w:r>
          </w:p>
        </w:tc>
        <w:tc>
          <w:tcPr>
            <w:tcW w:type="dxa" w:w="5976"/>
            <w:tcMar>
              <w:top w:w="85" w:type="dxa"/>
              <w:start w:w="105" w:type="dxa"/>
              <w:bottom w:w="85" w:type="dxa"/>
              <w:end w:w="105" w:type="dxa"/>
            </w:tcMar>
            <w:vAlign w:val="center"/>
          </w:tcPr>
          <w:p>
            <w:pPr>
              <w:spacing w:after="0"/>
            </w:pPr>
            <w:r>
              <w:rPr>
                <w:sz w:val="17"/>
              </w:rPr>
              <w:t>Development builds, internal distribution, App Store / Play binaries.</w:t>
            </w:r>
          </w:p>
        </w:tc>
      </w:tr>
      <w:tr>
        <w:tc>
          <w:tcPr>
            <w:tcW w:type="dxa" w:w="1800"/>
            <w:tcMar>
              <w:top w:w="85" w:type="dxa"/>
              <w:start w:w="105" w:type="dxa"/>
              <w:bottom w:w="85" w:type="dxa"/>
              <w:end w:w="105" w:type="dxa"/>
            </w:tcMar>
            <w:vAlign w:val="center"/>
          </w:tcPr>
          <w:p>
            <w:pPr>
              <w:spacing w:after="0"/>
            </w:pPr>
            <w:r>
              <w:rPr>
                <w:sz w:val="17"/>
              </w:rPr>
              <w:t>Admin/content</w:t>
            </w:r>
          </w:p>
        </w:tc>
        <w:tc>
          <w:tcPr>
            <w:tcW w:type="dxa" w:w="2520"/>
            <w:tcMar>
              <w:top w:w="85" w:type="dxa"/>
              <w:start w:w="105" w:type="dxa"/>
              <w:bottom w:w="85" w:type="dxa"/>
              <w:end w:w="105" w:type="dxa"/>
            </w:tcMar>
            <w:vAlign w:val="center"/>
          </w:tcPr>
          <w:p>
            <w:pPr>
              <w:spacing w:after="0"/>
            </w:pPr>
            <w:r>
              <w:rPr>
                <w:sz w:val="17"/>
              </w:rPr>
              <w:t>Small internal web tool</w:t>
            </w:r>
          </w:p>
        </w:tc>
        <w:tc>
          <w:tcPr>
            <w:tcW w:type="dxa" w:w="5976"/>
            <w:tcMar>
              <w:top w:w="85" w:type="dxa"/>
              <w:start w:w="105" w:type="dxa"/>
              <w:bottom w:w="85" w:type="dxa"/>
              <w:end w:w="105" w:type="dxa"/>
            </w:tcMar>
            <w:vAlign w:val="center"/>
          </w:tcPr>
          <w:p>
            <w:pPr>
              <w:spacing w:after="0"/>
            </w:pPr>
            <w:r>
              <w:rPr>
                <w:sz w:val="17"/>
              </w:rPr>
              <w:t>Not customer-facing. Author, validate, preview, publish, revise.</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Avoid premature platform work</w:t>
            </w:r>
          </w:p>
          <w:p>
            <w:pPr>
              <w:spacing w:before="80" w:after="0"/>
            </w:pPr>
            <w:r>
              <w:t>Do not build a separate web learning client, custom billing backend, microservices, recommendation service, or live AI tutor for MVP. None are required to prove the product.</w:t>
            </w:r>
          </w:p>
        </w:tc>
      </w:tr>
    </w:tbl>
    <w:p>
      <w:pPr>
        <w:spacing w:after="20"/>
      </w:pPr>
    </w:p>
    <w:p>
      <w:pPr>
        <w:pStyle w:val="Heading2"/>
      </w:pPr>
      <w:r>
        <w:t>Repository structure</w:t>
      </w:r>
    </w:p>
    <w:p>
      <w:pPr>
        <w:pStyle w:val="ListBullet"/>
        <w:spacing w:after="60"/>
      </w:pPr>
      <w:r>
        <w:rPr>
          <w:rFonts w:ascii="Aptos" w:hAnsi="Aptos"/>
          <w:sz w:val="21"/>
        </w:rPr>
        <w:t>app/ — Expo/React Native customer application.</w:t>
      </w:r>
    </w:p>
    <w:p>
      <w:pPr>
        <w:pStyle w:val="ListBullet"/>
        <w:spacing w:after="60"/>
      </w:pPr>
      <w:r>
        <w:rPr>
          <w:rFonts w:ascii="Aptos" w:hAnsi="Aptos"/>
          <w:sz w:val="21"/>
        </w:rPr>
        <w:t>backend/ — migrations, SQL functions, RLS policies, seed scripts, server functions.</w:t>
      </w:r>
    </w:p>
    <w:p>
      <w:pPr>
        <w:pStyle w:val="ListBullet"/>
        <w:spacing w:after="60"/>
      </w:pPr>
      <w:r>
        <w:rPr>
          <w:rFonts w:ascii="Aptos" w:hAnsi="Aptos"/>
          <w:sz w:val="21"/>
        </w:rPr>
        <w:t>content/ — versioned source files for subjects, skills, levels, concepts, cards, questions, source metadata.</w:t>
      </w:r>
    </w:p>
    <w:p>
      <w:pPr>
        <w:pStyle w:val="ListBullet"/>
        <w:spacing w:after="60"/>
      </w:pPr>
      <w:r>
        <w:rPr>
          <w:rFonts w:ascii="Aptos" w:hAnsi="Aptos"/>
          <w:sz w:val="21"/>
        </w:rPr>
        <w:t>admin/ — internal content authoring/review/publishing tool.</w:t>
      </w:r>
    </w:p>
    <w:p>
      <w:pPr>
        <w:pStyle w:val="ListBullet"/>
        <w:spacing w:after="60"/>
      </w:pPr>
      <w:r>
        <w:rPr>
          <w:rFonts w:ascii="Aptos" w:hAnsi="Aptos"/>
          <w:sz w:val="21"/>
        </w:rPr>
        <w:t>scripts/ — importers, validators, duplicate checks, license checks, content build/export utilities.</w:t>
      </w:r>
    </w:p>
    <w:p>
      <w:pPr>
        <w:pStyle w:val="ListBullet"/>
        <w:spacing w:after="60"/>
      </w:pPr>
      <w:r>
        <w:rPr>
          <w:rFonts w:ascii="Aptos" w:hAnsi="Aptos"/>
          <w:sz w:val="21"/>
        </w:rPr>
        <w:t>docs/ — product rules, schemas, editorial standards, release checklists.</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03  |  STAGE 0 — FREEZE PRODUCT CONSTANTS</w:t>
            </w:r>
          </w:p>
        </w:tc>
      </w:tr>
    </w:tbl>
    <w:p>
      <w:pPr>
        <w:spacing w:after="0"/>
      </w:pPr>
    </w:p>
    <w:p>
      <w:pPr>
        <w:pStyle w:val="Heading1"/>
      </w:pPr>
      <w:r>
        <w:t>Decide the rules before writing code</w:t>
      </w:r>
    </w:p>
    <w:p>
      <w:r>
        <w:t>These are not visual decisions. They are contracts that every screen, database row, test, and content tool will depend on. Changing them late is expensive.</w:t>
      </w:r>
    </w:p>
    <w:p>
      <w:pPr>
        <w:pStyle w:val="Heading2"/>
      </w:pPr>
      <w:r>
        <w:t>Freeze these first</w:t>
      </w:r>
    </w:p>
    <w:p>
      <w:pPr>
        <w:pStyle w:val="ListBullet"/>
        <w:spacing w:after="60"/>
      </w:pPr>
      <w:r>
        <w:rPr>
          <w:rFonts w:ascii="Aptos" w:hAnsi="Aptos"/>
          <w:sz w:val="21"/>
        </w:rPr>
        <w:t>One released skill is a deterministic ordered sequence of levels.</w:t>
      </w:r>
    </w:p>
    <w:p>
      <w:pPr>
        <w:pStyle w:val="ListBullet"/>
        <w:spacing w:after="60"/>
      </w:pPr>
      <w:r>
        <w:rPr>
          <w:rFonts w:ascii="Aptos" w:hAnsi="Aptos"/>
          <w:sz w:val="21"/>
        </w:rPr>
        <w:t>Base mastery band is Levels 1–100. Level 100 is a meaningful mastery checkpoint.</w:t>
      </w:r>
    </w:p>
    <w:p>
      <w:pPr>
        <w:pStyle w:val="ListBullet"/>
        <w:spacing w:after="60"/>
      </w:pPr>
      <w:r>
        <w:rPr>
          <w:rFonts w:ascii="Aptos" w:hAnsi="Aptos"/>
          <w:sz w:val="21"/>
        </w:rPr>
        <w:t>Prestige continues upward (101–200, 201–300...) and adds a star/badge without deleting earlier progress.</w:t>
      </w:r>
    </w:p>
    <w:p>
      <w:pPr>
        <w:pStyle w:val="ListBullet"/>
        <w:spacing w:after="60"/>
      </w:pPr>
      <w:r>
        <w:rPr>
          <w:rFonts w:ascii="Aptos" w:hAnsi="Aptos"/>
          <w:sz w:val="21"/>
        </w:rPr>
        <w:t xml:space="preserve">A level is a small learning encounter: mostly short reading/visual cards, then 3 light questions (recall, understanding, connection)—not a single trivia fact and not a test. Question count is fixed by level type: regular 3; every 10th-level checkpoint 5; the Level 50 milestone 7; the Level 100 Mastery Challenge 10; review sessions vary with what is due.</w:t>
      </w:r>
    </w:p>
    <w:p>
      <w:pPr>
        <w:pStyle w:val="ListBullet"/>
        <w:spacing w:after="60"/>
      </w:pPr>
      <w:r>
        <w:rPr>
          <w:rFonts w:ascii="Aptos" w:hAnsi="Aptos"/>
          <w:sz w:val="21"/>
        </w:rPr>
        <w:t>Free accounts may complete 5 NEW levels per local calendar day. Review does not consume the allowance.</w:t>
      </w:r>
    </w:p>
    <w:p>
      <w:pPr>
        <w:pStyle w:val="ListBullet"/>
        <w:spacing w:after="60"/>
      </w:pPr>
      <w:r>
        <w:rPr>
          <w:rFonts w:ascii="Aptos" w:hAnsi="Aptos"/>
          <w:sz w:val="21"/>
        </w:rPr>
        <w:t>Progress is earned from completion/recall; passive scrolling never awards skill level progression.</w:t>
      </w:r>
    </w:p>
    <w:p>
      <w:pPr>
        <w:pStyle w:val="ListBullet"/>
        <w:spacing w:after="60"/>
      </w:pPr>
      <w:r>
        <w:rPr>
          <w:rFonts w:ascii="Aptos" w:hAnsi="Aptos"/>
          <w:sz w:val="21"/>
        </w:rPr>
        <w:t>Published knowledge is pre-generated, source-backed, versioned, and served from our own data.</w:t>
      </w:r>
    </w:p>
    <w:p>
      <w:pPr>
        <w:pStyle w:val="ListBullet"/>
        <w:spacing w:after="60"/>
      </w:pPr>
      <w:r>
        <w:rPr>
          <w:rFonts w:ascii="Aptos" w:hAnsi="Aptos"/>
          <w:sz w:val="21"/>
        </w:rPr>
        <w:t>User progress references stable level IDs and survives later editorial revisions.</w:t>
      </w:r>
    </w:p>
    <w:p>
      <w:pPr>
        <w:pStyle w:val="ListBullet"/>
        <w:spacing w:after="60"/>
      </w:pPr>
      <w:r>
        <w:rPr>
          <w:rFonts w:ascii="Aptos" w:hAnsi="Aptos"/>
          <w:sz w:val="21"/>
        </w:rPr>
        <w:t>No ads, hearts, energy, gems, purchasable XP, or paywalled subjects.</w:t>
      </w:r>
    </w:p>
    <w:p>
      <w:pPr>
        <w:pStyle w:val="ListBullet"/>
        <w:spacing w:after="60"/>
      </w:pPr>
      <w:r>
        <w:rPr>
          <w:rFonts w:ascii="Aptos" w:hAnsi="Aptos"/>
          <w:sz w:val="21"/>
        </w:rPr>
        <w:t>Paid entitlement removes the daily new-level cap; it does not create exclusive curriculum.</w:t>
      </w:r>
    </w:p>
    <w:p>
      <w:pPr>
        <w:pStyle w:val="Heading2"/>
      </w:pPr>
      <w:r>
        <w:t>Naming and stable IDs</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Never use display names as keys.</w:t>
            </w:r>
          </w:p>
          <w:p>
            <w:pPr>
              <w:spacing w:before="80" w:after="0"/>
            </w:pPr>
            <w:r>
              <w:t>Use stable machine IDs from the beginning, e.g. subject.history, skill.history.rome, level.history.rome.001, concept.rome.republic, question.rome.001.q2. Display names can change later without breaking progress.</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32238"/>
            <w:tcMar>
              <w:top w:w="90" w:type="dxa"/>
              <w:start w:w="110" w:type="dxa"/>
              <w:bottom w:w="90" w:type="dxa"/>
              <w:end w:w="110" w:type="dxa"/>
            </w:tcMar>
            <w:vAlign w:val="center"/>
          </w:tcPr>
          <w:p>
            <w:pPr>
              <w:spacing w:after="0"/>
              <w:jc w:val="center"/>
            </w:pPr>
            <w:r>
              <w:rPr>
                <w:b/>
                <w:color w:val="FFFFFF"/>
                <w:sz w:val="18"/>
              </w:rPr>
              <w:t>Object</w:t>
            </w:r>
          </w:p>
        </w:tc>
        <w:tc>
          <w:tcPr>
            <w:tcW w:type="dxa" w:w="4320"/>
            <w:shd w:fill="132238"/>
            <w:tcMar>
              <w:top w:w="90" w:type="dxa"/>
              <w:start w:w="110" w:type="dxa"/>
              <w:bottom w:w="90" w:type="dxa"/>
              <w:end w:w="110" w:type="dxa"/>
            </w:tcMar>
            <w:vAlign w:val="center"/>
          </w:tcPr>
          <w:p>
            <w:pPr>
              <w:spacing w:after="0"/>
              <w:jc w:val="center"/>
            </w:pPr>
            <w:r>
              <w:rPr>
                <w:b/>
                <w:color w:val="FFFFFF"/>
                <w:sz w:val="18"/>
              </w:rPr>
              <w:t>Example stable ID</w:t>
            </w:r>
          </w:p>
        </w:tc>
        <w:tc>
          <w:tcPr>
            <w:tcW w:type="dxa" w:w="4464"/>
            <w:shd w:fill="132238"/>
            <w:tcMar>
              <w:top w:w="90" w:type="dxa"/>
              <w:start w:w="110" w:type="dxa"/>
              <w:bottom w:w="90" w:type="dxa"/>
              <w:end w:w="110" w:type="dxa"/>
            </w:tcMar>
            <w:vAlign w:val="center"/>
          </w:tcPr>
          <w:p>
            <w:pPr>
              <w:spacing w:after="0"/>
              <w:jc w:val="center"/>
            </w:pPr>
            <w:r>
              <w:rPr>
                <w:b/>
                <w:color w:val="FFFFFF"/>
                <w:sz w:val="18"/>
              </w:rPr>
              <w:t>Display meaning</w:t>
            </w:r>
          </w:p>
        </w:tc>
      </w:tr>
      <w:tr>
        <w:tc>
          <w:tcPr>
            <w:tcW w:type="dxa" w:w="1440"/>
            <w:tcMar>
              <w:top w:w="85" w:type="dxa"/>
              <w:start w:w="105" w:type="dxa"/>
              <w:bottom w:w="85" w:type="dxa"/>
              <w:end w:w="105" w:type="dxa"/>
            </w:tcMar>
            <w:vAlign w:val="center"/>
          </w:tcPr>
          <w:p>
            <w:pPr>
              <w:spacing w:after="0"/>
            </w:pPr>
            <w:r>
              <w:rPr>
                <w:sz w:val="18"/>
              </w:rPr>
              <w:t>Subject</w:t>
            </w:r>
          </w:p>
        </w:tc>
        <w:tc>
          <w:tcPr>
            <w:tcW w:type="dxa" w:w="4320"/>
            <w:tcMar>
              <w:top w:w="85" w:type="dxa"/>
              <w:start w:w="105" w:type="dxa"/>
              <w:bottom w:w="85" w:type="dxa"/>
              <w:end w:w="105" w:type="dxa"/>
            </w:tcMar>
            <w:vAlign w:val="center"/>
          </w:tcPr>
          <w:p>
            <w:pPr>
              <w:spacing w:after="0"/>
            </w:pPr>
            <w:r>
              <w:rPr>
                <w:sz w:val="18"/>
              </w:rPr>
              <w:t>subject.science</w:t>
            </w:r>
          </w:p>
        </w:tc>
        <w:tc>
          <w:tcPr>
            <w:tcW w:type="dxa" w:w="4464"/>
            <w:tcMar>
              <w:top w:w="85" w:type="dxa"/>
              <w:start w:w="105" w:type="dxa"/>
              <w:bottom w:w="85" w:type="dxa"/>
              <w:end w:w="105" w:type="dxa"/>
            </w:tcMar>
            <w:vAlign w:val="center"/>
          </w:tcPr>
          <w:p>
            <w:pPr>
              <w:spacing w:after="0"/>
            </w:pPr>
            <w:r>
              <w:rPr>
                <w:sz w:val="18"/>
              </w:rPr>
              <w:t>Science</w:t>
            </w:r>
          </w:p>
        </w:tc>
      </w:tr>
      <w:tr>
        <w:tc>
          <w:tcPr>
            <w:tcW w:type="dxa" w:w="1440"/>
            <w:tcMar>
              <w:top w:w="85" w:type="dxa"/>
              <w:start w:w="105" w:type="dxa"/>
              <w:bottom w:w="85" w:type="dxa"/>
              <w:end w:w="105" w:type="dxa"/>
            </w:tcMar>
            <w:vAlign w:val="center"/>
          </w:tcPr>
          <w:p>
            <w:pPr>
              <w:spacing w:after="0"/>
            </w:pPr>
            <w:r>
              <w:rPr>
                <w:sz w:val="18"/>
              </w:rPr>
              <w:t>Skill</w:t>
            </w:r>
          </w:p>
        </w:tc>
        <w:tc>
          <w:tcPr>
            <w:tcW w:type="dxa" w:w="4320"/>
            <w:tcMar>
              <w:top w:w="85" w:type="dxa"/>
              <w:start w:w="105" w:type="dxa"/>
              <w:bottom w:w="85" w:type="dxa"/>
              <w:end w:w="105" w:type="dxa"/>
            </w:tcMar>
            <w:vAlign w:val="center"/>
          </w:tcPr>
          <w:p>
            <w:pPr>
              <w:spacing w:after="0"/>
            </w:pPr>
            <w:r>
              <w:rPr>
                <w:sz w:val="18"/>
              </w:rPr>
              <w:t>skill.science.astronomy</w:t>
            </w:r>
          </w:p>
        </w:tc>
        <w:tc>
          <w:tcPr>
            <w:tcW w:type="dxa" w:w="4464"/>
            <w:tcMar>
              <w:top w:w="85" w:type="dxa"/>
              <w:start w:w="105" w:type="dxa"/>
              <w:bottom w:w="85" w:type="dxa"/>
              <w:end w:w="105" w:type="dxa"/>
            </w:tcMar>
            <w:vAlign w:val="center"/>
          </w:tcPr>
          <w:p>
            <w:pPr>
              <w:spacing w:after="0"/>
            </w:pPr>
            <w:r>
              <w:rPr>
                <w:sz w:val="18"/>
              </w:rPr>
              <w:t>Astronomy</w:t>
            </w:r>
          </w:p>
        </w:tc>
      </w:tr>
      <w:tr>
        <w:tc>
          <w:tcPr>
            <w:tcW w:type="dxa" w:w="1440"/>
            <w:tcMar>
              <w:top w:w="85" w:type="dxa"/>
              <w:start w:w="105" w:type="dxa"/>
              <w:bottom w:w="85" w:type="dxa"/>
              <w:end w:w="105" w:type="dxa"/>
            </w:tcMar>
            <w:vAlign w:val="center"/>
          </w:tcPr>
          <w:p>
            <w:pPr>
              <w:spacing w:after="0"/>
            </w:pPr>
            <w:r>
              <w:rPr>
                <w:sz w:val="18"/>
              </w:rPr>
              <w:t>Level</w:t>
            </w:r>
          </w:p>
        </w:tc>
        <w:tc>
          <w:tcPr>
            <w:tcW w:type="dxa" w:w="4320"/>
            <w:tcMar>
              <w:top w:w="85" w:type="dxa"/>
              <w:start w:w="105" w:type="dxa"/>
              <w:bottom w:w="85" w:type="dxa"/>
              <w:end w:w="105" w:type="dxa"/>
            </w:tcMar>
            <w:vAlign w:val="center"/>
          </w:tcPr>
          <w:p>
            <w:pPr>
              <w:spacing w:after="0"/>
            </w:pPr>
            <w:r>
              <w:rPr>
                <w:sz w:val="18"/>
              </w:rPr>
              <w:t>level.science.astronomy.001</w:t>
            </w:r>
          </w:p>
        </w:tc>
        <w:tc>
          <w:tcPr>
            <w:tcW w:type="dxa" w:w="4464"/>
            <w:tcMar>
              <w:top w:w="85" w:type="dxa"/>
              <w:start w:w="105" w:type="dxa"/>
              <w:bottom w:w="85" w:type="dxa"/>
              <w:end w:w="105" w:type="dxa"/>
            </w:tcMar>
            <w:vAlign w:val="center"/>
          </w:tcPr>
          <w:p>
            <w:pPr>
              <w:spacing w:after="0"/>
            </w:pPr>
            <w:r>
              <w:rPr>
                <w:sz w:val="18"/>
              </w:rPr>
              <w:t>Astronomy 1</w:t>
            </w:r>
          </w:p>
        </w:tc>
      </w:tr>
      <w:tr>
        <w:tc>
          <w:tcPr>
            <w:tcW w:type="dxa" w:w="1440"/>
            <w:tcMar>
              <w:top w:w="85" w:type="dxa"/>
              <w:start w:w="105" w:type="dxa"/>
              <w:bottom w:w="85" w:type="dxa"/>
              <w:end w:w="105" w:type="dxa"/>
            </w:tcMar>
            <w:vAlign w:val="center"/>
          </w:tcPr>
          <w:p>
            <w:pPr>
              <w:spacing w:after="0"/>
            </w:pPr>
            <w:r>
              <w:rPr>
                <w:sz w:val="18"/>
              </w:rPr>
              <w:t>Concept</w:t>
            </w:r>
          </w:p>
        </w:tc>
        <w:tc>
          <w:tcPr>
            <w:tcW w:type="dxa" w:w="4320"/>
            <w:tcMar>
              <w:top w:w="85" w:type="dxa"/>
              <w:start w:w="105" w:type="dxa"/>
              <w:bottom w:w="85" w:type="dxa"/>
              <w:end w:w="105" w:type="dxa"/>
            </w:tcMar>
            <w:vAlign w:val="center"/>
          </w:tcPr>
          <w:p>
            <w:pPr>
              <w:spacing w:after="0"/>
            </w:pPr>
            <w:r>
              <w:rPr>
                <w:sz w:val="18"/>
              </w:rPr>
              <w:t>concept.astronomy.gravity</w:t>
            </w:r>
          </w:p>
        </w:tc>
        <w:tc>
          <w:tcPr>
            <w:tcW w:type="dxa" w:w="4464"/>
            <w:tcMar>
              <w:top w:w="85" w:type="dxa"/>
              <w:start w:w="105" w:type="dxa"/>
              <w:bottom w:w="85" w:type="dxa"/>
              <w:end w:w="105" w:type="dxa"/>
            </w:tcMar>
            <w:vAlign w:val="center"/>
          </w:tcPr>
          <w:p>
            <w:pPr>
              <w:spacing w:after="0"/>
            </w:pPr>
            <w:r>
              <w:rPr>
                <w:sz w:val="18"/>
              </w:rPr>
              <w:t>Gravity</w:t>
            </w:r>
          </w:p>
        </w:tc>
      </w:tr>
      <w:tr>
        <w:tc>
          <w:tcPr>
            <w:tcW w:type="dxa" w:w="1440"/>
            <w:tcMar>
              <w:top w:w="85" w:type="dxa"/>
              <w:start w:w="105" w:type="dxa"/>
              <w:bottom w:w="85" w:type="dxa"/>
              <w:end w:w="105" w:type="dxa"/>
            </w:tcMar>
            <w:vAlign w:val="center"/>
          </w:tcPr>
          <w:p>
            <w:pPr>
              <w:spacing w:after="0"/>
            </w:pPr>
            <w:r>
              <w:rPr>
                <w:sz w:val="18"/>
              </w:rPr>
              <w:t>Revision</w:t>
            </w:r>
          </w:p>
        </w:tc>
        <w:tc>
          <w:tcPr>
            <w:tcW w:type="dxa" w:w="4320"/>
            <w:tcMar>
              <w:top w:w="85" w:type="dxa"/>
              <w:start w:w="105" w:type="dxa"/>
              <w:bottom w:w="85" w:type="dxa"/>
              <w:end w:w="105" w:type="dxa"/>
            </w:tcMar>
            <w:vAlign w:val="center"/>
          </w:tcPr>
          <w:p>
            <w:pPr>
              <w:spacing w:after="0"/>
            </w:pPr>
            <w:r>
              <w:rPr>
                <w:sz w:val="18"/>
              </w:rPr>
              <w:t>level.science.astronomy.001@r3</w:t>
            </w:r>
          </w:p>
        </w:tc>
        <w:tc>
          <w:tcPr>
            <w:tcW w:type="dxa" w:w="4464"/>
            <w:tcMar>
              <w:top w:w="85" w:type="dxa"/>
              <w:start w:w="105" w:type="dxa"/>
              <w:bottom w:w="85" w:type="dxa"/>
              <w:end w:w="105" w:type="dxa"/>
            </w:tcMar>
            <w:vAlign w:val="center"/>
          </w:tcPr>
          <w:p>
            <w:pPr>
              <w:spacing w:after="0"/>
            </w:pPr>
            <w:r>
              <w:rPr>
                <w:sz w:val="18"/>
              </w:rPr>
              <w:t>Published revision 3</w:t>
            </w:r>
          </w:p>
        </w:tc>
      </w:tr>
    </w:tbl>
    <w:p>
      <w:pPr>
        <w:spacing w:after="40"/>
      </w:pPr>
    </w:p>
    <w:p>
      <w:pPr>
        <w:pStyle w:val="Heading2"/>
      </w:pPr>
      <w:r>
        <w:t>Stage 0 exit gate</w:t>
      </w:r>
    </w:p>
    <w:p>
      <w:pPr>
        <w:pStyle w:val="ListBullet"/>
        <w:spacing w:after="60"/>
      </w:pPr>
      <w:r>
        <w:rPr>
          <w:rFonts w:ascii="Aptos" w:hAnsi="Aptos"/>
          <w:sz w:val="21"/>
        </w:rPr>
        <w:t>A one-page rules file exists and the team agrees it is authoritative.</w:t>
      </w:r>
    </w:p>
    <w:p>
      <w:pPr>
        <w:pStyle w:val="ListBullet"/>
        <w:spacing w:after="60"/>
      </w:pPr>
      <w:r>
        <w:rPr>
          <w:rFonts w:ascii="Aptos" w:hAnsi="Aptos"/>
          <w:sz w:val="21"/>
        </w:rPr>
        <w:t>Stable ID format is frozen.</w:t>
      </w:r>
    </w:p>
    <w:p>
      <w:pPr>
        <w:pStyle w:val="ListBullet"/>
        <w:spacing w:after="60"/>
      </w:pPr>
      <w:r>
        <w:rPr>
          <w:rFonts w:ascii="Aptos" w:hAnsi="Aptos"/>
          <w:sz w:val="21"/>
        </w:rPr>
        <w:t>The definition of “new level,” “review,” “completion,” “mastery,” and “prestige” is unambiguous.</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04  |  STAGE 1 — DATA &amp; CONTENT CONTRACTS</w:t>
            </w:r>
          </w:p>
        </w:tc>
      </w:tr>
    </w:tbl>
    <w:p>
      <w:pPr>
        <w:spacing w:after="0"/>
      </w:pPr>
    </w:p>
    <w:p>
      <w:pPr>
        <w:pStyle w:val="Heading1"/>
      </w:pPr>
      <w:r>
        <w:t>Build the schema before the screens</w:t>
      </w:r>
    </w:p>
    <w:p>
      <w:r>
        <w:t>The learning app should render content; it should not contain hard-coded lesson logic. A level must be representable as data, so the same level can be previewed in the admin tool, rendered on iOS/Android, revised, validated, and tested consistently.</w:t>
      </w:r>
    </w:p>
    <w:p>
      <w:pPr>
        <w:pStyle w:val="Heading2"/>
      </w:pPr>
      <w:r>
        <w:t>Core curriculum tables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32238"/>
            <w:tcMar>
              <w:top w:w="90" w:type="dxa"/>
              <w:start w:w="110" w:type="dxa"/>
              <w:bottom w:w="90" w:type="dxa"/>
              <w:end w:w="110" w:type="dxa"/>
            </w:tcMar>
            <w:vAlign w:val="center"/>
          </w:tcPr>
          <w:p>
            <w:pPr>
              <w:spacing w:after="0"/>
              <w:jc w:val="center"/>
            </w:pPr>
            <w:r>
              <w:rPr>
                <w:b/>
                <w:color w:val="FFFFFF"/>
                <w:sz w:val="18"/>
              </w:rPr>
              <w:t>Table</w:t>
            </w:r>
          </w:p>
        </w:tc>
        <w:tc>
          <w:tcPr>
            <w:tcW w:type="dxa" w:w="3528"/>
            <w:shd w:fill="132238"/>
            <w:tcMar>
              <w:top w:w="90" w:type="dxa"/>
              <w:start w:w="110" w:type="dxa"/>
              <w:bottom w:w="90" w:type="dxa"/>
              <w:end w:w="110" w:type="dxa"/>
            </w:tcMar>
            <w:vAlign w:val="center"/>
          </w:tcPr>
          <w:p>
            <w:pPr>
              <w:spacing w:after="0"/>
              <w:jc w:val="center"/>
            </w:pPr>
            <w:r>
              <w:rPr>
                <w:b/>
                <w:color w:val="FFFFFF"/>
                <w:sz w:val="18"/>
              </w:rPr>
              <w:t>Purpose</w:t>
            </w:r>
          </w:p>
        </w:tc>
        <w:tc>
          <w:tcPr>
            <w:tcW w:type="dxa" w:w="4968"/>
            <w:shd w:fill="132238"/>
            <w:tcMar>
              <w:top w:w="90" w:type="dxa"/>
              <w:start w:w="110" w:type="dxa"/>
              <w:bottom w:w="90" w:type="dxa"/>
              <w:end w:w="110" w:type="dxa"/>
            </w:tcMar>
            <w:vAlign w:val="center"/>
          </w:tcPr>
          <w:p>
            <w:pPr>
              <w:spacing w:after="0"/>
              <w:jc w:val="center"/>
            </w:pPr>
            <w:r>
              <w:rPr>
                <w:b/>
                <w:color w:val="FFFFFF"/>
                <w:sz w:val="18"/>
              </w:rPr>
              <w:t>Minimum fields</w:t>
            </w:r>
          </w:p>
        </w:tc>
      </w:tr>
      <w:tr>
        <w:tc>
          <w:tcPr>
            <w:tcW w:type="dxa" w:w="1800"/>
            <w:tcMar>
              <w:top w:w="85" w:type="dxa"/>
              <w:start w:w="105" w:type="dxa"/>
              <w:bottom w:w="85" w:type="dxa"/>
              <w:end w:w="105" w:type="dxa"/>
            </w:tcMar>
            <w:vAlign w:val="center"/>
          </w:tcPr>
          <w:p>
            <w:pPr>
              <w:spacing w:after="0"/>
            </w:pPr>
            <w:r>
              <w:rPr>
                <w:sz w:val="17"/>
              </w:rPr>
              <w:t xml:space="preserve">subjects</w:t>
            </w:r>
          </w:p>
        </w:tc>
        <w:tc>
          <w:tcPr>
            <w:tcW w:type="dxa" w:w="3528"/>
            <w:tcMar>
              <w:top w:w="85" w:type="dxa"/>
              <w:start w:w="105" w:type="dxa"/>
              <w:bottom w:w="85" w:type="dxa"/>
              <w:end w:w="105" w:type="dxa"/>
            </w:tcMar>
            <w:vAlign w:val="center"/>
          </w:tcPr>
          <w:p>
            <w:pPr>
              <w:spacing w:after="0"/>
            </w:pPr>
            <w:r>
              <w:rPr>
                <w:sz w:val="17"/>
              </w:rPr>
              <w:t xml:space="preserve">Top-level user-facing domains</w:t>
            </w:r>
          </w:p>
        </w:tc>
        <w:tc>
          <w:tcPr>
            <w:tcW w:type="dxa" w:w="4968"/>
            <w:tcMar>
              <w:top w:w="85" w:type="dxa"/>
              <w:start w:w="105" w:type="dxa"/>
              <w:bottom w:w="85" w:type="dxa"/>
              <w:end w:w="105" w:type="dxa"/>
            </w:tcMar>
            <w:vAlign w:val="center"/>
          </w:tcPr>
          <w:p>
            <w:pPr>
              <w:spacing w:after="0"/>
            </w:pPr>
            <w:r>
              <w:rPr>
                <w:sz w:val="17"/>
              </w:rPr>
              <w:t xml:space="preserve">id, name, order, status</w:t>
            </w:r>
          </w:p>
        </w:tc>
      </w:tr>
      <w:tr>
        <w:tc>
          <w:tcPr>
            <w:tcW w:type="dxa" w:w="1800"/>
            <w:tcMar>
              <w:top w:w="85" w:type="dxa"/>
              <w:start w:w="105" w:type="dxa"/>
              <w:bottom w:w="85" w:type="dxa"/>
              <w:end w:w="105" w:type="dxa"/>
            </w:tcMar>
            <w:vAlign w:val="center"/>
          </w:tcPr>
          <w:p>
            <w:pPr>
              <w:spacing w:after="0"/>
            </w:pPr>
            <w:r>
              <w:rPr>
                <w:sz w:val="17"/>
              </w:rPr>
              <w:t xml:space="preserve">skills</w:t>
            </w:r>
          </w:p>
        </w:tc>
        <w:tc>
          <w:tcPr>
            <w:tcW w:type="dxa" w:w="3528"/>
            <w:tcMar>
              <w:top w:w="85" w:type="dxa"/>
              <w:start w:w="105" w:type="dxa"/>
              <w:bottom w:w="85" w:type="dxa"/>
              <w:end w:w="105" w:type="dxa"/>
            </w:tcMar>
            <w:vAlign w:val="center"/>
          </w:tcPr>
          <w:p>
            <w:pPr>
              <w:spacing w:after="0"/>
            </w:pPr>
            <w:r>
              <w:rPr>
                <w:sz w:val="17"/>
              </w:rPr>
              <w:t xml:space="preserve">Levelable subcategories</w:t>
            </w:r>
          </w:p>
        </w:tc>
        <w:tc>
          <w:tcPr>
            <w:tcW w:type="dxa" w:w="4968"/>
            <w:tcMar>
              <w:top w:w="85" w:type="dxa"/>
              <w:start w:w="105" w:type="dxa"/>
              <w:bottom w:w="85" w:type="dxa"/>
              <w:end w:w="105" w:type="dxa"/>
            </w:tcMar>
            <w:vAlign w:val="center"/>
          </w:tcPr>
          <w:p>
            <w:pPr>
              <w:spacing w:after="0"/>
            </w:pPr>
            <w:r>
              <w:rPr>
                <w:sz w:val="17"/>
              </w:rPr>
              <w:t xml:space="preserve">id, subject_id, name, order, max_published_level</w:t>
            </w:r>
          </w:p>
        </w:tc>
      </w:tr>
      <w:tr>
        <w:tc>
          <w:tcPr>
            <w:tcW w:type="dxa" w:w="1800"/>
            <w:tcMar>
              <w:top w:w="85" w:type="dxa"/>
              <w:start w:w="105" w:type="dxa"/>
              <w:bottom w:w="85" w:type="dxa"/>
              <w:end w:w="105" w:type="dxa"/>
            </w:tcMar>
            <w:vAlign w:val="center"/>
          </w:tcPr>
          <w:p>
            <w:pPr>
              <w:spacing w:after="0"/>
            </w:pPr>
            <w:r>
              <w:rPr>
                <w:sz w:val="17"/>
              </w:rPr>
              <w:t xml:space="preserve">levels</w:t>
            </w:r>
          </w:p>
        </w:tc>
        <w:tc>
          <w:tcPr>
            <w:tcW w:type="dxa" w:w="3528"/>
            <w:tcMar>
              <w:top w:w="85" w:type="dxa"/>
              <w:start w:w="105" w:type="dxa"/>
              <w:bottom w:w="85" w:type="dxa"/>
              <w:end w:w="105" w:type="dxa"/>
            </w:tcMar>
            <w:vAlign w:val="center"/>
          </w:tcPr>
          <w:p>
            <w:pPr>
              <w:spacing w:after="0"/>
            </w:pPr>
            <w:r>
              <w:rPr>
                <w:sz w:val="17"/>
              </w:rPr>
              <w:t xml:space="preserve">Canonical progression nodes</w:t>
            </w:r>
          </w:p>
        </w:tc>
        <w:tc>
          <w:tcPr>
            <w:tcW w:type="dxa" w:w="4968"/>
            <w:tcMar>
              <w:top w:w="85" w:type="dxa"/>
              <w:start w:w="105" w:type="dxa"/>
              <w:bottom w:w="85" w:type="dxa"/>
              <w:end w:w="105" w:type="dxa"/>
            </w:tcMar>
            <w:vAlign w:val="center"/>
          </w:tcPr>
          <w:p>
            <w:pPr>
              <w:spacing w:after="0"/>
            </w:pPr>
            <w:r>
              <w:rPr>
                <w:sz w:val="17"/>
              </w:rPr>
              <w:t xml:space="preserve">id, skill_id, number, title, summary, revision_id, status</w:t>
            </w:r>
          </w:p>
        </w:tc>
      </w:tr>
      <w:tr>
        <w:tc>
          <w:tcPr>
            <w:tcW w:type="dxa" w:w="1800"/>
            <w:tcMar>
              <w:top w:w="85" w:type="dxa"/>
              <w:start w:w="105" w:type="dxa"/>
              <w:bottom w:w="85" w:type="dxa"/>
              <w:end w:w="105" w:type="dxa"/>
            </w:tcMar>
            <w:vAlign w:val="center"/>
          </w:tcPr>
          <w:p>
            <w:pPr>
              <w:spacing w:after="0"/>
            </w:pPr>
            <w:r>
              <w:rPr>
                <w:sz w:val="17"/>
              </w:rPr>
              <w:t xml:space="preserve">concepts</w:t>
            </w:r>
          </w:p>
        </w:tc>
        <w:tc>
          <w:tcPr>
            <w:tcW w:type="dxa" w:w="3528"/>
            <w:tcMar>
              <w:top w:w="85" w:type="dxa"/>
              <w:start w:w="105" w:type="dxa"/>
              <w:bottom w:w="85" w:type="dxa"/>
              <w:end w:w="105" w:type="dxa"/>
            </w:tcMar>
            <w:vAlign w:val="center"/>
          </w:tcPr>
          <w:p>
            <w:pPr>
              <w:spacing w:after="0"/>
            </w:pPr>
            <w:r>
              <w:rPr>
                <w:sz w:val="17"/>
              </w:rPr>
              <w:t xml:space="preserve">Atomic knowledge objects</w:t>
            </w:r>
          </w:p>
        </w:tc>
        <w:tc>
          <w:tcPr>
            <w:tcW w:type="dxa" w:w="4968"/>
            <w:tcMar>
              <w:top w:w="85" w:type="dxa"/>
              <w:start w:w="105" w:type="dxa"/>
              <w:bottom w:w="85" w:type="dxa"/>
              <w:end w:w="105" w:type="dxa"/>
            </w:tcMar>
            <w:vAlign w:val="center"/>
          </w:tcPr>
          <w:p>
            <w:pPr>
              <w:spacing w:after="0"/>
            </w:pPr>
            <w:r>
              <w:rPr>
                <w:sz w:val="17"/>
              </w:rPr>
              <w:t xml:space="preserve">id, title, description, difficulty, canonical facts</w:t>
            </w:r>
          </w:p>
        </w:tc>
      </w:tr>
      <w:tr>
        <w:tc>
          <w:tcPr>
            <w:tcW w:type="dxa" w:w="1800"/>
            <w:tcMar>
              <w:top w:w="85" w:type="dxa"/>
              <w:start w:w="105" w:type="dxa"/>
              <w:bottom w:w="85" w:type="dxa"/>
              <w:end w:w="105" w:type="dxa"/>
            </w:tcMar>
            <w:vAlign w:val="center"/>
          </w:tcPr>
          <w:p>
            <w:pPr>
              <w:spacing w:after="0"/>
            </w:pPr>
            <w:r>
              <w:rPr>
                <w:sz w:val="17"/>
              </w:rPr>
              <w:t xml:space="preserve">level_concepts</w:t>
            </w:r>
          </w:p>
        </w:tc>
        <w:tc>
          <w:tcPr>
            <w:tcW w:type="dxa" w:w="3528"/>
            <w:tcMar>
              <w:top w:w="85" w:type="dxa"/>
              <w:start w:w="105" w:type="dxa"/>
              <w:bottom w:w="85" w:type="dxa"/>
              <w:end w:w="105" w:type="dxa"/>
            </w:tcMar>
            <w:vAlign w:val="center"/>
          </w:tcPr>
          <w:p>
            <w:pPr>
              <w:spacing w:after="0"/>
            </w:pPr>
            <w:r>
              <w:rPr>
                <w:sz w:val="17"/>
              </w:rPr>
              <w:t xml:space="preserve">Which concepts a level teaches/tests</w:t>
            </w:r>
          </w:p>
        </w:tc>
        <w:tc>
          <w:tcPr>
            <w:tcW w:type="dxa" w:w="4968"/>
            <w:tcMar>
              <w:top w:w="85" w:type="dxa"/>
              <w:start w:w="105" w:type="dxa"/>
              <w:bottom w:w="85" w:type="dxa"/>
              <w:end w:w="105" w:type="dxa"/>
            </w:tcMar>
            <w:vAlign w:val="center"/>
          </w:tcPr>
          <w:p>
            <w:pPr>
              <w:spacing w:after="0"/>
            </w:pPr>
            <w:r>
              <w:rPr>
                <w:sz w:val="17"/>
              </w:rPr>
              <w:t xml:space="preserve">level_id, concept_id, role, weight</w:t>
            </w:r>
          </w:p>
        </w:tc>
      </w:tr>
      <w:tr>
        <w:tc>
          <w:tcPr>
            <w:tcW w:type="dxa" w:w="1800"/>
            <w:tcMar>
              <w:top w:w="85" w:type="dxa"/>
              <w:start w:w="105" w:type="dxa"/>
              <w:bottom w:w="85" w:type="dxa"/>
              <w:end w:w="105" w:type="dxa"/>
            </w:tcMar>
            <w:vAlign w:val="center"/>
          </w:tcPr>
          <w:p>
            <w:pPr>
              <w:spacing w:after="0"/>
            </w:pPr>
            <w:r>
              <w:rPr>
                <w:sz w:val="17"/>
              </w:rPr>
              <w:t xml:space="preserve">cards</w:t>
            </w:r>
          </w:p>
        </w:tc>
        <w:tc>
          <w:tcPr>
            <w:tcW w:type="dxa" w:w="3528"/>
            <w:tcMar>
              <w:top w:w="85" w:type="dxa"/>
              <w:start w:w="105" w:type="dxa"/>
              <w:bottom w:w="85" w:type="dxa"/>
              <w:end w:w="105" w:type="dxa"/>
            </w:tcMar>
            <w:vAlign w:val="center"/>
          </w:tcPr>
          <w:p>
            <w:pPr>
              <w:spacing w:after="0"/>
            </w:pPr>
            <w:r>
              <w:rPr>
                <w:sz w:val="17"/>
              </w:rPr>
              <w:t xml:space="preserve">Ordered lesson units</w:t>
            </w:r>
          </w:p>
        </w:tc>
        <w:tc>
          <w:tcPr>
            <w:tcW w:type="dxa" w:w="4968"/>
            <w:tcMar>
              <w:top w:w="85" w:type="dxa"/>
              <w:start w:w="105" w:type="dxa"/>
              <w:bottom w:w="85" w:type="dxa"/>
              <w:end w:w="105" w:type="dxa"/>
            </w:tcMar>
            <w:vAlign w:val="center"/>
          </w:tcPr>
          <w:p>
            <w:pPr>
              <w:spacing w:after="0"/>
            </w:pPr>
            <w:r>
              <w:rPr>
                <w:sz w:val="17"/>
              </w:rPr>
              <w:t xml:space="preserve">id, level_id, type, payload, order</w:t>
            </w:r>
          </w:p>
        </w:tc>
      </w:tr>
      <w:tr>
        <w:tc>
          <w:tcPr>
            <w:tcW w:type="dxa" w:w="1800"/>
            <w:tcMar>
              <w:top w:w="85" w:type="dxa"/>
              <w:start w:w="105" w:type="dxa"/>
              <w:bottom w:w="85" w:type="dxa"/>
              <w:end w:w="105" w:type="dxa"/>
            </w:tcMar>
            <w:vAlign w:val="center"/>
          </w:tcPr>
          <w:p>
            <w:pPr>
              <w:spacing w:after="0"/>
            </w:pPr>
            <w:r>
              <w:rPr>
                <w:sz w:val="17"/>
              </w:rPr>
              <w:t xml:space="preserve">questions</w:t>
            </w:r>
          </w:p>
        </w:tc>
        <w:tc>
          <w:tcPr>
            <w:tcW w:type="dxa" w:w="3528"/>
            <w:tcMar>
              <w:top w:w="85" w:type="dxa"/>
              <w:start w:w="105" w:type="dxa"/>
              <w:bottom w:w="85" w:type="dxa"/>
              <w:end w:w="105" w:type="dxa"/>
            </w:tcMar>
            <w:vAlign w:val="center"/>
          </w:tcPr>
          <w:p>
            <w:pPr>
              <w:spacing w:after="0"/>
            </w:pPr>
            <w:r>
              <w:rPr>
                <w:sz w:val="17"/>
              </w:rPr>
              <w:t xml:space="preserve">Assessments</w:t>
            </w:r>
          </w:p>
        </w:tc>
        <w:tc>
          <w:tcPr>
            <w:tcW w:type="dxa" w:w="4968"/>
            <w:tcMar>
              <w:top w:w="85" w:type="dxa"/>
              <w:start w:w="105" w:type="dxa"/>
              <w:bottom w:w="85" w:type="dxa"/>
              <w:end w:w="105" w:type="dxa"/>
            </w:tcMar>
            <w:vAlign w:val="center"/>
          </w:tcPr>
          <w:p>
            <w:pPr>
              <w:spacing w:after="0"/>
            </w:pPr>
            <w:r>
              <w:rPr>
                <w:sz w:val="17"/>
              </w:rPr>
              <w:t xml:space="preserve">id, level_id, concept_ids, source_card_ids, purpose, prompt, explanation, difficulty</w:t>
            </w:r>
          </w:p>
        </w:tc>
      </w:tr>
      <w:tr>
        <w:tc>
          <w:tcPr>
            <w:tcW w:type="dxa" w:w="1800"/>
            <w:tcMar>
              <w:top w:w="85" w:type="dxa"/>
              <w:start w:w="105" w:type="dxa"/>
              <w:bottom w:w="85" w:type="dxa"/>
              <w:end w:w="105" w:type="dxa"/>
            </w:tcMar>
            <w:vAlign w:val="center"/>
          </w:tcPr>
          <w:p>
            <w:pPr>
              <w:spacing w:after="0"/>
            </w:pPr>
            <w:r>
              <w:rPr>
                <w:sz w:val="17"/>
              </w:rPr>
              <w:t xml:space="preserve">answer_options</w:t>
            </w:r>
          </w:p>
        </w:tc>
        <w:tc>
          <w:tcPr>
            <w:tcW w:type="dxa" w:w="3528"/>
            <w:tcMar>
              <w:top w:w="85" w:type="dxa"/>
              <w:start w:w="105" w:type="dxa"/>
              <w:bottom w:w="85" w:type="dxa"/>
              <w:end w:w="105" w:type="dxa"/>
            </w:tcMar>
            <w:vAlign w:val="center"/>
          </w:tcPr>
          <w:p>
            <w:pPr>
              <w:spacing w:after="0"/>
            </w:pPr>
            <w:r>
              <w:rPr>
                <w:sz w:val="17"/>
              </w:rPr>
              <w:t xml:space="preserve">Question choices</w:t>
            </w:r>
          </w:p>
        </w:tc>
        <w:tc>
          <w:tcPr>
            <w:tcW w:type="dxa" w:w="4968"/>
            <w:tcMar>
              <w:top w:w="85" w:type="dxa"/>
              <w:start w:w="105" w:type="dxa"/>
              <w:bottom w:w="85" w:type="dxa"/>
              <w:end w:w="105" w:type="dxa"/>
            </w:tcMar>
            <w:vAlign w:val="center"/>
          </w:tcPr>
          <w:p>
            <w:pPr>
              <w:spacing w:after="0"/>
            </w:pPr>
            <w:r>
              <w:rPr>
                <w:sz w:val="17"/>
              </w:rPr>
              <w:t xml:space="preserve">question_id, label, correct, rationale</w:t>
            </w:r>
          </w:p>
        </w:tc>
      </w:tr>
      <w:tr>
        <w:tc>
          <w:tcPr>
            <w:tcW w:type="dxa" w:w="1800"/>
            <w:tcMar>
              <w:top w:w="85" w:type="dxa"/>
              <w:start w:w="105" w:type="dxa"/>
              <w:bottom w:w="85" w:type="dxa"/>
              <w:end w:w="105" w:type="dxa"/>
            </w:tcMar>
            <w:vAlign w:val="center"/>
          </w:tcPr>
          <w:p>
            <w:pPr>
              <w:spacing w:after="0"/>
            </w:pPr>
            <w:r>
              <w:rPr>
                <w:sz w:val="17"/>
              </w:rPr>
              <w:t xml:space="preserve">sources</w:t>
            </w:r>
          </w:p>
        </w:tc>
        <w:tc>
          <w:tcPr>
            <w:tcW w:type="dxa" w:w="3528"/>
            <w:tcMar>
              <w:top w:w="85" w:type="dxa"/>
              <w:start w:w="105" w:type="dxa"/>
              <w:bottom w:w="85" w:type="dxa"/>
              <w:end w:w="105" w:type="dxa"/>
            </w:tcMar>
            <w:vAlign w:val="center"/>
          </w:tcPr>
          <w:p>
            <w:pPr>
              <w:spacing w:after="0"/>
            </w:pPr>
            <w:r>
              <w:rPr>
                <w:sz w:val="17"/>
              </w:rPr>
              <w:t xml:space="preserve">Source registry</w:t>
            </w:r>
          </w:p>
        </w:tc>
        <w:tc>
          <w:tcPr>
            <w:tcW w:type="dxa" w:w="4968"/>
            <w:tcMar>
              <w:top w:w="85" w:type="dxa"/>
              <w:start w:w="105" w:type="dxa"/>
              <w:bottom w:w="85" w:type="dxa"/>
              <w:end w:w="105" w:type="dxa"/>
            </w:tcMar>
            <w:vAlign w:val="center"/>
          </w:tcPr>
          <w:p>
            <w:pPr>
              <w:spacing w:after="0"/>
            </w:pPr>
            <w:r>
              <w:rPr>
                <w:sz w:val="17"/>
              </w:rPr>
              <w:t xml:space="preserve">id, title, URL, publisher, license, accessed_at</w:t>
            </w:r>
          </w:p>
        </w:tc>
      </w:tr>
      <w:tr>
        <w:tc>
          <w:tcPr>
            <w:tcW w:type="dxa" w:w="1800"/>
            <w:tcMar>
              <w:top w:w="85" w:type="dxa"/>
              <w:start w:w="105" w:type="dxa"/>
              <w:bottom w:w="85" w:type="dxa"/>
              <w:end w:w="105" w:type="dxa"/>
            </w:tcMar>
            <w:vAlign w:val="center"/>
          </w:tcPr>
          <w:p>
            <w:pPr>
              <w:spacing w:after="0"/>
            </w:pPr>
            <w:r>
              <w:rPr>
                <w:sz w:val="17"/>
              </w:rPr>
              <w:t xml:space="preserve">source_links</w:t>
            </w:r>
          </w:p>
        </w:tc>
        <w:tc>
          <w:tcPr>
            <w:tcW w:type="dxa" w:w="3528"/>
            <w:tcMar>
              <w:top w:w="85" w:type="dxa"/>
              <w:start w:w="105" w:type="dxa"/>
              <w:bottom w:w="85" w:type="dxa"/>
              <w:end w:w="105" w:type="dxa"/>
            </w:tcMar>
            <w:vAlign w:val="center"/>
          </w:tcPr>
          <w:p>
            <w:pPr>
              <w:spacing w:after="0"/>
            </w:pPr>
            <w:r>
              <w:rPr>
                <w:sz w:val="17"/>
              </w:rPr>
              <w:t xml:space="preserve">Fact/content provenance</w:t>
            </w:r>
          </w:p>
        </w:tc>
        <w:tc>
          <w:tcPr>
            <w:tcW w:type="dxa" w:w="4968"/>
            <w:tcMar>
              <w:top w:w="85" w:type="dxa"/>
              <w:start w:w="105" w:type="dxa"/>
              <w:bottom w:w="85" w:type="dxa"/>
              <w:end w:w="105" w:type="dxa"/>
            </w:tcMar>
            <w:vAlign w:val="center"/>
          </w:tcPr>
          <w:p>
            <w:pPr>
              <w:spacing w:after="0"/>
            </w:pPr>
            <w:r>
              <w:rPr>
                <w:sz w:val="17"/>
              </w:rPr>
              <w:t xml:space="preserve">source_id, object_type, object_id, note</w:t>
            </w:r>
          </w:p>
        </w:tc>
      </w:tr>
      <w:tr>
        <w:tc>
          <w:tcPr>
            <w:tcW w:type="dxa" w:w="1800"/>
            <w:tcMar>
              <w:top w:w="85" w:type="dxa"/>
              <w:start w:w="105" w:type="dxa"/>
              <w:bottom w:w="85" w:type="dxa"/>
              <w:end w:w="105" w:type="dxa"/>
            </w:tcMar>
            <w:vAlign w:val="center"/>
          </w:tcPr>
          <w:p>
            <w:pPr>
              <w:spacing w:after="0"/>
            </w:pPr>
            <w:r>
              <w:rPr>
                <w:sz w:val="17"/>
              </w:rPr>
              <w:t xml:space="preserve">assets</w:t>
            </w:r>
          </w:p>
        </w:tc>
        <w:tc>
          <w:tcPr>
            <w:tcW w:type="dxa" w:w="3528"/>
            <w:tcMar>
              <w:top w:w="85" w:type="dxa"/>
              <w:start w:w="105" w:type="dxa"/>
              <w:bottom w:w="85" w:type="dxa"/>
              <w:end w:w="105" w:type="dxa"/>
            </w:tcMar>
            <w:vAlign w:val="center"/>
          </w:tcPr>
          <w:p>
            <w:pPr>
              <w:spacing w:after="0"/>
            </w:pPr>
            <w:r>
              <w:rPr>
                <w:sz w:val="17"/>
              </w:rPr>
              <w:t xml:space="preserve">Media registry</w:t>
            </w:r>
          </w:p>
        </w:tc>
        <w:tc>
          <w:tcPr>
            <w:tcW w:type="dxa" w:w="4968"/>
            <w:tcMar>
              <w:top w:w="85" w:type="dxa"/>
              <w:start w:w="105" w:type="dxa"/>
              <w:bottom w:w="85" w:type="dxa"/>
              <w:end w:w="105" w:type="dxa"/>
            </w:tcMar>
            <w:vAlign w:val="center"/>
          </w:tcPr>
          <w:p>
            <w:pPr>
              <w:spacing w:after="0"/>
            </w:pPr>
            <w:r>
              <w:rPr>
                <w:sz w:val="17"/>
              </w:rPr>
              <w:t xml:space="preserve">id, type, file, alt_text, rights, attribution</w:t>
            </w:r>
          </w:p>
        </w:tc>
      </w:tr>
    </w:tbl>
    <w:p>
      <w:pPr>
        <w:spacing w:after="40"/>
      </w:pPr>
    </w:p>
    <w:p>
      <w:pPr>
        <w:pStyle w:val="Heading2"/>
      </w:pPr>
      <w:r>
        <w:t>Core user/progression tables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32238"/>
            <w:tcMar>
              <w:top w:w="90" w:type="dxa"/>
              <w:start w:w="110" w:type="dxa"/>
              <w:bottom w:w="90" w:type="dxa"/>
              <w:end w:w="110" w:type="dxa"/>
            </w:tcMar>
            <w:vAlign w:val="center"/>
          </w:tcPr>
          <w:p>
            <w:pPr>
              <w:spacing w:after="0"/>
              <w:jc w:val="center"/>
            </w:pPr>
            <w:r>
              <w:rPr>
                <w:b/>
                <w:color w:val="FFFFFF"/>
                <w:sz w:val="18"/>
              </w:rPr>
              <w:t>Table</w:t>
            </w:r>
          </w:p>
        </w:tc>
        <w:tc>
          <w:tcPr>
            <w:tcW w:type="dxa" w:w="7272"/>
            <w:shd w:fill="132238"/>
            <w:tcMar>
              <w:top w:w="90" w:type="dxa"/>
              <w:start w:w="110" w:type="dxa"/>
              <w:bottom w:w="90" w:type="dxa"/>
              <w:end w:w="110" w:type="dxa"/>
            </w:tcMar>
            <w:vAlign w:val="center"/>
          </w:tcPr>
          <w:p>
            <w:pPr>
              <w:spacing w:after="0"/>
              <w:jc w:val="center"/>
            </w:pPr>
            <w:r>
              <w:rPr>
                <w:b/>
                <w:color w:val="FFFFFF"/>
                <w:sz w:val="18"/>
              </w:rPr>
              <w:t>Purpose</w:t>
            </w:r>
          </w:p>
        </w:tc>
      </w:tr>
      <w:tr>
        <w:tc>
          <w:tcPr>
            <w:tcW w:type="dxa" w:w="3024"/>
            <w:tcMar>
              <w:top w:w="85" w:type="dxa"/>
              <w:start w:w="105" w:type="dxa"/>
              <w:bottom w:w="85" w:type="dxa"/>
              <w:end w:w="105" w:type="dxa"/>
            </w:tcMar>
            <w:vAlign w:val="center"/>
          </w:tcPr>
          <w:p>
            <w:pPr>
              <w:spacing w:after="0"/>
            </w:pPr>
            <w:r>
              <w:rPr>
                <w:sz w:val="18"/>
              </w:rPr>
              <w:t xml:space="preserve">profiles</w:t>
            </w:r>
          </w:p>
        </w:tc>
        <w:tc>
          <w:tcPr>
            <w:tcW w:type="dxa" w:w="7272"/>
            <w:tcMar>
              <w:top w:w="85" w:type="dxa"/>
              <w:start w:w="105" w:type="dxa"/>
              <w:bottom w:w="85" w:type="dxa"/>
              <w:end w:w="105" w:type="dxa"/>
            </w:tcMar>
            <w:vAlign w:val="center"/>
          </w:tcPr>
          <w:p>
            <w:pPr>
              <w:spacing w:after="0"/>
            </w:pPr>
            <w:r>
              <w:rPr>
                <w:sz w:val="18"/>
              </w:rPr>
              <w:t xml:space="preserve">User-visible identity / settings</w:t>
            </w:r>
          </w:p>
        </w:tc>
      </w:tr>
      <w:tr>
        <w:tc>
          <w:tcPr>
            <w:tcW w:type="dxa" w:w="3024"/>
            <w:tcMar>
              <w:top w:w="85" w:type="dxa"/>
              <w:start w:w="105" w:type="dxa"/>
              <w:bottom w:w="85" w:type="dxa"/>
              <w:end w:w="105" w:type="dxa"/>
            </w:tcMar>
            <w:vAlign w:val="center"/>
          </w:tcPr>
          <w:p>
            <w:pPr>
              <w:spacing w:after="0"/>
            </w:pPr>
            <w:r>
              <w:rPr>
                <w:sz w:val="18"/>
              </w:rPr>
              <w:t xml:space="preserve">user_skill_progress</w:t>
            </w:r>
          </w:p>
        </w:tc>
        <w:tc>
          <w:tcPr>
            <w:tcW w:type="dxa" w:w="7272"/>
            <w:tcMar>
              <w:top w:w="85" w:type="dxa"/>
              <w:start w:w="105" w:type="dxa"/>
              <w:bottom w:w="85" w:type="dxa"/>
              <w:end w:w="105" w:type="dxa"/>
            </w:tcMar>
            <w:vAlign w:val="center"/>
          </w:tcPr>
          <w:p>
            <w:pPr>
              <w:spacing w:after="0"/>
            </w:pPr>
            <w:r>
              <w:rPr>
                <w:sz w:val="18"/>
              </w:rPr>
              <w:t xml:space="preserve">Highest cleared level, total XP, prestige/mastery state</w:t>
            </w:r>
          </w:p>
        </w:tc>
      </w:tr>
      <w:tr>
        <w:tc>
          <w:tcPr>
            <w:tcW w:type="dxa" w:w="3024"/>
            <w:tcMar>
              <w:top w:w="85" w:type="dxa"/>
              <w:start w:w="105" w:type="dxa"/>
              <w:bottom w:w="85" w:type="dxa"/>
              <w:end w:w="105" w:type="dxa"/>
            </w:tcMar>
            <w:vAlign w:val="center"/>
          </w:tcPr>
          <w:p>
            <w:pPr>
              <w:spacing w:after="0"/>
            </w:pPr>
            <w:r>
              <w:rPr>
                <w:sz w:val="18"/>
              </w:rPr>
              <w:t xml:space="preserve">user_level_progress</w:t>
            </w:r>
          </w:p>
        </w:tc>
        <w:tc>
          <w:tcPr>
            <w:tcW w:type="dxa" w:w="7272"/>
            <w:tcMar>
              <w:top w:w="85" w:type="dxa"/>
              <w:start w:w="105" w:type="dxa"/>
              <w:bottom w:w="85" w:type="dxa"/>
              <w:end w:w="105" w:type="dxa"/>
            </w:tcMar>
            <w:vAlign w:val="center"/>
          </w:tcPr>
          <w:p>
            <w:pPr>
              <w:spacing w:after="0"/>
            </w:pPr>
            <w:r>
              <w:rPr>
                <w:sz w:val="18"/>
              </w:rPr>
              <w:t xml:space="preserve">Started/completed/score/completion revision</w:t>
            </w:r>
          </w:p>
        </w:tc>
      </w:tr>
      <w:tr>
        <w:tc>
          <w:tcPr>
            <w:tcW w:type="dxa" w:w="3024"/>
            <w:tcMar>
              <w:top w:w="85" w:type="dxa"/>
              <w:start w:w="105" w:type="dxa"/>
              <w:bottom w:w="85" w:type="dxa"/>
              <w:end w:w="105" w:type="dxa"/>
            </w:tcMar>
            <w:vAlign w:val="center"/>
          </w:tcPr>
          <w:p>
            <w:pPr>
              <w:spacing w:after="0"/>
            </w:pPr>
            <w:r>
              <w:rPr>
                <w:sz w:val="18"/>
              </w:rPr>
              <w:t xml:space="preserve">user_question_attempts</w:t>
            </w:r>
          </w:p>
        </w:tc>
        <w:tc>
          <w:tcPr>
            <w:tcW w:type="dxa" w:w="7272"/>
            <w:tcMar>
              <w:top w:w="85" w:type="dxa"/>
              <w:start w:w="105" w:type="dxa"/>
              <w:bottom w:w="85" w:type="dxa"/>
              <w:end w:w="105" w:type="dxa"/>
            </w:tcMar>
            <w:vAlign w:val="center"/>
          </w:tcPr>
          <w:p>
            <w:pPr>
              <w:spacing w:after="0"/>
            </w:pPr>
            <w:r>
              <w:rPr>
                <w:sz w:val="18"/>
              </w:rPr>
              <w:t xml:space="preserve">First attempt (immutable), attempt count, resolved flag per question</w:t>
            </w:r>
          </w:p>
        </w:tc>
      </w:tr>
      <w:tr>
        <w:tc>
          <w:tcPr>
            <w:tcW w:type="dxa" w:w="3024"/>
            <w:tcMar>
              <w:top w:w="85" w:type="dxa"/>
              <w:start w:w="105" w:type="dxa"/>
              <w:bottom w:w="85" w:type="dxa"/>
              <w:end w:w="105" w:type="dxa"/>
            </w:tcMar>
            <w:vAlign w:val="center"/>
          </w:tcPr>
          <w:p>
            <w:pPr>
              <w:spacing w:after="0"/>
            </w:pPr>
            <w:r>
              <w:rPr>
                <w:sz w:val="18"/>
              </w:rPr>
              <w:t xml:space="preserve">user_concept_mastery</w:t>
            </w:r>
          </w:p>
        </w:tc>
        <w:tc>
          <w:tcPr>
            <w:tcW w:type="dxa" w:w="7272"/>
            <w:tcMar>
              <w:top w:w="85" w:type="dxa"/>
              <w:start w:w="105" w:type="dxa"/>
              <w:bottom w:w="85" w:type="dxa"/>
              <w:end w:w="105" w:type="dxa"/>
            </w:tcMar>
            <w:vAlign w:val="center"/>
          </w:tcPr>
          <w:p>
            <w:pPr>
              <w:spacing w:after="0"/>
            </w:pPr>
            <w:r>
              <w:rPr>
                <w:sz w:val="18"/>
              </w:rPr>
              <w:t xml:space="preserve">Seen count, correct/incorrect, strength, last reviewed</w:t>
            </w:r>
          </w:p>
        </w:tc>
      </w:tr>
      <w:tr>
        <w:tc>
          <w:tcPr>
            <w:tcW w:type="dxa" w:w="3024"/>
            <w:tcMar>
              <w:top w:w="85" w:type="dxa"/>
              <w:start w:w="105" w:type="dxa"/>
              <w:bottom w:w="85" w:type="dxa"/>
              <w:end w:w="105" w:type="dxa"/>
            </w:tcMar>
            <w:vAlign w:val="center"/>
          </w:tcPr>
          <w:p>
            <w:pPr>
              <w:spacing w:after="0"/>
            </w:pPr>
            <w:r>
              <w:rPr>
                <w:sz w:val="18"/>
              </w:rPr>
              <w:t xml:space="preserve">review_queue</w:t>
            </w:r>
          </w:p>
        </w:tc>
        <w:tc>
          <w:tcPr>
            <w:tcW w:type="dxa" w:w="7272"/>
            <w:tcMar>
              <w:top w:w="85" w:type="dxa"/>
              <w:start w:w="105" w:type="dxa"/>
              <w:bottom w:w="85" w:type="dxa"/>
              <w:end w:w="105" w:type="dxa"/>
            </w:tcMar>
            <w:vAlign w:val="center"/>
          </w:tcPr>
          <w:p>
            <w:pPr>
              <w:spacing w:after="0"/>
            </w:pPr>
            <w:r>
              <w:rPr>
                <w:sz w:val="18"/>
              </w:rPr>
              <w:t xml:space="preserve">Concept/question due date and priority</w:t>
            </w:r>
          </w:p>
        </w:tc>
      </w:tr>
      <w:tr>
        <w:tc>
          <w:tcPr>
            <w:tcW w:type="dxa" w:w="3024"/>
            <w:tcMar>
              <w:top w:w="85" w:type="dxa"/>
              <w:start w:w="105" w:type="dxa"/>
              <w:bottom w:w="85" w:type="dxa"/>
              <w:end w:w="105" w:type="dxa"/>
            </w:tcMar>
            <w:vAlign w:val="center"/>
          </w:tcPr>
          <w:p>
            <w:pPr>
              <w:spacing w:after="0"/>
            </w:pPr>
            <w:r>
              <w:rPr>
                <w:sz w:val="18"/>
              </w:rPr>
              <w:t xml:space="preserve">xp_events</w:t>
            </w:r>
          </w:p>
        </w:tc>
        <w:tc>
          <w:tcPr>
            <w:tcW w:type="dxa" w:w="7272"/>
            <w:tcMar>
              <w:top w:w="85" w:type="dxa"/>
              <w:start w:w="105" w:type="dxa"/>
              <w:bottom w:w="85" w:type="dxa"/>
              <w:end w:w="105" w:type="dxa"/>
            </w:tcMar>
            <w:vAlign w:val="center"/>
          </w:tcPr>
          <w:p>
            <w:pPr>
              <w:spacing w:after="0"/>
            </w:pPr>
            <w:r>
              <w:rPr>
                <w:sz w:val="18"/>
              </w:rPr>
              <w:t xml:space="preserve">Immutable XP ledger; every award has a reason/idempotency key</w:t>
            </w:r>
          </w:p>
        </w:tc>
      </w:tr>
      <w:tr>
        <w:tc>
          <w:tcPr>
            <w:tcW w:type="dxa" w:w="3024"/>
            <w:tcMar>
              <w:top w:w="85" w:type="dxa"/>
              <w:start w:w="105" w:type="dxa"/>
              <w:bottom w:w="85" w:type="dxa"/>
              <w:end w:w="105" w:type="dxa"/>
            </w:tcMar>
            <w:vAlign w:val="center"/>
          </w:tcPr>
          <w:p>
            <w:pPr>
              <w:spacing w:after="0"/>
            </w:pPr>
            <w:r>
              <w:rPr>
                <w:sz w:val="18"/>
              </w:rPr>
              <w:t xml:space="preserve">daily_allowances</w:t>
            </w:r>
          </w:p>
        </w:tc>
        <w:tc>
          <w:tcPr>
            <w:tcW w:type="dxa" w:w="7272"/>
            <w:tcMar>
              <w:top w:w="85" w:type="dxa"/>
              <w:start w:w="105" w:type="dxa"/>
              <w:bottom w:w="85" w:type="dxa"/>
              <w:end w:w="105" w:type="dxa"/>
            </w:tcMar>
            <w:vAlign w:val="center"/>
          </w:tcPr>
          <w:p>
            <w:pPr>
              <w:spacing w:after="0"/>
            </w:pPr>
            <w:r>
              <w:rPr>
                <w:sz w:val="18"/>
              </w:rPr>
              <w:t xml:space="preserve">New levels used for a date and entitlement state</w:t>
            </w:r>
          </w:p>
        </w:tc>
      </w:tr>
      <w:tr>
        <w:tc>
          <w:tcPr>
            <w:tcW w:type="dxa" w:w="3024"/>
            <w:tcMar>
              <w:top w:w="85" w:type="dxa"/>
              <w:start w:w="105" w:type="dxa"/>
              <w:bottom w:w="85" w:type="dxa"/>
              <w:end w:w="105" w:type="dxa"/>
            </w:tcMar>
            <w:vAlign w:val="center"/>
          </w:tcPr>
          <w:p>
            <w:pPr>
              <w:spacing w:after="0"/>
            </w:pPr>
            <w:r>
              <w:rPr>
                <w:sz w:val="18"/>
              </w:rPr>
              <w:t xml:space="preserve">entitlements</w:t>
            </w:r>
          </w:p>
        </w:tc>
        <w:tc>
          <w:tcPr>
            <w:tcW w:type="dxa" w:w="7272"/>
            <w:tcMar>
              <w:top w:w="85" w:type="dxa"/>
              <w:start w:w="105" w:type="dxa"/>
              <w:bottom w:w="85" w:type="dxa"/>
              <w:end w:w="105" w:type="dxa"/>
            </w:tcMar>
            <w:vAlign w:val="center"/>
          </w:tcPr>
          <w:p>
            <w:pPr>
              <w:spacing w:after="0"/>
            </w:pPr>
            <w:r>
              <w:rPr>
                <w:sz w:val="18"/>
              </w:rPr>
              <w:t xml:space="preserve">Cached current premium state / provider identifiers</w:t>
            </w:r>
          </w:p>
        </w:tc>
      </w:tr>
      <w:tr>
        <w:tc>
          <w:tcPr>
            <w:tcW w:type="dxa" w:w="3024"/>
            <w:tcMar>
              <w:top w:w="85" w:type="dxa"/>
              <w:start w:w="105" w:type="dxa"/>
              <w:bottom w:w="85" w:type="dxa"/>
              <w:end w:w="105" w:type="dxa"/>
            </w:tcMar>
            <w:vAlign w:val="center"/>
          </w:tcPr>
          <w:p>
            <w:pPr>
              <w:spacing w:after="0"/>
            </w:pPr>
            <w:r>
              <w:rPr>
                <w:sz w:val="18"/>
              </w:rPr>
              <w:t xml:space="preserve">content_reports</w:t>
            </w:r>
          </w:p>
        </w:tc>
        <w:tc>
          <w:tcPr>
            <w:tcW w:type="dxa" w:w="7272"/>
            <w:tcMar>
              <w:top w:w="85" w:type="dxa"/>
              <w:start w:w="105" w:type="dxa"/>
              <w:bottom w:w="85" w:type="dxa"/>
              <w:end w:w="105" w:type="dxa"/>
            </w:tcMar>
            <w:vAlign w:val="center"/>
          </w:tcPr>
          <w:p>
            <w:pPr>
              <w:spacing w:after="0"/>
            </w:pPr>
            <w:r>
              <w:rPr>
                <w:sz w:val="18"/>
              </w:rPr>
              <w:t xml:space="preserve">User-reported factual, wording, or media issues</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Make completion transactional</w:t>
            </w:r>
          </w:p>
          <w:p>
            <w:pPr>
              <w:spacing w:before="80" w:after="0"/>
            </w:pPr>
            <w:r>
              <w:t>A level completion should be one secure operation that validates eligibility, marks the level complete, writes XP, updates skill progress, updates concept mastery/review queue, and increments the daily new-level allowance exactly once. Do not let five separate client calls produce partial progress.</w:t>
            </w:r>
          </w:p>
        </w:tc>
      </w:tr>
    </w:tbl>
    <w:p>
      <w:pPr>
        <w:spacing w:after="20"/>
      </w:pPr>
    </w:p>
    <w:p>
      <w:pPr>
        <w:pStyle w:val="Heading2"/>
      </w:pPr>
      <w:r>
        <w:t>Stage 1 exit gate</w:t>
      </w:r>
    </w:p>
    <w:p>
      <w:pPr>
        <w:pStyle w:val="ListBullet"/>
        <w:spacing w:after="60"/>
      </w:pPr>
      <w:r>
        <w:rPr>
          <w:rFonts w:ascii="Aptos" w:hAnsi="Aptos"/>
          <w:sz w:val="21"/>
        </w:rPr>
        <w:t>A JSON representation of one level can be validated without the mobile app.</w:t>
      </w:r>
    </w:p>
    <w:p>
      <w:pPr>
        <w:pStyle w:val="ListBullet"/>
        <w:spacing w:after="60"/>
      </w:pPr>
      <w:r>
        <w:rPr>
          <w:rFonts w:ascii="Aptos" w:hAnsi="Aptos"/>
          <w:sz w:val="21"/>
        </w:rPr>
        <w:t>Database migrations can recreate the schema from scratch.</w:t>
      </w:r>
    </w:p>
    <w:p>
      <w:pPr>
        <w:pStyle w:val="ListBullet"/>
        <w:spacing w:after="60"/>
      </w:pPr>
      <w:r>
        <w:rPr>
          <w:rFonts w:ascii="Aptos" w:hAnsi="Aptos"/>
          <w:sz w:val="21"/>
        </w:rPr>
        <w:t>Publication revision and source/licensing fields are present before content ingestion.</w:t>
      </w:r>
    </w:p>
    <w:p>
      <w:pPr>
        <w:pStyle w:val="ListBullet"/>
        <w:spacing w:after="60"/>
      </w:pPr>
      <w:r>
        <w:rPr>
          <w:rFonts w:ascii="Aptos" w:hAnsi="Aptos"/>
          <w:sz w:val="21"/>
        </w:rPr>
        <w:t>Level completion has an idempotent server-side contract.</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05  |  STAGE 2 — THE GOLDEN 10 LEVELS</w:t>
            </w:r>
          </w:p>
        </w:tc>
      </w:tr>
    </w:tbl>
    <w:p>
      <w:pPr>
        <w:spacing w:after="0"/>
      </w:pPr>
    </w:p>
    <w:p>
      <w:pPr>
        <w:pStyle w:val="Heading1"/>
      </w:pPr>
      <w:r>
        <w:t>Create real content before building the lesson UI</w:t>
      </w:r>
    </w:p>
    <w:p>
      <w:r>
        <w:t>Pick one flagship skill—Astronomy or Ancient Rome are strong choices—and hand-polish Levels 1–10. These are the product’s calibration set. Do not use placeholder text because placeholder content hides the real problems: pacing, card length, image needs, quiz ambiguity, and how much learning fits on a phone screen.</w:t>
      </w:r>
    </w:p>
    <w:p>
      <w:pPr>
        <w:pStyle w:val="Heading2"/>
      </w:pPr>
      <w:r>
        <w:t>What the golden levels must exercise</w:t>
      </w:r>
    </w:p>
    <w:p>
      <w:pPr>
        <w:pStyle w:val="ListBullet"/>
        <w:spacing w:after="60"/>
      </w:pPr>
      <w:r>
        <w:rPr>
          <w:rFonts w:ascii="Aptos" w:hAnsi="Aptos"/>
          <w:sz w:val="21"/>
        </w:rPr>
        <w:t>At least 4 card types: hook/explanation, visual or diagram, connection/context, question.</w:t>
      </w:r>
    </w:p>
    <w:p>
      <w:pPr>
        <w:pStyle w:val="ListBullet"/>
        <w:spacing w:after="60"/>
      </w:pPr>
      <w:r>
        <w:rPr>
          <w:rFonts w:ascii="Aptos" w:hAnsi="Aptos"/>
          <w:sz w:val="21"/>
        </w:rPr>
        <w:t>Multiple-choice and at least one non-multiple-choice interaction if planned for MVP.</w:t>
      </w:r>
    </w:p>
    <w:p>
      <w:pPr>
        <w:pStyle w:val="ListBullet"/>
        <w:spacing w:after="60"/>
      </w:pPr>
      <w:r>
        <w:rPr>
          <w:rFonts w:ascii="Aptos" w:hAnsi="Aptos"/>
          <w:sz w:val="21"/>
        </w:rPr>
        <w:t>Short and longer explanations so the renderer must handle realistic text lengths.</w:t>
      </w:r>
    </w:p>
    <w:p>
      <w:pPr>
        <w:pStyle w:val="ListBullet"/>
        <w:spacing w:after="60"/>
      </w:pPr>
      <w:r>
        <w:rPr>
          <w:rFonts w:ascii="Aptos" w:hAnsi="Aptos"/>
          <w:sz w:val="21"/>
        </w:rPr>
        <w:t>At least one source-backed image/media asset.</w:t>
      </w:r>
    </w:p>
    <w:p>
      <w:pPr>
        <w:pStyle w:val="ListBullet"/>
        <w:spacing w:after="60"/>
      </w:pPr>
      <w:r>
        <w:rPr>
          <w:rFonts w:ascii="Aptos" w:hAnsi="Aptos"/>
          <w:sz w:val="21"/>
        </w:rPr>
        <w:t>At least one question that recalls a concept taught several levels earlier.</w:t>
      </w:r>
    </w:p>
    <w:p>
      <w:pPr>
        <w:pStyle w:val="ListBullet"/>
        <w:spacing w:after="60"/>
      </w:pPr>
      <w:r>
        <w:rPr>
          <w:rFonts w:ascii="Aptos" w:hAnsi="Aptos"/>
          <w:sz w:val="21"/>
        </w:rPr>
        <w:t>An end-of-level completion payload with XP and concept mastery updates.</w:t>
      </w:r>
    </w:p>
    <w:p>
      <w:pPr>
        <w:pStyle w:val="ListBullet"/>
        <w:spacing w:after="60"/>
      </w:pPr>
      <w:r>
        <w:rPr>
          <w:rFonts w:ascii="Aptos" w:hAnsi="Aptos"/>
          <w:sz w:val="21"/>
        </w:rPr>
        <w:t>Enough variety that Levels 1–10 do not feel like ten copies of the same template. Levels 1–9 are regular levels (3 questions each); Level 10 is the first checkpoint (5 questions).</w:t>
      </w:r>
    </w:p>
    <w:p>
      <w:pPr>
        <w:pStyle w:val="Heading2"/>
      </w:pPr>
      <w:r>
        <w:t>Golden-level editorial standard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32238"/>
            <w:tcMar>
              <w:top w:w="90" w:type="dxa"/>
              <w:start w:w="110" w:type="dxa"/>
              <w:bottom w:w="90" w:type="dxa"/>
              <w:end w:w="110" w:type="dxa"/>
            </w:tcMar>
            <w:vAlign w:val="center"/>
          </w:tcPr>
          <w:p>
            <w:pPr>
              <w:spacing w:after="0"/>
              <w:jc w:val="center"/>
            </w:pPr>
            <w:r>
              <w:rPr>
                <w:b/>
                <w:color w:val="FFFFFF"/>
                <w:sz w:val="18"/>
              </w:rPr>
              <w:t>Dimension</w:t>
            </w:r>
          </w:p>
        </w:tc>
        <w:tc>
          <w:tcPr>
            <w:tcW w:type="dxa" w:w="8352"/>
            <w:shd w:fill="132238"/>
            <w:tcMar>
              <w:top w:w="90" w:type="dxa"/>
              <w:start w:w="110" w:type="dxa"/>
              <w:bottom w:w="90" w:type="dxa"/>
              <w:end w:w="110" w:type="dxa"/>
            </w:tcMar>
            <w:vAlign w:val="center"/>
          </w:tcPr>
          <w:p>
            <w:pPr>
              <w:spacing w:after="0"/>
              <w:jc w:val="center"/>
            </w:pPr>
            <w:r>
              <w:rPr>
                <w:b/>
                <w:color w:val="FFFFFF"/>
                <w:sz w:val="18"/>
              </w:rPr>
              <w:t>Pass standard</w:t>
            </w:r>
          </w:p>
        </w:tc>
      </w:tr>
      <w:tr>
        <w:tc>
          <w:tcPr>
            <w:tcW w:type="dxa" w:w="1944"/>
            <w:tcMar>
              <w:top w:w="85" w:type="dxa"/>
              <w:start w:w="105" w:type="dxa"/>
              <w:bottom w:w="85" w:type="dxa"/>
              <w:end w:w="105" w:type="dxa"/>
            </w:tcMar>
            <w:vAlign w:val="center"/>
          </w:tcPr>
          <w:p>
            <w:pPr>
              <w:spacing w:after="0"/>
            </w:pPr>
            <w:r>
              <w:rPr>
                <w:sz w:val="18"/>
              </w:rPr>
              <w:t>Accuracy</w:t>
            </w:r>
          </w:p>
        </w:tc>
        <w:tc>
          <w:tcPr>
            <w:tcW w:type="dxa" w:w="8352"/>
            <w:tcMar>
              <w:top w:w="85" w:type="dxa"/>
              <w:start w:w="105" w:type="dxa"/>
              <w:bottom w:w="85" w:type="dxa"/>
              <w:end w:w="105" w:type="dxa"/>
            </w:tcMar>
            <w:vAlign w:val="center"/>
          </w:tcPr>
          <w:p>
            <w:pPr>
              <w:spacing w:after="0"/>
            </w:pPr>
            <w:r>
              <w:rPr>
                <w:sz w:val="18"/>
              </w:rPr>
              <w:t>Every factual claim source-backed; no unsupported AI filler.</w:t>
            </w:r>
          </w:p>
        </w:tc>
      </w:tr>
      <w:tr>
        <w:tc>
          <w:tcPr>
            <w:tcW w:type="dxa" w:w="1944"/>
            <w:tcMar>
              <w:top w:w="85" w:type="dxa"/>
              <w:start w:w="105" w:type="dxa"/>
              <w:bottom w:w="85" w:type="dxa"/>
              <w:end w:w="105" w:type="dxa"/>
            </w:tcMar>
            <w:vAlign w:val="center"/>
          </w:tcPr>
          <w:p>
            <w:pPr>
              <w:spacing w:after="0"/>
            </w:pPr>
            <w:r>
              <w:rPr>
                <w:sz w:val="18"/>
              </w:rPr>
              <w:t>Scope</w:t>
            </w:r>
          </w:p>
        </w:tc>
        <w:tc>
          <w:tcPr>
            <w:tcW w:type="dxa" w:w="8352"/>
            <w:tcMar>
              <w:top w:w="85" w:type="dxa"/>
              <w:start w:w="105" w:type="dxa"/>
              <w:bottom w:w="85" w:type="dxa"/>
              <w:end w:w="105" w:type="dxa"/>
            </w:tcMar>
            <w:vAlign w:val="center"/>
          </w:tcPr>
          <w:p>
            <w:pPr>
              <w:spacing w:after="0"/>
            </w:pPr>
            <w:r>
              <w:rPr>
                <w:sz w:val="18"/>
              </w:rPr>
              <w:t>One level has a clear learning objective; no encyclopedia dump.</w:t>
            </w:r>
          </w:p>
        </w:tc>
      </w:tr>
      <w:tr>
        <w:tc>
          <w:tcPr>
            <w:tcW w:type="dxa" w:w="1944"/>
            <w:tcMar>
              <w:top w:w="85" w:type="dxa"/>
              <w:start w:w="105" w:type="dxa"/>
              <w:bottom w:w="85" w:type="dxa"/>
              <w:end w:w="105" w:type="dxa"/>
            </w:tcMar>
            <w:vAlign w:val="center"/>
          </w:tcPr>
          <w:p>
            <w:pPr>
              <w:spacing w:after="0"/>
            </w:pPr>
            <w:r>
              <w:rPr>
                <w:sz w:val="18"/>
              </w:rPr>
              <w:t>Readability</w:t>
            </w:r>
          </w:p>
        </w:tc>
        <w:tc>
          <w:tcPr>
            <w:tcW w:type="dxa" w:w="8352"/>
            <w:tcMar>
              <w:top w:w="85" w:type="dxa"/>
              <w:start w:w="105" w:type="dxa"/>
              <w:bottom w:w="85" w:type="dxa"/>
              <w:end w:w="105" w:type="dxa"/>
            </w:tcMar>
            <w:vAlign w:val="center"/>
          </w:tcPr>
          <w:p>
            <w:pPr>
              <w:spacing w:after="0"/>
            </w:pPr>
            <w:r>
              <w:rPr>
                <w:sz w:val="18"/>
              </w:rPr>
              <w:t>Mobile-length cards; split ideas instead of shrinking type.</w:t>
            </w:r>
          </w:p>
        </w:tc>
      </w:tr>
      <w:tr>
        <w:tc>
          <w:tcPr>
            <w:tcW w:type="dxa" w:w="1944"/>
            <w:tcMar>
              <w:top w:w="85" w:type="dxa"/>
              <w:start w:w="105" w:type="dxa"/>
              <w:bottom w:w="85" w:type="dxa"/>
              <w:end w:w="105" w:type="dxa"/>
            </w:tcMar>
            <w:vAlign w:val="center"/>
          </w:tcPr>
          <w:p>
            <w:pPr>
              <w:spacing w:after="0"/>
            </w:pPr>
            <w:r>
              <w:rPr>
                <w:sz w:val="18"/>
              </w:rPr>
              <w:t>Questions</w:t>
            </w:r>
          </w:p>
        </w:tc>
        <w:tc>
          <w:tcPr>
            <w:tcW w:type="dxa" w:w="8352"/>
            <w:tcMar>
              <w:top w:w="85" w:type="dxa"/>
              <w:start w:w="105" w:type="dxa"/>
              <w:bottom w:w="85" w:type="dxa"/>
              <w:end w:w="105" w:type="dxa"/>
            </w:tcMar>
            <w:vAlign w:val="center"/>
          </w:tcPr>
          <w:p>
            <w:pPr>
              <w:spacing w:after="0"/>
            </w:pPr>
            <w:r>
              <w:rPr>
                <w:sz w:val="18"/>
              </w:rPr>
              <w:t>Three per regular level (recall, understanding, connection); one defensible answer; plausible distractors; explanation after response.</w:t>
            </w:r>
          </w:p>
        </w:tc>
      </w:tr>
      <w:tr>
        <w:tc>
          <w:tcPr>
            <w:tcW w:type="dxa" w:w="1944"/>
            <w:tcMar>
              <w:top w:w="85" w:type="dxa"/>
              <w:start w:w="105" w:type="dxa"/>
              <w:bottom w:w="85" w:type="dxa"/>
              <w:end w:w="105" w:type="dxa"/>
            </w:tcMar>
            <w:vAlign w:val="center"/>
          </w:tcPr>
          <w:p>
            <w:pPr>
              <w:spacing w:after="0"/>
            </w:pPr>
            <w:r>
              <w:rPr>
                <w:sz w:val="18"/>
              </w:rPr>
              <w:t>Connection</w:t>
            </w:r>
          </w:p>
        </w:tc>
        <w:tc>
          <w:tcPr>
            <w:tcW w:type="dxa" w:w="8352"/>
            <w:tcMar>
              <w:top w:w="85" w:type="dxa"/>
              <w:start w:w="105" w:type="dxa"/>
              <w:bottom w:w="85" w:type="dxa"/>
              <w:end w:w="105" w:type="dxa"/>
            </w:tcMar>
            <w:vAlign w:val="center"/>
          </w:tcPr>
          <w:p>
            <w:pPr>
              <w:spacing w:after="0"/>
            </w:pPr>
            <w:r>
              <w:rPr>
                <w:sz w:val="18"/>
              </w:rPr>
              <w:t>Show how new knowledge relates to earlier knowledge.</w:t>
            </w:r>
          </w:p>
        </w:tc>
      </w:tr>
      <w:tr>
        <w:tc>
          <w:tcPr>
            <w:tcW w:type="dxa" w:w="1944"/>
            <w:tcMar>
              <w:top w:w="85" w:type="dxa"/>
              <w:start w:w="105" w:type="dxa"/>
              <w:bottom w:w="85" w:type="dxa"/>
              <w:end w:w="105" w:type="dxa"/>
            </w:tcMar>
            <w:vAlign w:val="center"/>
          </w:tcPr>
          <w:p>
            <w:pPr>
              <w:spacing w:after="0"/>
            </w:pPr>
            <w:r>
              <w:rPr>
                <w:sz w:val="18"/>
              </w:rPr>
              <w:t>Tone</w:t>
            </w:r>
          </w:p>
        </w:tc>
        <w:tc>
          <w:tcPr>
            <w:tcW w:type="dxa" w:w="8352"/>
            <w:tcMar>
              <w:top w:w="85" w:type="dxa"/>
              <w:start w:w="105" w:type="dxa"/>
              <w:bottom w:w="85" w:type="dxa"/>
              <w:end w:w="105" w:type="dxa"/>
            </w:tcMar>
            <w:vAlign w:val="center"/>
          </w:tcPr>
          <w:p>
            <w:pPr>
              <w:spacing w:after="0"/>
            </w:pPr>
            <w:r>
              <w:rPr>
                <w:sz w:val="18"/>
              </w:rPr>
              <w:t>Smart and conversational, not childish, academic, or preachy.</w:t>
            </w:r>
          </w:p>
        </w:tc>
      </w:tr>
      <w:tr>
        <w:tc>
          <w:tcPr>
            <w:tcW w:type="dxa" w:w="1944"/>
            <w:tcMar>
              <w:top w:w="85" w:type="dxa"/>
              <w:start w:w="105" w:type="dxa"/>
              <w:bottom w:w="85" w:type="dxa"/>
              <w:end w:w="105" w:type="dxa"/>
            </w:tcMar>
            <w:vAlign w:val="center"/>
          </w:tcPr>
          <w:p>
            <w:pPr>
              <w:spacing w:after="0"/>
            </w:pPr>
            <w:r>
              <w:rPr>
                <w:sz w:val="18"/>
              </w:rPr>
              <w:t>Completion</w:t>
            </w:r>
          </w:p>
        </w:tc>
        <w:tc>
          <w:tcPr>
            <w:tcW w:type="dxa" w:w="8352"/>
            <w:tcMar>
              <w:top w:w="85" w:type="dxa"/>
              <w:start w:w="105" w:type="dxa"/>
              <w:bottom w:w="85" w:type="dxa"/>
              <w:end w:w="105" w:type="dxa"/>
            </w:tcMar>
            <w:vAlign w:val="center"/>
          </w:tcPr>
          <w:p>
            <w:pPr>
              <w:spacing w:after="0"/>
            </w:pPr>
            <w:r>
              <w:rPr>
                <w:sz w:val="18"/>
              </w:rPr>
              <w:t>A user can explain at least one new thing after finishing the level.</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Do not generate Levels 11–100 yet.</w:t>
            </w:r>
          </w:p>
          <w:p>
            <w:pPr>
              <w:spacing w:before="80" w:after="0"/>
            </w:pPr>
            <w:r>
              <w:t>If the first 10 levels reveal that a level needs different card metadata, question structure, review tags, or progression rules, changing 10 levels is cheap. Changing 1,000 is not.</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06  |  STAGE 3 — LESSON PLAYER VERTICAL SLICE</w:t>
            </w:r>
          </w:p>
        </w:tc>
      </w:tr>
    </w:tbl>
    <w:p>
      <w:pPr>
        <w:spacing w:after="0"/>
      </w:pPr>
    </w:p>
    <w:p>
      <w:pPr>
        <w:pStyle w:val="Heading1"/>
      </w:pPr>
      <w:r>
        <w:t>Build the smallest app that can teach</w:t>
      </w:r>
    </w:p>
    <w:p>
      <w:pPr>
        <w:pStyle w:val="Heading2"/>
      </w:pPr>
      <w:r>
        <w:t>Build in this exact order</w:t>
      </w:r>
    </w:p>
    <w:p>
      <w:pPr>
        <w:pStyle w:val="ListNumber"/>
        <w:spacing w:after="60"/>
      </w:pPr>
      <w:r>
        <w:t>Create the Expo app shell and navigation structure.</w:t>
      </w:r>
    </w:p>
    <w:p>
      <w:pPr>
        <w:pStyle w:val="ListNumber"/>
        <w:spacing w:after="60"/>
      </w:pPr>
      <w:r>
        <w:t>Add content fetching for one published skill and its ten levels.</w:t>
      </w:r>
    </w:p>
    <w:p>
      <w:pPr>
        <w:pStyle w:val="ListNumber"/>
        <w:spacing w:after="60"/>
      </w:pPr>
      <w:r>
        <w:t>Build a generic CardRenderer keyed by card.type; cards are data, not bespoke screens.</w:t>
      </w:r>
    </w:p>
    <w:p>
      <w:pPr>
        <w:pStyle w:val="ListNumber"/>
        <w:spacing w:after="60"/>
      </w:pPr>
      <w:r>
        <w:t>Implement explanation/text cards with proper scroll/continuation behavior.</w:t>
      </w:r>
    </w:p>
    <w:p>
      <w:pPr>
        <w:pStyle w:val="ListNumber"/>
        <w:spacing w:after="60"/>
      </w:pPr>
      <w:r>
        <w:t>Implement media cards with alt text, aspect-ratio handling, caption/attribution support.</w:t>
      </w:r>
    </w:p>
    <w:p>
      <w:pPr>
        <w:pStyle w:val="ListNumber"/>
        <w:spacing w:after="60"/>
      </w:pPr>
      <w:r>
        <w:t>Implement question cards and answer selection.</w:t>
      </w:r>
    </w:p>
    <w:p>
      <w:pPr>
        <w:pStyle w:val="ListNumber"/>
        <w:spacing w:after="60"/>
      </w:pPr>
      <w:r>
        <w:t xml:space="preserve">Show immediate feedback. After a wrong answer, keep the question visible, show its source card beneath it (“Take another look”) and require the correct answer before moving on.</w:t>
      </w:r>
    </w:p>
    <w:p>
      <w:pPr>
        <w:pStyle w:val="ListNumber"/>
        <w:spacing w:after="60"/>
      </w:pPr>
      <w:r>
        <w:t>Persist in-progress position locally so an interrupted level resumes correctly.</w:t>
      </w:r>
    </w:p>
    <w:p>
      <w:pPr>
        <w:pStyle w:val="ListNumber"/>
        <w:spacing w:after="60"/>
      </w:pPr>
      <w:r>
        <w:t>Implement the level-complete event and a temporary completion screen.</w:t>
      </w:r>
    </w:p>
    <w:p>
      <w:pPr>
        <w:pStyle w:val="ListNumber"/>
        <w:spacing w:after="60"/>
      </w:pPr>
      <w:r>
        <w:t>Only then add polish such as haptics or transitions.</w:t>
      </w:r>
    </w:p>
    <w:p>
      <w:pPr>
        <w:pStyle w:val="Heading2"/>
      </w:pPr>
      <w:r>
        <w:t>Card renderer contract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32238"/>
            <w:tcMar>
              <w:top w:w="90" w:type="dxa"/>
              <w:start w:w="110" w:type="dxa"/>
              <w:bottom w:w="90" w:type="dxa"/>
              <w:end w:w="110" w:type="dxa"/>
            </w:tcMar>
            <w:vAlign w:val="center"/>
          </w:tcPr>
          <w:p>
            <w:pPr>
              <w:spacing w:after="0"/>
              <w:jc w:val="center"/>
            </w:pPr>
            <w:r>
              <w:rPr>
                <w:b/>
                <w:color w:val="FFFFFF"/>
                <w:sz w:val="18"/>
              </w:rPr>
              <w:t>Card type</w:t>
            </w:r>
          </w:p>
        </w:tc>
        <w:tc>
          <w:tcPr>
            <w:tcW w:type="dxa" w:w="8352"/>
            <w:shd w:fill="132238"/>
            <w:tcMar>
              <w:top w:w="90" w:type="dxa"/>
              <w:start w:w="110" w:type="dxa"/>
              <w:bottom w:w="90" w:type="dxa"/>
              <w:end w:w="110" w:type="dxa"/>
            </w:tcMar>
            <w:vAlign w:val="center"/>
          </w:tcPr>
          <w:p>
            <w:pPr>
              <w:spacing w:after="0"/>
              <w:jc w:val="center"/>
            </w:pPr>
            <w:r>
              <w:rPr>
                <w:b/>
                <w:color w:val="FFFFFF"/>
                <w:sz w:val="18"/>
              </w:rPr>
              <w:t>Payload</w:t>
            </w:r>
          </w:p>
        </w:tc>
      </w:tr>
      <w:tr>
        <w:tc>
          <w:tcPr>
            <w:tcW w:type="dxa" w:w="1944"/>
            <w:tcMar>
              <w:top w:w="85" w:type="dxa"/>
              <w:start w:w="105" w:type="dxa"/>
              <w:bottom w:w="85" w:type="dxa"/>
              <w:end w:w="105" w:type="dxa"/>
            </w:tcMar>
            <w:vAlign w:val="center"/>
          </w:tcPr>
          <w:p>
            <w:pPr>
              <w:spacing w:after="0"/>
            </w:pPr>
            <w:r>
              <w:rPr>
                <w:sz w:val="18"/>
              </w:rPr>
              <w:t xml:space="preserve">text</w:t>
            </w:r>
          </w:p>
        </w:tc>
        <w:tc>
          <w:tcPr>
            <w:tcW w:type="dxa" w:w="8352"/>
            <w:tcMar>
              <w:top w:w="85" w:type="dxa"/>
              <w:start w:w="105" w:type="dxa"/>
              <w:bottom w:w="85" w:type="dxa"/>
              <w:end w:w="105" w:type="dxa"/>
            </w:tcMar>
            <w:vAlign w:val="center"/>
          </w:tcPr>
          <w:p>
            <w:pPr>
              <w:spacing w:after="0"/>
            </w:pPr>
            <w:r>
              <w:rPr>
                <w:sz w:val="18"/>
              </w:rPr>
              <w:t xml:space="preserve">headline, body, optional emphasis/callout</w:t>
            </w:r>
          </w:p>
        </w:tc>
      </w:tr>
      <w:tr>
        <w:tc>
          <w:tcPr>
            <w:tcW w:type="dxa" w:w="1944"/>
            <w:tcMar>
              <w:top w:w="85" w:type="dxa"/>
              <w:start w:w="105" w:type="dxa"/>
              <w:bottom w:w="85" w:type="dxa"/>
              <w:end w:w="105" w:type="dxa"/>
            </w:tcMar>
            <w:vAlign w:val="center"/>
          </w:tcPr>
          <w:p>
            <w:pPr>
              <w:spacing w:after="0"/>
            </w:pPr>
            <w:r>
              <w:rPr>
                <w:sz w:val="18"/>
              </w:rPr>
              <w:t xml:space="preserve">image</w:t>
            </w:r>
          </w:p>
        </w:tc>
        <w:tc>
          <w:tcPr>
            <w:tcW w:type="dxa" w:w="8352"/>
            <w:tcMar>
              <w:top w:w="85" w:type="dxa"/>
              <w:start w:w="105" w:type="dxa"/>
              <w:bottom w:w="85" w:type="dxa"/>
              <w:end w:w="105" w:type="dxa"/>
            </w:tcMar>
            <w:vAlign w:val="center"/>
          </w:tcPr>
          <w:p>
            <w:pPr>
              <w:spacing w:after="0"/>
            </w:pPr>
            <w:r>
              <w:rPr>
                <w:sz w:val="18"/>
              </w:rPr>
              <w:t xml:space="preserve">asset_id, caption, alt_text, attribution display rule</w:t>
            </w:r>
          </w:p>
        </w:tc>
      </w:tr>
      <w:tr>
        <w:tc>
          <w:tcPr>
            <w:tcW w:type="dxa" w:w="1944"/>
            <w:tcMar>
              <w:top w:w="85" w:type="dxa"/>
              <w:start w:w="105" w:type="dxa"/>
              <w:bottom w:w="85" w:type="dxa"/>
              <w:end w:w="105" w:type="dxa"/>
            </w:tcMar>
            <w:vAlign w:val="center"/>
          </w:tcPr>
          <w:p>
            <w:pPr>
              <w:spacing w:after="0"/>
            </w:pPr>
            <w:r>
              <w:rPr>
                <w:sz w:val="18"/>
              </w:rPr>
              <w:t xml:space="preserve">fact</w:t>
            </w:r>
          </w:p>
        </w:tc>
        <w:tc>
          <w:tcPr>
            <w:tcW w:type="dxa" w:w="8352"/>
            <w:tcMar>
              <w:top w:w="85" w:type="dxa"/>
              <w:start w:w="105" w:type="dxa"/>
              <w:bottom w:w="85" w:type="dxa"/>
              <w:end w:w="105" w:type="dxa"/>
            </w:tcMar>
            <w:vAlign w:val="center"/>
          </w:tcPr>
          <w:p>
            <w:pPr>
              <w:spacing w:after="0"/>
            </w:pPr>
            <w:r>
              <w:rPr>
                <w:sz w:val="18"/>
              </w:rPr>
              <w:t xml:space="preserve">short memorable fact + context</w:t>
            </w:r>
          </w:p>
        </w:tc>
      </w:tr>
      <w:tr>
        <w:tc>
          <w:tcPr>
            <w:tcW w:type="dxa" w:w="1944"/>
            <w:tcMar>
              <w:top w:w="85" w:type="dxa"/>
              <w:start w:w="105" w:type="dxa"/>
              <w:bottom w:w="85" w:type="dxa"/>
              <w:end w:w="105" w:type="dxa"/>
            </w:tcMar>
            <w:vAlign w:val="center"/>
          </w:tcPr>
          <w:p>
            <w:pPr>
              <w:spacing w:after="0"/>
            </w:pPr>
            <w:r>
              <w:rPr>
                <w:sz w:val="18"/>
              </w:rPr>
              <w:t xml:space="preserve">timeline</w:t>
            </w:r>
          </w:p>
        </w:tc>
        <w:tc>
          <w:tcPr>
            <w:tcW w:type="dxa" w:w="8352"/>
            <w:tcMar>
              <w:top w:w="85" w:type="dxa"/>
              <w:start w:w="105" w:type="dxa"/>
              <w:bottom w:w="85" w:type="dxa"/>
              <w:end w:w="105" w:type="dxa"/>
            </w:tcMar>
            <w:vAlign w:val="center"/>
          </w:tcPr>
          <w:p>
            <w:pPr>
              <w:spacing w:after="0"/>
            </w:pPr>
            <w:r>
              <w:rPr>
                <w:sz w:val="18"/>
              </w:rPr>
              <w:t xml:space="preserve">ordered events payload</w:t>
            </w:r>
          </w:p>
        </w:tc>
      </w:tr>
      <w:tr>
        <w:tc>
          <w:tcPr>
            <w:tcW w:type="dxa" w:w="1944"/>
            <w:tcMar>
              <w:top w:w="85" w:type="dxa"/>
              <w:start w:w="105" w:type="dxa"/>
              <w:bottom w:w="85" w:type="dxa"/>
              <w:end w:w="105" w:type="dxa"/>
            </w:tcMar>
            <w:vAlign w:val="center"/>
          </w:tcPr>
          <w:p>
            <w:pPr>
              <w:spacing w:after="0"/>
            </w:pPr>
            <w:r>
              <w:rPr>
                <w:sz w:val="18"/>
              </w:rPr>
              <w:t xml:space="preserve">comparison</w:t>
            </w:r>
          </w:p>
        </w:tc>
        <w:tc>
          <w:tcPr>
            <w:tcW w:type="dxa" w:w="8352"/>
            <w:tcMar>
              <w:top w:w="85" w:type="dxa"/>
              <w:start w:w="105" w:type="dxa"/>
              <w:bottom w:w="85" w:type="dxa"/>
              <w:end w:w="105" w:type="dxa"/>
            </w:tcMar>
            <w:vAlign w:val="center"/>
          </w:tcPr>
          <w:p>
            <w:pPr>
              <w:spacing w:after="0"/>
            </w:pPr>
            <w:r>
              <w:rPr>
                <w:sz w:val="18"/>
              </w:rPr>
              <w:t xml:space="preserve">two-or-more item comparison payload</w:t>
            </w:r>
          </w:p>
        </w:tc>
      </w:tr>
      <w:tr>
        <w:tc>
          <w:tcPr>
            <w:tcW w:type="dxa" w:w="1944"/>
            <w:tcMar>
              <w:top w:w="85" w:type="dxa"/>
              <w:start w:w="105" w:type="dxa"/>
              <w:bottom w:w="85" w:type="dxa"/>
              <w:end w:w="105" w:type="dxa"/>
            </w:tcMar>
            <w:vAlign w:val="center"/>
          </w:tcPr>
          <w:p>
            <w:pPr>
              <w:spacing w:after="0"/>
            </w:pPr>
            <w:r>
              <w:rPr>
                <w:sz w:val="18"/>
              </w:rPr>
              <w:t xml:space="preserve">mcq</w:t>
            </w:r>
          </w:p>
        </w:tc>
        <w:tc>
          <w:tcPr>
            <w:tcW w:type="dxa" w:w="8352"/>
            <w:tcMar>
              <w:top w:w="85" w:type="dxa"/>
              <w:start w:w="105" w:type="dxa"/>
              <w:bottom w:w="85" w:type="dxa"/>
              <w:end w:w="105" w:type="dxa"/>
            </w:tcMar>
            <w:vAlign w:val="center"/>
          </w:tcPr>
          <w:p>
            <w:pPr>
              <w:spacing w:after="0"/>
            </w:pPr>
            <w:r>
              <w:rPr>
                <w:sz w:val="18"/>
              </w:rPr>
              <w:t xml:space="preserve">question_id; graded server-side; question.source_card_ids name the teaching cards shown after a miss</w:t>
            </w:r>
          </w:p>
        </w:tc>
      </w:tr>
      <w:tr>
        <w:tc>
          <w:tcPr>
            <w:tcW w:type="dxa" w:w="1944"/>
            <w:tcMar>
              <w:top w:w="85" w:type="dxa"/>
              <w:start w:w="105" w:type="dxa"/>
              <w:bottom w:w="85" w:type="dxa"/>
              <w:end w:w="105" w:type="dxa"/>
            </w:tcMar>
            <w:vAlign w:val="center"/>
          </w:tcPr>
          <w:p>
            <w:pPr>
              <w:spacing w:after="0"/>
            </w:pPr>
            <w:r>
              <w:rPr>
                <w:sz w:val="18"/>
              </w:rPr>
              <w:t xml:space="preserve">recall</w:t>
            </w:r>
          </w:p>
        </w:tc>
        <w:tc>
          <w:tcPr>
            <w:tcW w:type="dxa" w:w="8352"/>
            <w:tcMar>
              <w:top w:w="85" w:type="dxa"/>
              <w:start w:w="105" w:type="dxa"/>
              <w:bottom w:w="85" w:type="dxa"/>
              <w:end w:w="105" w:type="dxa"/>
            </w:tcMar>
            <w:vAlign w:val="center"/>
          </w:tcPr>
          <w:p>
            <w:pPr>
              <w:spacing w:after="0"/>
            </w:pPr>
            <w:r>
              <w:rPr>
                <w:sz w:val="18"/>
              </w:rPr>
              <w:t xml:space="preserve">question_id tagged as prior-concept review</w:t>
            </w:r>
          </w:p>
        </w:tc>
      </w:tr>
      <w:tr>
        <w:tc>
          <w:tcPr>
            <w:tcW w:type="dxa" w:w="1944"/>
            <w:tcMar>
              <w:top w:w="85" w:type="dxa"/>
              <w:start w:w="105" w:type="dxa"/>
              <w:bottom w:w="85" w:type="dxa"/>
              <w:end w:w="105" w:type="dxa"/>
            </w:tcMar>
            <w:vAlign w:val="center"/>
          </w:tcPr>
          <w:p>
            <w:pPr>
              <w:spacing w:after="0"/>
            </w:pPr>
            <w:r>
              <w:rPr>
                <w:sz w:val="18"/>
              </w:rPr>
              <w:t xml:space="preserve">checkpoint</w:t>
            </w:r>
          </w:p>
        </w:tc>
        <w:tc>
          <w:tcPr>
            <w:tcW w:type="dxa" w:w="8352"/>
            <w:tcMar>
              <w:top w:w="85" w:type="dxa"/>
              <w:start w:w="105" w:type="dxa"/>
              <w:bottom w:w="85" w:type="dxa"/>
              <w:end w:w="105" w:type="dxa"/>
            </w:tcMar>
            <w:vAlign w:val="center"/>
          </w:tcPr>
          <w:p>
            <w:pPr>
              <w:spacing w:after="0"/>
            </w:pPr>
            <w:r>
              <w:rPr>
                <w:sz w:val="18"/>
              </w:rPr>
              <w:t xml:space="preserve">summary of learned concepts / transition</w:t>
            </w:r>
          </w:p>
        </w:tc>
      </w:tr>
    </w:tbl>
    <w:p>
      <w:pPr>
        <w:spacing w:after="40"/>
      </w:pPr>
    </w:p>
    <w:p>
      <w:pPr>
        <w:pStyle w:val="Heading2"/>
      </w:pPr>
      <w:r>
        <w:t>Lesson-player acceptance tests</w:t>
      </w:r>
    </w:p>
    <w:p>
      <w:pPr>
        <w:pStyle w:val="ListBullet"/>
        <w:spacing w:after="60"/>
      </w:pPr>
      <w:r>
        <w:rPr>
          <w:rFonts w:ascii="Aptos" w:hAnsi="Aptos"/>
          <w:sz w:val="21"/>
        </w:rPr>
        <w:t>All ten real levels render with zero hard-coded level-specific UI.</w:t>
      </w:r>
    </w:p>
    <w:p>
      <w:pPr>
        <w:pStyle w:val="ListBullet"/>
        <w:spacing w:after="60"/>
      </w:pPr>
      <w:r>
        <w:rPr>
          <w:rFonts w:ascii="Aptos" w:hAnsi="Aptos"/>
          <w:sz w:val="21"/>
        </w:rPr>
        <w:t>Back/forward/resume never loses already submitted answers.</w:t>
      </w:r>
    </w:p>
    <w:p>
      <w:pPr>
        <w:pStyle w:val="ListBullet"/>
        <w:spacing w:after="60"/>
      </w:pPr>
      <w:r>
        <w:rPr>
          <w:rFonts w:ascii="Aptos" w:hAnsi="Aptos"/>
          <w:sz w:val="21"/>
        </w:rPr>
        <w:t>Double tapping Complete cannot duplicate XP or completion.</w:t>
      </w:r>
    </w:p>
    <w:p>
      <w:pPr>
        <w:pStyle w:val="ListBullet"/>
        <w:spacing w:after="60"/>
      </w:pPr>
      <w:r>
        <w:rPr>
          <w:rFonts w:ascii="Aptos" w:hAnsi="Aptos"/>
          <w:sz w:val="21"/>
        </w:rPr>
        <w:t xml:space="preserve">Wrong answers teach: the missed question shows its source card and must be answered correctly; nothing locks the learner out or consumes a “life.” The first attempt is recorded once, server-side, and restarting the level cannot replace it.</w:t>
      </w:r>
    </w:p>
    <w:p>
      <w:pPr>
        <w:pStyle w:val="ListBullet"/>
        <w:spacing w:after="60"/>
      </w:pPr>
      <w:r>
        <w:rPr>
          <w:rFonts w:ascii="Aptos" w:hAnsi="Aptos"/>
          <w:sz w:val="21"/>
        </w:rPr>
        <w:t>App handles long text, missing optional media, offline interruption, and app restart safely.</w:t>
      </w:r>
    </w:p>
    <w:p>
      <w:pPr>
        <w:pStyle w:val="ListBullet"/>
        <w:spacing w:after="60"/>
      </w:pPr>
      <w:r>
        <w:rPr>
          <w:rFonts w:ascii="Aptos" w:hAnsi="Aptos"/>
          <w:sz w:val="21"/>
        </w:rPr>
        <w:t>A published content revision can be fetched without shipping a new app binary.</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07  |  STAGE 4 — PROGRESSION &amp; CHARACTER SHEET</w:t>
            </w:r>
          </w:p>
        </w:tc>
      </w:tr>
    </w:tbl>
    <w:p>
      <w:pPr>
        <w:spacing w:after="0"/>
      </w:pPr>
    </w:p>
    <w:p>
      <w:pPr>
        <w:pStyle w:val="Heading1"/>
      </w:pPr>
      <w:r>
        <w:t>Make progress feel permanent</w:t>
      </w:r>
    </w:p>
    <w:p>
      <w:r>
        <w:t>This is where the product stops feeling like a lesson viewer and starts feeling like an RPG. Build the progression engine before sophisticated home-screen discovery because the character sheet is the long-term retention object.</w:t>
      </w:r>
    </w:p>
    <w:p>
      <w:pPr>
        <w:pStyle w:val="Heading2"/>
      </w:pPr>
      <w:r>
        <w:t>Progress engine order</w:t>
      </w:r>
    </w:p>
    <w:p>
      <w:pPr>
        <w:pStyle w:val="ListNumber"/>
        <w:spacing w:after="60"/>
      </w:pPr>
      <w:r>
        <w:t>Create immutable XP event types and server-side award rules.</w:t>
      </w:r>
    </w:p>
    <w:p>
      <w:pPr>
        <w:pStyle w:val="ListNumber"/>
        <w:spacing w:after="60"/>
      </w:pPr>
      <w:r>
        <w:t>Create user_skill_progress and user_level_progress update functions.</w:t>
      </w:r>
    </w:p>
    <w:p>
      <w:pPr>
        <w:pStyle w:val="ListNumber"/>
        <w:spacing w:after="60"/>
      </w:pPr>
      <w:r>
        <w:t>Compute visible skill level from cleared canonical levels—not from arbitrary XP alone.</w:t>
      </w:r>
    </w:p>
    <w:p>
      <w:pPr>
        <w:pStyle w:val="ListNumber"/>
        <w:spacing w:after="60"/>
      </w:pPr>
      <w:r>
        <w:t>Add overall Knowledge Level as a derived aggregate metric.</w:t>
      </w:r>
    </w:p>
    <w:p>
      <w:pPr>
        <w:pStyle w:val="ListNumber"/>
        <w:spacing w:after="60"/>
      </w:pPr>
      <w:r>
        <w:t>Build the Character Sheet screen from real backend progress.</w:t>
      </w:r>
    </w:p>
    <w:p>
      <w:pPr>
        <w:pStyle w:val="ListNumber"/>
        <w:spacing w:after="60"/>
      </w:pPr>
      <w:r>
        <w:t>Add skill detail view: current level, 1–100 band progress, completed milestones, next level.</w:t>
      </w:r>
    </w:p>
    <w:p>
      <w:pPr>
        <w:pStyle w:val="ListNumber"/>
        <w:spacing w:after="60"/>
      </w:pPr>
      <w:r>
        <w:t>Add Level 100 mastery state and star/prestige representation in the data model even if 101+ content is not yet published.</w:t>
      </w:r>
    </w:p>
    <w:p>
      <w:pPr>
        <w:pStyle w:val="ListNumber"/>
        <w:spacing w:after="60"/>
      </w:pPr>
      <w:r>
        <w:t>Add achievements only after level/XP semantics are stable.</w:t>
      </w:r>
    </w:p>
    <w:p>
      <w:pPr>
        <w:pStyle w:val="Heading2"/>
      </w:pPr>
      <w:r>
        <w:t>XP should be a ledger, not a mutable counter</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Why the ledger matters</w:t>
            </w:r>
          </w:p>
          <w:p>
            <w:pPr>
              <w:spacing w:before="80" w:after="0"/>
            </w:pPr>
            <w:r>
              <w:t>If the user reports “my XP changed,” support should be able to inspect exactly why every point exists. An immutable xp_events table also prevents duplicate awards and makes later tuning possible without corrupting skill-level meaning.</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32238"/>
            <w:tcMar>
              <w:top w:w="90" w:type="dxa"/>
              <w:start w:w="110" w:type="dxa"/>
              <w:bottom w:w="90" w:type="dxa"/>
              <w:end w:w="110" w:type="dxa"/>
            </w:tcMar>
            <w:vAlign w:val="center"/>
          </w:tcPr>
          <w:p>
            <w:pPr>
              <w:spacing w:after="0"/>
              <w:jc w:val="center"/>
            </w:pPr>
            <w:r>
              <w:rPr>
                <w:b/>
                <w:color w:val="FFFFFF"/>
                <w:sz w:val="18"/>
              </w:rPr>
              <w:t>Event</w:t>
            </w:r>
          </w:p>
        </w:tc>
        <w:tc>
          <w:tcPr>
            <w:tcW w:type="dxa" w:w="3744"/>
            <w:shd w:fill="132238"/>
            <w:tcMar>
              <w:top w:w="90" w:type="dxa"/>
              <w:start w:w="110" w:type="dxa"/>
              <w:bottom w:w="90" w:type="dxa"/>
              <w:end w:w="110" w:type="dxa"/>
            </w:tcMar>
            <w:vAlign w:val="center"/>
          </w:tcPr>
          <w:p>
            <w:pPr>
              <w:spacing w:after="0"/>
              <w:jc w:val="center"/>
            </w:pPr>
            <w:r>
              <w:rPr>
                <w:b/>
                <w:color w:val="FFFFFF"/>
                <w:sz w:val="18"/>
              </w:rPr>
              <w:t>Purpose</w:t>
            </w:r>
          </w:p>
        </w:tc>
        <w:tc>
          <w:tcPr>
            <w:tcW w:type="dxa" w:w="4248"/>
            <w:shd w:fill="132238"/>
            <w:tcMar>
              <w:top w:w="90" w:type="dxa"/>
              <w:start w:w="110" w:type="dxa"/>
              <w:bottom w:w="90" w:type="dxa"/>
              <w:end w:w="110" w:type="dxa"/>
            </w:tcMar>
            <w:vAlign w:val="center"/>
          </w:tcPr>
          <w:p>
            <w:pPr>
              <w:spacing w:after="0"/>
              <w:jc w:val="center"/>
            </w:pPr>
            <w:r>
              <w:rPr>
                <w:b/>
                <w:color w:val="FFFFFF"/>
                <w:sz w:val="18"/>
              </w:rPr>
              <w:t>Guardrail</w:t>
            </w:r>
          </w:p>
        </w:tc>
      </w:tr>
      <w:tr>
        <w:tc>
          <w:tcPr>
            <w:tcW w:type="dxa" w:w="2304"/>
            <w:tcMar>
              <w:top w:w="85" w:type="dxa"/>
              <w:start w:w="105" w:type="dxa"/>
              <w:bottom w:w="85" w:type="dxa"/>
              <w:end w:w="105" w:type="dxa"/>
            </w:tcMar>
            <w:vAlign w:val="center"/>
          </w:tcPr>
          <w:p>
            <w:pPr>
              <w:spacing w:after="0"/>
            </w:pPr>
            <w:r>
              <w:rPr>
                <w:sz w:val="17"/>
              </w:rPr>
              <w:t xml:space="preserve">LEVEL_COMPLETE</w:t>
            </w:r>
          </w:p>
        </w:tc>
        <w:tc>
          <w:tcPr>
            <w:tcW w:type="dxa" w:w="3744"/>
            <w:tcMar>
              <w:top w:w="85" w:type="dxa"/>
              <w:start w:w="105" w:type="dxa"/>
              <w:bottom w:w="85" w:type="dxa"/>
              <w:end w:w="105" w:type="dxa"/>
            </w:tcMar>
            <w:vAlign w:val="center"/>
          </w:tcPr>
          <w:p>
            <w:pPr>
              <w:spacing w:after="0"/>
            </w:pPr>
            <w:r>
              <w:rPr>
                <w:sz w:val="17"/>
              </w:rPr>
              <w:t xml:space="preserve">Completion XP by first-attempt accuracy from the level type’s own pool: regular 100 / 70 / 35 / 15; checkpoint 150 / 105 / 60 / 25; milestone 250 / 175 / 90 / 40; Mastery Challenge 500 / 350 / 175 / 75</w:t>
            </w:r>
          </w:p>
        </w:tc>
        <w:tc>
          <w:tcPr>
            <w:tcW w:type="dxa" w:w="4248"/>
            <w:tcMar>
              <w:top w:w="85" w:type="dxa"/>
              <w:start w:w="105" w:type="dxa"/>
              <w:bottom w:w="85" w:type="dxa"/>
              <w:end w:w="105" w:type="dxa"/>
            </w:tcMar>
            <w:vAlign w:val="center"/>
          </w:tcPr>
          <w:p>
            <w:pPr>
              <w:spacing w:after="0"/>
            </w:pPr>
            <w:r>
              <w:rPr>
                <w:sz w:val="17"/>
              </w:rPr>
              <w:t xml:space="preserve">Once per canonical level; corrections add nothing; values configurable, never hard-coded in the UI</w:t>
            </w:r>
          </w:p>
        </w:tc>
      </w:tr>
      <w:tr>
        <w:tc>
          <w:tcPr>
            <w:tcW w:type="dxa" w:w="2304"/>
            <w:tcMar>
              <w:top w:w="85" w:type="dxa"/>
              <w:start w:w="105" w:type="dxa"/>
              <w:bottom w:w="85" w:type="dxa"/>
              <w:end w:w="105" w:type="dxa"/>
            </w:tcMar>
            <w:vAlign w:val="center"/>
          </w:tcPr>
          <w:p>
            <w:pPr>
              <w:spacing w:after="0"/>
            </w:pPr>
            <w:r>
              <w:rPr>
                <w:sz w:val="17"/>
              </w:rPr>
              <w:t xml:space="preserve">QUESTION_CORRECT</w:t>
            </w:r>
          </w:p>
        </w:tc>
        <w:tc>
          <w:tcPr>
            <w:tcW w:type="dxa" w:w="3744"/>
            <w:tcMar>
              <w:top w:w="85" w:type="dxa"/>
              <w:start w:w="105" w:type="dxa"/>
              <w:bottom w:w="85" w:type="dxa"/>
              <w:end w:w="105" w:type="dxa"/>
            </w:tcMar>
            <w:vAlign w:val="center"/>
          </w:tcPr>
          <w:p>
            <w:pPr>
              <w:spacing w:after="0"/>
            </w:pPr>
            <w:r>
              <w:rPr>
                <w:sz w:val="17"/>
              </w:rPr>
              <w:t xml:space="preserve">Retired per-answer bonus</w:t>
            </w:r>
          </w:p>
        </w:tc>
        <w:tc>
          <w:tcPr>
            <w:tcW w:type="dxa" w:w="4248"/>
            <w:tcMar>
              <w:top w:w="85" w:type="dxa"/>
              <w:start w:w="105" w:type="dxa"/>
              <w:bottom w:w="85" w:type="dxa"/>
              <w:end w:w="105" w:type="dxa"/>
            </w:tcMar>
            <w:vAlign w:val="center"/>
          </w:tcPr>
          <w:p>
            <w:pPr>
              <w:spacing w:after="0"/>
            </w:pPr>
            <w:r>
              <w:rPr>
                <w:sz w:val="17"/>
              </w:rPr>
              <w:t xml:space="preserve">First-attempt accuracy now sets LEVEL_COMPLETE XP</w:t>
            </w:r>
          </w:p>
        </w:tc>
      </w:tr>
      <w:tr>
        <w:tc>
          <w:tcPr>
            <w:tcW w:type="dxa" w:w="2304"/>
            <w:tcMar>
              <w:top w:w="85" w:type="dxa"/>
              <w:start w:w="105" w:type="dxa"/>
              <w:bottom w:w="85" w:type="dxa"/>
              <w:end w:w="105" w:type="dxa"/>
            </w:tcMar>
            <w:vAlign w:val="center"/>
          </w:tcPr>
          <w:p>
            <w:pPr>
              <w:spacing w:after="0"/>
            </w:pPr>
            <w:r>
              <w:rPr>
                <w:sz w:val="17"/>
              </w:rPr>
              <w:t xml:space="preserve">DELAYED_RECALL</w:t>
            </w:r>
          </w:p>
        </w:tc>
        <w:tc>
          <w:tcPr>
            <w:tcW w:type="dxa" w:w="3744"/>
            <w:tcMar>
              <w:top w:w="85" w:type="dxa"/>
              <w:start w:w="105" w:type="dxa"/>
              <w:bottom w:w="85" w:type="dxa"/>
              <w:end w:w="105" w:type="dxa"/>
            </w:tcMar>
            <w:vAlign w:val="center"/>
          </w:tcPr>
          <w:p>
            <w:pPr>
              <w:spacing w:after="0"/>
            </w:pPr>
            <w:r>
              <w:rPr>
                <w:sz w:val="17"/>
              </w:rPr>
              <w:t xml:space="preserve">+10: scheduled review item right on the first attempt</w:t>
            </w:r>
          </w:p>
        </w:tc>
        <w:tc>
          <w:tcPr>
            <w:tcW w:type="dxa" w:w="4248"/>
            <w:tcMar>
              <w:top w:w="85" w:type="dxa"/>
              <w:start w:w="105" w:type="dxa"/>
              <w:bottom w:w="85" w:type="dxa"/>
              <w:end w:w="105" w:type="dxa"/>
            </w:tcMar>
            <w:vAlign w:val="center"/>
          </w:tcPr>
          <w:p>
            <w:pPr>
              <w:spacing w:after="0"/>
            </w:pPr>
            <w:r>
              <w:rPr>
                <w:sz w:val="17"/>
              </w:rPr>
              <w:t xml:space="preserve">Once per scheduled review occurrence; replays/reopening earn nothing; a wrong first answer earns 0 and its required correction earns nothing</w:t>
            </w:r>
          </w:p>
        </w:tc>
      </w:tr>
      <w:tr>
        <w:tc>
          <w:tcPr>
            <w:tcW w:type="dxa" w:w="2304"/>
            <w:tcMar>
              <w:top w:w="85" w:type="dxa"/>
              <w:start w:w="105" w:type="dxa"/>
              <w:bottom w:w="85" w:type="dxa"/>
              <w:end w:w="105" w:type="dxa"/>
            </w:tcMar>
            <w:vAlign w:val="center"/>
          </w:tcPr>
          <w:p>
            <w:pPr>
              <w:spacing w:after="0"/>
            </w:pPr>
            <w:r>
              <w:rPr>
                <w:sz w:val="17"/>
              </w:rPr>
              <w:t xml:space="preserve">MASTERY_CLEAR</w:t>
            </w:r>
          </w:p>
        </w:tc>
        <w:tc>
          <w:tcPr>
            <w:tcW w:type="dxa" w:w="3744"/>
            <w:tcMar>
              <w:top w:w="85" w:type="dxa"/>
              <w:start w:w="105" w:type="dxa"/>
              <w:bottom w:w="85" w:type="dxa"/>
              <w:end w:w="105" w:type="dxa"/>
            </w:tcMar>
            <w:vAlign w:val="center"/>
          </w:tcPr>
          <w:p>
            <w:pPr>
              <w:spacing w:after="0"/>
            </w:pPr>
            <w:r>
              <w:rPr>
                <w:sz w:val="17"/>
              </w:rPr>
              <w:t xml:space="preserve">Retired +250 Level 100 bonus</w:t>
            </w:r>
          </w:p>
        </w:tc>
        <w:tc>
          <w:tcPr>
            <w:tcW w:type="dxa" w:w="4248"/>
            <w:tcMar>
              <w:top w:w="85" w:type="dxa"/>
              <w:start w:w="105" w:type="dxa"/>
              <w:bottom w:w="85" w:type="dxa"/>
              <w:end w:w="105" w:type="dxa"/>
            </w:tcMar>
            <w:vAlign w:val="center"/>
          </w:tcPr>
          <w:p>
            <w:pPr>
              <w:spacing w:after="0"/>
            </w:pPr>
            <w:r>
              <w:rPr>
                <w:sz w:val="17"/>
              </w:rPr>
              <w:t xml:space="preserve">The Mastery Challenge’s own XP pool replaces it; the ★ comes from resolving Level 100 (no minimum score)</w:t>
            </w:r>
          </w:p>
        </w:tc>
      </w:tr>
      <w:tr>
        <w:tc>
          <w:tcPr>
            <w:tcW w:type="dxa" w:w="2304"/>
            <w:tcMar>
              <w:top w:w="85" w:type="dxa"/>
              <w:start w:w="105" w:type="dxa"/>
              <w:bottom w:w="85" w:type="dxa"/>
              <w:end w:w="105" w:type="dxa"/>
            </w:tcMar>
            <w:vAlign w:val="center"/>
          </w:tcPr>
          <w:p>
            <w:pPr>
              <w:spacing w:after="0"/>
            </w:pPr>
            <w:r>
              <w:rPr>
                <w:sz w:val="17"/>
              </w:rPr>
              <w:t xml:space="preserve">QUEST_COMPLETE (post-MVP)</w:t>
            </w:r>
          </w:p>
        </w:tc>
        <w:tc>
          <w:tcPr>
            <w:tcW w:type="dxa" w:w="3744"/>
            <w:tcMar>
              <w:top w:w="85" w:type="dxa"/>
              <w:start w:w="105" w:type="dxa"/>
              <w:bottom w:w="85" w:type="dxa"/>
              <w:end w:w="105" w:type="dxa"/>
            </w:tcMar>
            <w:vAlign w:val="center"/>
          </w:tcPr>
          <w:p>
            <w:pPr>
              <w:spacing w:after="0"/>
            </w:pPr>
            <w:r>
              <w:rPr>
                <w:sz w:val="17"/>
              </w:rPr>
              <w:t xml:space="preserve">Weekly Quest bonus</w:t>
            </w:r>
          </w:p>
        </w:tc>
        <w:tc>
          <w:tcPr>
            <w:tcW w:type="dxa" w:w="4248"/>
            <w:tcMar>
              <w:top w:w="85" w:type="dxa"/>
              <w:start w:w="105" w:type="dxa"/>
              <w:bottom w:w="85" w:type="dxa"/>
              <w:end w:w="105" w:type="dxa"/>
            </w:tcMar>
            <w:vAlign w:val="center"/>
          </w:tcPr>
          <w:p>
            <w:pPr>
              <w:spacing w:after="0"/>
            </w:pPr>
            <w:r>
              <w:rPr>
                <w:sz w:val="17"/>
              </w:rPr>
              <w:t xml:space="preserve">Once per quest per user. Quest progress itself is read from LEVEL_COMPLETE events, never counted separately.</w:t>
            </w:r>
          </w:p>
        </w:tc>
      </w:tr>
      <w:tr>
        <w:tc>
          <w:tcPr>
            <w:tcW w:type="dxa" w:w="2304"/>
            <w:tcMar>
              <w:top w:w="85" w:type="dxa"/>
              <w:start w:w="105" w:type="dxa"/>
              <w:bottom w:w="85" w:type="dxa"/>
              <w:end w:w="105" w:type="dxa"/>
            </w:tcMar>
            <w:vAlign w:val="center"/>
          </w:tcPr>
          <w:p>
            <w:pPr>
              <w:spacing w:after="0"/>
            </w:pPr>
            <w:r>
              <w:rPr>
                <w:sz w:val="17"/>
              </w:rPr>
              <w:t xml:space="preserve">CORRECTION</w:t>
            </w:r>
          </w:p>
        </w:tc>
        <w:tc>
          <w:tcPr>
            <w:tcW w:type="dxa" w:w="3744"/>
            <w:tcMar>
              <w:top w:w="85" w:type="dxa"/>
              <w:start w:w="105" w:type="dxa"/>
              <w:bottom w:w="85" w:type="dxa"/>
              <w:end w:w="105" w:type="dxa"/>
            </w:tcMar>
            <w:vAlign w:val="center"/>
          </w:tcPr>
          <w:p>
            <w:pPr>
              <w:spacing w:after="0"/>
            </w:pPr>
            <w:r>
              <w:rPr>
                <w:sz w:val="17"/>
              </w:rPr>
              <w:t xml:space="preserve">Admin repair</w:t>
            </w:r>
          </w:p>
        </w:tc>
        <w:tc>
          <w:tcPr>
            <w:tcW w:type="dxa" w:w="4248"/>
            <w:tcMar>
              <w:top w:w="85" w:type="dxa"/>
              <w:start w:w="105" w:type="dxa"/>
              <w:bottom w:w="85" w:type="dxa"/>
              <w:end w:w="105" w:type="dxa"/>
            </w:tcMar>
            <w:vAlign w:val="center"/>
          </w:tcPr>
          <w:p>
            <w:pPr>
              <w:spacing w:after="0"/>
            </w:pPr>
            <w:r>
              <w:rPr>
                <w:sz w:val="17"/>
              </w:rPr>
              <w:t xml:space="preserve">Explicit audited reason; not silent</w:t>
            </w:r>
          </w:p>
        </w:tc>
      </w:tr>
    </w:tbl>
    <w:p>
      <w:pPr>
        <w:spacing w:after="40"/>
      </w:pPr>
    </w:p>
    <w:p>
      <w:pPr>
        <w:pStyle w:val="Heading2"/>
      </w:pPr>
      <w:r>
        <w:t>Stage 4 exit gate</w:t>
      </w:r>
    </w:p>
    <w:p>
      <w:pPr>
        <w:pStyle w:val="ListBullet"/>
        <w:spacing w:after="60"/>
      </w:pPr>
      <w:r>
        <w:rPr>
          <w:rFonts w:ascii="Aptos" w:hAnsi="Aptos"/>
          <w:sz w:val="21"/>
        </w:rPr>
        <w:t>Two users can complete different paths and see distinct character sheets.</w:t>
      </w:r>
    </w:p>
    <w:p>
      <w:pPr>
        <w:pStyle w:val="ListBullet"/>
        <w:spacing w:after="60"/>
      </w:pPr>
      <w:r>
        <w:rPr>
          <w:rFonts w:ascii="Aptos" w:hAnsi="Aptos"/>
          <w:sz w:val="21"/>
        </w:rPr>
        <w:t>Reinstall/login on a second device restores authoritative progress.</w:t>
      </w:r>
    </w:p>
    <w:p>
      <w:pPr>
        <w:pStyle w:val="ListBullet"/>
        <w:spacing w:after="60"/>
      </w:pPr>
      <w:r>
        <w:rPr>
          <w:rFonts w:ascii="Aptos" w:hAnsi="Aptos"/>
          <w:sz w:val="21"/>
        </w:rPr>
        <w:t>Progress cannot move backward because a lesson is later revised.</w:t>
      </w:r>
    </w:p>
    <w:p>
      <w:pPr>
        <w:pStyle w:val="ListBullet"/>
        <w:spacing w:after="60"/>
      </w:pPr>
      <w:r>
        <w:rPr>
          <w:rFonts w:ascii="Aptos" w:hAnsi="Aptos"/>
          <w:sz w:val="21"/>
        </w:rPr>
        <w:t>Skill level and mastery/star state are reproducible from stored progress data.</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08  |  STAGE 5 — REVIEW &amp; MASTERY ENGINE</w:t>
            </w:r>
          </w:p>
        </w:tc>
      </w:tr>
    </w:tbl>
    <w:p>
      <w:pPr>
        <w:spacing w:after="0"/>
      </w:pPr>
    </w:p>
    <w:p>
      <w:pPr>
        <w:pStyle w:val="Heading1"/>
      </w:pPr>
      <w:r>
        <w:t>Make levels represent remembered knowledge</w:t>
      </w:r>
    </w:p>
    <w:p>
      <w:r>
        <w:t>The app can feel game-like without pretending that completing a card equals mastery. Review should be lightweight, invisible enough not to feel like homework, and attached to concepts rather than specific wording of a question.</w:t>
      </w:r>
    </w:p>
    <w:p>
      <w:pPr>
        <w:pStyle w:val="Heading2"/>
      </w:pPr>
      <w:r>
        <w:t>Minimum review system</w:t>
      </w:r>
    </w:p>
    <w:p>
      <w:pPr>
        <w:pStyle w:val="ListBullet"/>
        <w:spacing w:after="60"/>
      </w:pPr>
      <w:r>
        <w:rPr>
          <w:rFonts w:ascii="Aptos" w:hAnsi="Aptos"/>
          <w:sz w:val="21"/>
        </w:rPr>
        <w:t>Every question maps to one or more concept IDs.</w:t>
      </w:r>
    </w:p>
    <w:p>
      <w:pPr>
        <w:pStyle w:val="ListBullet"/>
        <w:spacing w:after="60"/>
      </w:pPr>
      <w:r>
        <w:rPr>
          <w:rFonts w:ascii="Aptos" w:hAnsi="Aptos"/>
          <w:sz w:val="21"/>
        </w:rPr>
        <w:t>Completion creates or updates concept mastery records.</w:t>
      </w:r>
    </w:p>
    <w:p>
      <w:pPr>
        <w:pStyle w:val="ListBullet"/>
        <w:spacing w:after="60"/>
      </w:pPr>
      <w:r>
        <w:rPr>
          <w:rFonts w:ascii="Aptos" w:hAnsi="Aptos"/>
          <w:sz w:val="21"/>
        </w:rPr>
        <w:t xml:space="preserve">First attempts adjust a simple strength score; corrections do not.</w:t>
      </w:r>
    </w:p>
    <w:p>
      <w:pPr>
        <w:pStyle w:val="ListBullet"/>
        <w:spacing w:after="60"/>
      </w:pPr>
      <w:r>
        <w:rPr>
          <w:rFonts w:ascii="Aptos" w:hAnsi="Aptos"/>
          <w:sz w:val="21"/>
        </w:rPr>
        <w:t>Review_queue stores due concepts, not a frozen copy of one question.</w:t>
      </w:r>
    </w:p>
    <w:p>
      <w:pPr>
        <w:pStyle w:val="ListBullet"/>
        <w:spacing w:after="60"/>
      </w:pPr>
      <w:r>
        <w:rPr>
          <w:rFonts w:ascii="Aptos" w:hAnsi="Aptos"/>
          <w:sz w:val="21"/>
        </w:rPr>
        <w:t>The app can present a different approved question that tests the same concept.</w:t>
      </w:r>
    </w:p>
    <w:p>
      <w:pPr>
        <w:pStyle w:val="ListBullet"/>
        <w:spacing w:after="60"/>
      </w:pPr>
      <w:r>
        <w:rPr>
          <w:rFonts w:ascii="Aptos" w:hAnsi="Aptos"/>
          <w:sz w:val="21"/>
        </w:rPr>
        <w:t>Review never consumes one of the 5 daily new levels.</w:t>
      </w:r>
    </w:p>
    <w:p>
      <w:pPr>
        <w:pStyle w:val="ListBullet"/>
        <w:spacing w:after="60"/>
      </w:pPr>
      <w:r>
        <w:rPr>
          <w:rFonts w:ascii="Aptos" w:hAnsi="Aptos"/>
          <w:sz w:val="21"/>
        </w:rPr>
        <w:t xml:space="preserve">Review items work like level questions: the first attempt is recorded once per scheduled review (+10 XP if right); a miss lowers strength, raises review priority, shows the source card beneath the question and requires the correct answer. Never just reveal the answer.</w:t>
      </w:r>
    </w:p>
    <w:p>
      <w:pPr>
        <w:pStyle w:val="ListBullet"/>
        <w:spacing w:after="60"/>
      </w:pPr>
      <w:r>
        <w:rPr>
          <w:rFonts w:ascii="Aptos" w:hAnsi="Aptos"/>
          <w:sz w:val="21"/>
        </w:rPr>
        <w:t>Missing a review does not delete levels or prestige; it only leaves items due.</w:t>
      </w:r>
    </w:p>
    <w:p>
      <w:pPr>
        <w:pStyle w:val="Heading2"/>
      </w:pPr>
      <w:r>
        <w:t>Start simple</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Do not implement a research-grade spaced-repetition algorithm in V1.</w:t>
            </w:r>
          </w:p>
          <w:p>
            <w:pPr>
              <w:spacing w:before="80" w:after="0"/>
            </w:pPr>
            <w:r>
              <w:t>Use a small set of intervals driven by result quality (for example: soon, tomorrow, several days, later). The data model should preserve enough history to improve the scheduler later. The learning experience matters more than algorithmic sophistication at launch.</w:t>
            </w:r>
          </w:p>
        </w:tc>
      </w:tr>
    </w:tbl>
    <w:p>
      <w:pPr>
        <w:spacing w:after="20"/>
      </w:pPr>
    </w:p>
    <w:p>
      <w:pPr>
        <w:pStyle w:val="Heading2"/>
      </w:pPr>
      <w:r>
        <w:t>Review entry points</w:t>
      </w:r>
    </w:p>
    <w:p>
      <w:pPr>
        <w:pStyle w:val="ListBullet"/>
        <w:spacing w:after="60"/>
      </w:pPr>
      <w:r>
        <w:rPr>
          <w:rFonts w:ascii="Aptos" w:hAnsi="Aptos"/>
          <w:sz w:val="21"/>
        </w:rPr>
        <w:t>Home: “12 things worth refreshing.”</w:t>
      </w:r>
    </w:p>
    <w:p>
      <w:pPr>
        <w:pStyle w:val="ListBullet"/>
        <w:spacing w:after="60"/>
      </w:pPr>
      <w:r>
        <w:rPr>
          <w:rFonts w:ascii="Aptos" w:hAnsi="Aptos"/>
          <w:sz w:val="21"/>
        </w:rPr>
        <w:t>After daily 5/5 completion: “Keep going with review.”</w:t>
      </w:r>
    </w:p>
    <w:p>
      <w:pPr>
        <w:pStyle w:val="ListBullet"/>
        <w:spacing w:after="60"/>
      </w:pPr>
      <w:r>
        <w:rPr>
          <w:rFonts w:ascii="Aptos" w:hAnsi="Aptos"/>
          <w:sz w:val="21"/>
        </w:rPr>
        <w:t>Inside a skill: mastery/refresher button.</w:t>
      </w:r>
    </w:p>
    <w:p>
      <w:pPr>
        <w:pStyle w:val="ListBullet"/>
        <w:spacing w:after="60"/>
      </w:pPr>
      <w:r>
        <w:rPr>
          <w:rFonts w:ascii="Aptos" w:hAnsi="Aptos"/>
          <w:sz w:val="21"/>
        </w:rPr>
        <w:t>Occasional recall card embedded into a new level when prerequisites make sense.</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09  |  STAGE 6 — DAILY CAP &amp; ANTI-DOOMSCROLL LOOP</w:t>
            </w:r>
          </w:p>
        </w:tc>
      </w:tr>
    </w:tbl>
    <w:p>
      <w:pPr>
        <w:spacing w:after="0"/>
      </w:pPr>
    </w:p>
    <w:p>
      <w:pPr>
        <w:pStyle w:val="Heading1"/>
      </w:pPr>
      <w:r>
        <w:t>Build the free limit as a completion mechanic</w:t>
      </w:r>
    </w:p>
    <w:p>
      <w:r>
        <w:t>The limit must be enforced server-side, but it should be experienced as a successful finish rather than an energy wall. This is a core brand behavior and must be tested before subscriptions are connected.</w:t>
      </w:r>
    </w:p>
    <w:p>
      <w:pPr>
        <w:pStyle w:val="Heading2"/>
      </w:pPr>
      <w:r>
        <w:t>Implementation order</w:t>
      </w:r>
    </w:p>
    <w:p>
      <w:pPr>
        <w:pStyle w:val="ListNumber"/>
        <w:spacing w:after="60"/>
      </w:pPr>
      <w:r>
        <w:t>Define the user’s daily-boundary rule consistently; store allowance dates explicitly.</w:t>
      </w:r>
    </w:p>
    <w:p>
      <w:pPr>
        <w:pStyle w:val="ListNumber"/>
        <w:spacing w:after="60"/>
      </w:pPr>
      <w:r>
        <w:t>On starting a new level, check eligibility and current daily usage.</w:t>
      </w:r>
    </w:p>
    <w:p>
      <w:pPr>
        <w:pStyle w:val="ListNumber"/>
        <w:spacing w:after="60"/>
      </w:pPr>
      <w:r>
        <w:t>On successful first-time completion, increment new_levels_used exactly once.</w:t>
      </w:r>
    </w:p>
    <w:p>
      <w:pPr>
        <w:pStyle w:val="ListNumber"/>
        <w:spacing w:after="60"/>
      </w:pPr>
      <w:r>
        <w:t>At 5/5, route the next “Learn new level” intent to Daily Complete, not to an error.</w:t>
      </w:r>
    </w:p>
    <w:p>
      <w:pPr>
        <w:pStyle w:val="ListNumber"/>
        <w:spacing w:after="60"/>
      </w:pPr>
      <w:r>
        <w:t>Keep Review, Character Sheet, skill browsing, achievements, and completed levels accessible.</w:t>
      </w:r>
    </w:p>
    <w:p>
      <w:pPr>
        <w:pStyle w:val="ListNumber"/>
        <w:spacing w:after="60"/>
      </w:pPr>
      <w:r>
        <w:t>Add the premium entitlement bypass only after the free path is stable.</w:t>
      </w:r>
    </w:p>
    <w:p>
      <w:pPr>
        <w:pStyle w:val="Heading2"/>
      </w:pPr>
      <w:r>
        <w:t>Daily Complete screen content contract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20"/>
            <w:shd w:fill="132238"/>
            <w:tcMar>
              <w:top w:w="90" w:type="dxa"/>
              <w:start w:w="110" w:type="dxa"/>
              <w:bottom w:w="90" w:type="dxa"/>
              <w:end w:w="110" w:type="dxa"/>
            </w:tcMar>
            <w:vAlign w:val="center"/>
          </w:tcPr>
          <w:p>
            <w:pPr>
              <w:spacing w:after="0"/>
              <w:jc w:val="center"/>
            </w:pPr>
            <w:r>
              <w:rPr>
                <w:b/>
                <w:color w:val="FFFFFF"/>
                <w:sz w:val="18"/>
              </w:rPr>
              <w:t>Element</w:t>
            </w:r>
          </w:p>
        </w:tc>
        <w:tc>
          <w:tcPr>
            <w:tcW w:type="dxa" w:w="7776"/>
            <w:shd w:fill="132238"/>
            <w:tcMar>
              <w:top w:w="90" w:type="dxa"/>
              <w:start w:w="110" w:type="dxa"/>
              <w:bottom w:w="90" w:type="dxa"/>
              <w:end w:w="110" w:type="dxa"/>
            </w:tcMar>
            <w:vAlign w:val="center"/>
          </w:tcPr>
          <w:p>
            <w:pPr>
              <w:spacing w:after="0"/>
              <w:jc w:val="center"/>
            </w:pPr>
            <w:r>
              <w:rPr>
                <w:b/>
                <w:color w:val="FFFFFF"/>
                <w:sz w:val="18"/>
              </w:rPr>
              <w:t>Requirement</w:t>
            </w:r>
          </w:p>
        </w:tc>
      </w:tr>
      <w:tr>
        <w:tc>
          <w:tcPr>
            <w:tcW w:type="dxa" w:w="2520"/>
            <w:tcMar>
              <w:top w:w="85" w:type="dxa"/>
              <w:start w:w="105" w:type="dxa"/>
              <w:bottom w:w="85" w:type="dxa"/>
              <w:end w:w="105" w:type="dxa"/>
            </w:tcMar>
            <w:vAlign w:val="center"/>
          </w:tcPr>
          <w:p>
            <w:pPr>
              <w:spacing w:after="0"/>
            </w:pPr>
            <w:r>
              <w:rPr>
                <w:sz w:val="18"/>
              </w:rPr>
              <w:t xml:space="preserve">Completion</w:t>
            </w:r>
          </w:p>
        </w:tc>
        <w:tc>
          <w:tcPr>
            <w:tcW w:type="dxa" w:w="7776"/>
            <w:tcMar>
              <w:top w:w="85" w:type="dxa"/>
              <w:start w:w="105" w:type="dxa"/>
              <w:bottom w:w="85" w:type="dxa"/>
              <w:end w:w="105" w:type="dxa"/>
            </w:tcMar>
            <w:vAlign w:val="center"/>
          </w:tcPr>
          <w:p>
            <w:pPr>
              <w:spacing w:after="0"/>
            </w:pPr>
            <w:r>
              <w:rPr>
                <w:sz w:val="18"/>
              </w:rPr>
              <w:t xml:space="preserve">5 / 5 new levels</w:t>
            </w:r>
          </w:p>
        </w:tc>
      </w:tr>
      <w:tr>
        <w:tc>
          <w:tcPr>
            <w:tcW w:type="dxa" w:w="2520"/>
            <w:tcMar>
              <w:top w:w="85" w:type="dxa"/>
              <w:start w:w="105" w:type="dxa"/>
              <w:bottom w:w="85" w:type="dxa"/>
              <w:end w:w="105" w:type="dxa"/>
            </w:tcMar>
            <w:vAlign w:val="center"/>
          </w:tcPr>
          <w:p>
            <w:pPr>
              <w:spacing w:after="0"/>
            </w:pPr>
            <w:r>
              <w:rPr>
                <w:sz w:val="18"/>
              </w:rPr>
              <w:t xml:space="preserve">Progress</w:t>
            </w:r>
          </w:p>
        </w:tc>
        <w:tc>
          <w:tcPr>
            <w:tcW w:type="dxa" w:w="7776"/>
            <w:tcMar>
              <w:top w:w="85" w:type="dxa"/>
              <w:start w:w="105" w:type="dxa"/>
              <w:bottom w:w="85" w:type="dxa"/>
              <w:end w:w="105" w:type="dxa"/>
            </w:tcMar>
            <w:vAlign w:val="center"/>
          </w:tcPr>
          <w:p>
            <w:pPr>
              <w:spacing w:after="0"/>
            </w:pPr>
            <w:r>
              <w:rPr>
                <w:sz w:val="18"/>
              </w:rPr>
              <w:t xml:space="preserve">XP gained + skill-level changes</w:t>
            </w:r>
          </w:p>
        </w:tc>
      </w:tr>
      <w:tr>
        <w:tc>
          <w:tcPr>
            <w:tcW w:type="dxa" w:w="2520"/>
            <w:tcMar>
              <w:top w:w="85" w:type="dxa"/>
              <w:start w:w="105" w:type="dxa"/>
              <w:bottom w:w="85" w:type="dxa"/>
              <w:end w:w="105" w:type="dxa"/>
            </w:tcMar>
            <w:vAlign w:val="center"/>
          </w:tcPr>
          <w:p>
            <w:pPr>
              <w:spacing w:after="0"/>
            </w:pPr>
            <w:r>
              <w:rPr>
                <w:sz w:val="18"/>
              </w:rPr>
              <w:t xml:space="preserve">Learning</w:t>
            </w:r>
          </w:p>
        </w:tc>
        <w:tc>
          <w:tcPr>
            <w:tcW w:type="dxa" w:w="7776"/>
            <w:tcMar>
              <w:top w:w="85" w:type="dxa"/>
              <w:start w:w="105" w:type="dxa"/>
              <w:bottom w:w="85" w:type="dxa"/>
              <w:end w:w="105" w:type="dxa"/>
            </w:tcMar>
            <w:vAlign w:val="center"/>
          </w:tcPr>
          <w:p>
            <w:pPr>
              <w:spacing w:after="0"/>
            </w:pPr>
            <w:r>
              <w:rPr>
                <w:sz w:val="18"/>
              </w:rPr>
              <w:t xml:space="preserve">Concepts learned/refreshed</w:t>
            </w:r>
          </w:p>
        </w:tc>
      </w:tr>
      <w:tr>
        <w:tc>
          <w:tcPr>
            <w:tcW w:type="dxa" w:w="2520"/>
            <w:tcMar>
              <w:top w:w="85" w:type="dxa"/>
              <w:start w:w="105" w:type="dxa"/>
              <w:bottom w:w="85" w:type="dxa"/>
              <w:end w:w="105" w:type="dxa"/>
            </w:tcMar>
            <w:vAlign w:val="center"/>
          </w:tcPr>
          <w:p>
            <w:pPr>
              <w:spacing w:after="0"/>
            </w:pPr>
            <w:r>
              <w:rPr>
                <w:sz w:val="18"/>
              </w:rPr>
              <w:t xml:space="preserve">Weekly Quest (post-MVP)</w:t>
            </w:r>
          </w:p>
        </w:tc>
        <w:tc>
          <w:tcPr>
            <w:tcW w:type="dxa" w:w="7776"/>
            <w:tcMar>
              <w:top w:w="85" w:type="dxa"/>
              <w:start w:w="105" w:type="dxa"/>
              <w:bottom w:w="85" w:type="dxa"/>
              <w:end w:w="105" w:type="dxa"/>
            </w:tcMar>
            <w:vAlign w:val="center"/>
          </w:tcPr>
          <w:p>
            <w:pPr>
              <w:spacing w:after="0"/>
            </w:pPr>
            <w:r>
              <w:rPr>
                <w:sz w:val="18"/>
              </w:rPr>
              <w:t xml:space="preserve">When a quest is active: quest name, x / 25 overall, x / 5 per skill, levels remaining, “Come back tomorrow and keep building.”</w:t>
            </w:r>
          </w:p>
        </w:tc>
      </w:tr>
      <w:tr>
        <w:tc>
          <w:tcPr>
            <w:tcW w:type="dxa" w:w="2520"/>
            <w:tcMar>
              <w:top w:w="85" w:type="dxa"/>
              <w:start w:w="105" w:type="dxa"/>
              <w:bottom w:w="85" w:type="dxa"/>
              <w:end w:w="105" w:type="dxa"/>
            </w:tcMar>
            <w:vAlign w:val="center"/>
          </w:tcPr>
          <w:p>
            <w:pPr>
              <w:spacing w:after="0"/>
            </w:pPr>
            <w:r>
              <w:rPr>
                <w:sz w:val="18"/>
              </w:rPr>
              <w:t xml:space="preserve">Voice</w:t>
            </w:r>
          </w:p>
        </w:tc>
        <w:tc>
          <w:tcPr>
            <w:tcW w:type="dxa" w:w="7776"/>
            <w:tcMar>
              <w:top w:w="85" w:type="dxa"/>
              <w:start w:w="105" w:type="dxa"/>
              <w:bottom w:w="85" w:type="dxa"/>
              <w:end w:w="105" w:type="dxa"/>
            </w:tcMar>
            <w:vAlign w:val="center"/>
          </w:tcPr>
          <w:p>
            <w:pPr>
              <w:spacing w:after="0"/>
            </w:pPr>
            <w:r>
              <w:rPr>
                <w:sz w:val="18"/>
              </w:rPr>
              <w:t xml:space="preserve">“No more doomscrolling. Go touch grass.”</w:t>
            </w:r>
          </w:p>
        </w:tc>
      </w:tr>
      <w:tr>
        <w:tc>
          <w:tcPr>
            <w:tcW w:type="dxa" w:w="2520"/>
            <w:tcMar>
              <w:top w:w="85" w:type="dxa"/>
              <w:start w:w="105" w:type="dxa"/>
              <w:bottom w:w="85" w:type="dxa"/>
              <w:end w:w="105" w:type="dxa"/>
            </w:tcMar>
            <w:vAlign w:val="center"/>
          </w:tcPr>
          <w:p>
            <w:pPr>
              <w:spacing w:after="0"/>
            </w:pPr>
            <w:r>
              <w:rPr>
                <w:sz w:val="18"/>
              </w:rPr>
              <w:t xml:space="preserve">Primary free action</w:t>
            </w:r>
          </w:p>
        </w:tc>
        <w:tc>
          <w:tcPr>
            <w:tcW w:type="dxa" w:w="7776"/>
            <w:tcMar>
              <w:top w:w="85" w:type="dxa"/>
              <w:start w:w="105" w:type="dxa"/>
              <w:bottom w:w="85" w:type="dxa"/>
              <w:end w:w="105" w:type="dxa"/>
            </w:tcMar>
            <w:vAlign w:val="center"/>
          </w:tcPr>
          <w:p>
            <w:pPr>
              <w:spacing w:after="0"/>
            </w:pPr>
            <w:r>
              <w:rPr>
                <w:sz w:val="18"/>
              </w:rPr>
              <w:t xml:space="preserve">Review what I learned</w:t>
            </w:r>
          </w:p>
        </w:tc>
      </w:tr>
      <w:tr>
        <w:tc>
          <w:tcPr>
            <w:tcW w:type="dxa" w:w="2520"/>
            <w:tcMar>
              <w:top w:w="85" w:type="dxa"/>
              <w:start w:w="105" w:type="dxa"/>
              <w:bottom w:w="85" w:type="dxa"/>
              <w:end w:w="105" w:type="dxa"/>
            </w:tcMar>
            <w:vAlign w:val="center"/>
          </w:tcPr>
          <w:p>
            <w:pPr>
              <w:spacing w:after="0"/>
            </w:pPr>
            <w:r>
              <w:rPr>
                <w:sz w:val="18"/>
              </w:rPr>
              <w:t xml:space="preserve">Secondary action</w:t>
            </w:r>
          </w:p>
        </w:tc>
        <w:tc>
          <w:tcPr>
            <w:tcW w:type="dxa" w:w="7776"/>
            <w:tcMar>
              <w:top w:w="85" w:type="dxa"/>
              <w:start w:w="105" w:type="dxa"/>
              <w:bottom w:w="85" w:type="dxa"/>
              <w:end w:w="105" w:type="dxa"/>
            </w:tcMar>
            <w:vAlign w:val="center"/>
          </w:tcPr>
          <w:p>
            <w:pPr>
              <w:spacing w:after="0"/>
            </w:pPr>
            <w:r>
              <w:rPr>
                <w:sz w:val="18"/>
              </w:rPr>
              <w:t xml:space="preserve">Come back tomorrow</w:t>
            </w:r>
          </w:p>
        </w:tc>
      </w:tr>
      <w:tr>
        <w:tc>
          <w:tcPr>
            <w:tcW w:type="dxa" w:w="2520"/>
            <w:tcMar>
              <w:top w:w="85" w:type="dxa"/>
              <w:start w:w="105" w:type="dxa"/>
              <w:bottom w:w="85" w:type="dxa"/>
              <w:end w:w="105" w:type="dxa"/>
            </w:tcMar>
            <w:vAlign w:val="center"/>
          </w:tcPr>
          <w:p>
            <w:pPr>
              <w:spacing w:after="0"/>
            </w:pPr>
            <w:r>
              <w:rPr>
                <w:sz w:val="18"/>
              </w:rPr>
              <w:t xml:space="preserve">Paid action</w:t>
            </w:r>
          </w:p>
        </w:tc>
        <w:tc>
          <w:tcPr>
            <w:tcW w:type="dxa" w:w="7776"/>
            <w:tcMar>
              <w:top w:w="85" w:type="dxa"/>
              <w:start w:w="105" w:type="dxa"/>
              <w:bottom w:w="85" w:type="dxa"/>
              <w:end w:w="105" w:type="dxa"/>
            </w:tcMar>
            <w:vAlign w:val="center"/>
          </w:tcPr>
          <w:p>
            <w:pPr>
              <w:spacing w:after="0"/>
            </w:pPr>
            <w:r>
              <w:rPr>
                <w:sz w:val="18"/>
              </w:rPr>
              <w:t xml:space="preserve">Keep going — Unlimited $4.99/mo</w:t>
            </w:r>
          </w:p>
        </w:tc>
      </w:tr>
      <w:tr>
        <w:tc>
          <w:tcPr>
            <w:tcW w:type="dxa" w:w="2520"/>
            <w:tcMar>
              <w:top w:w="85" w:type="dxa"/>
              <w:start w:w="105" w:type="dxa"/>
              <w:bottom w:w="85" w:type="dxa"/>
              <w:end w:w="105" w:type="dxa"/>
            </w:tcMar>
            <w:vAlign w:val="center"/>
          </w:tcPr>
          <w:p>
            <w:pPr>
              <w:spacing w:after="0"/>
            </w:pPr>
            <w:r>
              <w:rPr>
                <w:sz w:val="18"/>
              </w:rPr>
              <w:t xml:space="preserve">Trust line</w:t>
            </w:r>
          </w:p>
        </w:tc>
        <w:tc>
          <w:tcPr>
            <w:tcW w:type="dxa" w:w="7776"/>
            <w:tcMar>
              <w:top w:w="85" w:type="dxa"/>
              <w:start w:w="105" w:type="dxa"/>
              <w:bottom w:w="85" w:type="dxa"/>
              <w:end w:w="105" w:type="dxa"/>
            </w:tcMar>
            <w:vAlign w:val="center"/>
          </w:tcPr>
          <w:p>
            <w:pPr>
              <w:spacing w:after="0"/>
            </w:pPr>
            <w:r>
              <w:rPr>
                <w:sz w:val="18"/>
              </w:rPr>
              <w:t xml:space="preserve">All knowledge remains unlockable for free over time</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Abuse resistance without hostility</w:t>
            </w:r>
          </w:p>
          <w:p>
            <w:pPr>
              <w:spacing w:before="80" w:after="0"/>
            </w:pPr>
            <w:r>
              <w:t>Do not rely only on a device clock. Treat the backend as authoritative for daily completions. The goal is preventing accidental/obvious abuse—not building a bank-grade anti-fraud system.</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10  |  STAGE 7 — CONTENT FACTORY &amp; ADMIN</w:t>
            </w:r>
          </w:p>
        </w:tc>
      </w:tr>
    </w:tbl>
    <w:p>
      <w:pPr>
        <w:spacing w:after="0"/>
      </w:pPr>
    </w:p>
    <w:p>
      <w:pPr>
        <w:pStyle w:val="Heading1"/>
      </w:pPr>
      <w:r>
        <w:t>Only now scale beyond the golden levels</w:t>
      </w:r>
    </w:p>
    <w:p>
      <w:r>
        <w:t>Once the mobile renderer, progress model, and review tags have survived real levels, build the internal tool that lets AI-assisted content production move quickly without turning publishing into a trust problem.</w:t>
      </w:r>
    </w:p>
    <w:p>
      <w:pPr>
        <w:pStyle w:val="Heading2"/>
      </w:pPr>
      <w:r>
        <w:t>Internal content workflow</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00"/>
            <w:shd w:fill="132238"/>
            <w:tcMar>
              <w:top w:w="90" w:type="dxa"/>
              <w:start w:w="110" w:type="dxa"/>
              <w:bottom w:w="90" w:type="dxa"/>
              <w:end w:w="110" w:type="dxa"/>
            </w:tcMar>
            <w:vAlign w:val="center"/>
          </w:tcPr>
          <w:p>
            <w:pPr>
              <w:spacing w:after="0"/>
              <w:jc w:val="center"/>
            </w:pPr>
            <w:r>
              <w:rPr>
                <w:b/>
                <w:color w:val="FFFFFF"/>
                <w:sz w:val="18"/>
              </w:rPr>
              <w:t>Step</w:t>
            </w:r>
          </w:p>
        </w:tc>
        <w:tc>
          <w:tcPr>
            <w:tcW w:type="dxa" w:w="8496"/>
            <w:shd w:fill="132238"/>
            <w:tcMar>
              <w:top w:w="90" w:type="dxa"/>
              <w:start w:w="110" w:type="dxa"/>
              <w:bottom w:w="90" w:type="dxa"/>
              <w:end w:w="110" w:type="dxa"/>
            </w:tcMar>
            <w:vAlign w:val="center"/>
          </w:tcPr>
          <w:p>
            <w:pPr>
              <w:spacing w:after="0"/>
              <w:jc w:val="center"/>
            </w:pPr>
            <w:r>
              <w:rPr>
                <w:b/>
                <w:color w:val="FFFFFF"/>
                <w:sz w:val="18"/>
              </w:rPr>
              <w:t>Operation</w:t>
            </w:r>
          </w:p>
        </w:tc>
      </w:tr>
      <w:tr>
        <w:tc>
          <w:tcPr>
            <w:tcW w:type="dxa" w:w="1800"/>
            <w:tcMar>
              <w:top w:w="85" w:type="dxa"/>
              <w:start w:w="105" w:type="dxa"/>
              <w:bottom w:w="85" w:type="dxa"/>
              <w:end w:w="105" w:type="dxa"/>
            </w:tcMar>
            <w:vAlign w:val="center"/>
          </w:tcPr>
          <w:p>
            <w:pPr>
              <w:spacing w:after="0"/>
            </w:pPr>
            <w:r>
              <w:rPr>
                <w:sz w:val="18"/>
              </w:rPr>
              <w:t>1. Outline</w:t>
            </w:r>
          </w:p>
        </w:tc>
        <w:tc>
          <w:tcPr>
            <w:tcW w:type="dxa" w:w="8496"/>
            <w:tcMar>
              <w:top w:w="85" w:type="dxa"/>
              <w:start w:w="105" w:type="dxa"/>
              <w:bottom w:w="85" w:type="dxa"/>
              <w:end w:w="105" w:type="dxa"/>
            </w:tcMar>
            <w:vAlign w:val="center"/>
          </w:tcPr>
          <w:p>
            <w:pPr>
              <w:spacing w:after="0"/>
            </w:pPr>
            <w:r>
              <w:rPr>
                <w:sz w:val="18"/>
              </w:rPr>
              <w:t>Create Level 1–100 syllabus with learning objective and concept IDs.</w:t>
            </w:r>
          </w:p>
        </w:tc>
      </w:tr>
      <w:tr>
        <w:tc>
          <w:tcPr>
            <w:tcW w:type="dxa" w:w="1800"/>
            <w:tcMar>
              <w:top w:w="85" w:type="dxa"/>
              <w:start w:w="105" w:type="dxa"/>
              <w:bottom w:w="85" w:type="dxa"/>
              <w:end w:w="105" w:type="dxa"/>
            </w:tcMar>
            <w:vAlign w:val="center"/>
          </w:tcPr>
          <w:p>
            <w:pPr>
              <w:spacing w:after="0"/>
            </w:pPr>
            <w:r>
              <w:rPr>
                <w:sz w:val="18"/>
              </w:rPr>
              <w:t>2. Source</w:t>
            </w:r>
          </w:p>
        </w:tc>
        <w:tc>
          <w:tcPr>
            <w:tcW w:type="dxa" w:w="8496"/>
            <w:tcMar>
              <w:top w:w="85" w:type="dxa"/>
              <w:start w:w="105" w:type="dxa"/>
              <w:bottom w:w="85" w:type="dxa"/>
              <w:end w:w="105" w:type="dxa"/>
            </w:tcMar>
            <w:vAlign w:val="center"/>
          </w:tcPr>
          <w:p>
            <w:pPr>
              <w:spacing w:after="0"/>
            </w:pPr>
            <w:r>
              <w:rPr>
                <w:sz w:val="18"/>
              </w:rPr>
              <w:t>Attach structured facts and approved references to each concept.</w:t>
            </w:r>
          </w:p>
        </w:tc>
      </w:tr>
      <w:tr>
        <w:tc>
          <w:tcPr>
            <w:tcW w:type="dxa" w:w="1800"/>
            <w:tcMar>
              <w:top w:w="85" w:type="dxa"/>
              <w:start w:w="105" w:type="dxa"/>
              <w:bottom w:w="85" w:type="dxa"/>
              <w:end w:w="105" w:type="dxa"/>
            </w:tcMar>
            <w:vAlign w:val="center"/>
          </w:tcPr>
          <w:p>
            <w:pPr>
              <w:spacing w:after="0"/>
            </w:pPr>
            <w:r>
              <w:rPr>
                <w:sz w:val="18"/>
              </w:rPr>
              <w:t>3. Draft</w:t>
            </w:r>
          </w:p>
        </w:tc>
        <w:tc>
          <w:tcPr>
            <w:tcW w:type="dxa" w:w="8496"/>
            <w:tcMar>
              <w:top w:w="85" w:type="dxa"/>
              <w:start w:w="105" w:type="dxa"/>
              <w:bottom w:w="85" w:type="dxa"/>
              <w:end w:w="105" w:type="dxa"/>
            </w:tcMar>
            <w:vAlign w:val="center"/>
          </w:tcPr>
          <w:p>
            <w:pPr>
              <w:spacing w:after="0"/>
            </w:pPr>
            <w:r>
              <w:rPr>
                <w:sz w:val="18"/>
              </w:rPr>
              <w:t>Generate candidate cards/questions from approved concept facts.</w:t>
            </w:r>
          </w:p>
        </w:tc>
      </w:tr>
      <w:tr>
        <w:tc>
          <w:tcPr>
            <w:tcW w:type="dxa" w:w="1800"/>
            <w:tcMar>
              <w:top w:w="85" w:type="dxa"/>
              <w:start w:w="105" w:type="dxa"/>
              <w:bottom w:w="85" w:type="dxa"/>
              <w:end w:w="105" w:type="dxa"/>
            </w:tcMar>
            <w:vAlign w:val="center"/>
          </w:tcPr>
          <w:p>
            <w:pPr>
              <w:spacing w:after="0"/>
            </w:pPr>
            <w:r>
              <w:rPr>
                <w:sz w:val="18"/>
              </w:rPr>
              <w:t>4. Validate</w:t>
            </w:r>
          </w:p>
        </w:tc>
        <w:tc>
          <w:tcPr>
            <w:tcW w:type="dxa" w:w="8496"/>
            <w:tcMar>
              <w:top w:w="85" w:type="dxa"/>
              <w:start w:w="105" w:type="dxa"/>
              <w:bottom w:w="85" w:type="dxa"/>
              <w:end w:w="105" w:type="dxa"/>
            </w:tcMar>
            <w:vAlign w:val="center"/>
          </w:tcPr>
          <w:p>
            <w:pPr>
              <w:spacing w:after="0"/>
            </w:pPr>
            <w:r>
              <w:rPr>
                <w:sz w:val="18"/>
              </w:rPr>
              <w:t>Run schema, duplicate, answer, source, length, rights, and consistency checks.</w:t>
            </w:r>
          </w:p>
        </w:tc>
      </w:tr>
      <w:tr>
        <w:tc>
          <w:tcPr>
            <w:tcW w:type="dxa" w:w="1800"/>
            <w:tcMar>
              <w:top w:w="85" w:type="dxa"/>
              <w:start w:w="105" w:type="dxa"/>
              <w:bottom w:w="85" w:type="dxa"/>
              <w:end w:w="105" w:type="dxa"/>
            </w:tcMar>
            <w:vAlign w:val="center"/>
          </w:tcPr>
          <w:p>
            <w:pPr>
              <w:spacing w:after="0"/>
            </w:pPr>
            <w:r>
              <w:rPr>
                <w:sz w:val="18"/>
              </w:rPr>
              <w:t>5. Review</w:t>
            </w:r>
          </w:p>
        </w:tc>
        <w:tc>
          <w:tcPr>
            <w:tcW w:type="dxa" w:w="8496"/>
            <w:tcMar>
              <w:top w:w="85" w:type="dxa"/>
              <w:start w:w="105" w:type="dxa"/>
              <w:bottom w:w="85" w:type="dxa"/>
              <w:end w:w="105" w:type="dxa"/>
            </w:tcMar>
            <w:vAlign w:val="center"/>
          </w:tcPr>
          <w:p>
            <w:pPr>
              <w:spacing w:after="0"/>
            </w:pPr>
            <w:r>
              <w:rPr>
                <w:sz w:val="18"/>
              </w:rPr>
              <w:t>Human approves sequence, accuracy, wording, difficulty, tone, and media.</w:t>
            </w:r>
          </w:p>
        </w:tc>
      </w:tr>
      <w:tr>
        <w:tc>
          <w:tcPr>
            <w:tcW w:type="dxa" w:w="1800"/>
            <w:tcMar>
              <w:top w:w="85" w:type="dxa"/>
              <w:start w:w="105" w:type="dxa"/>
              <w:bottom w:w="85" w:type="dxa"/>
              <w:end w:w="105" w:type="dxa"/>
            </w:tcMar>
            <w:vAlign w:val="center"/>
          </w:tcPr>
          <w:p>
            <w:pPr>
              <w:spacing w:after="0"/>
            </w:pPr>
            <w:r>
              <w:rPr>
                <w:sz w:val="18"/>
              </w:rPr>
              <w:t>6. Preview</w:t>
            </w:r>
          </w:p>
        </w:tc>
        <w:tc>
          <w:tcPr>
            <w:tcW w:type="dxa" w:w="8496"/>
            <w:tcMar>
              <w:top w:w="85" w:type="dxa"/>
              <w:start w:w="105" w:type="dxa"/>
              <w:bottom w:w="85" w:type="dxa"/>
              <w:end w:w="105" w:type="dxa"/>
            </w:tcMar>
            <w:vAlign w:val="center"/>
          </w:tcPr>
          <w:p>
            <w:pPr>
              <w:spacing w:after="0"/>
            </w:pPr>
            <w:r>
              <w:rPr>
                <w:sz w:val="18"/>
              </w:rPr>
              <w:t>Render exactly as the mobile app will render it.</w:t>
            </w:r>
          </w:p>
        </w:tc>
      </w:tr>
      <w:tr>
        <w:tc>
          <w:tcPr>
            <w:tcW w:type="dxa" w:w="1800"/>
            <w:tcMar>
              <w:top w:w="85" w:type="dxa"/>
              <w:start w:w="105" w:type="dxa"/>
              <w:bottom w:w="85" w:type="dxa"/>
              <w:end w:w="105" w:type="dxa"/>
            </w:tcMar>
            <w:vAlign w:val="center"/>
          </w:tcPr>
          <w:p>
            <w:pPr>
              <w:spacing w:after="0"/>
            </w:pPr>
            <w:r>
              <w:rPr>
                <w:sz w:val="18"/>
              </w:rPr>
              <w:t>7. Publish</w:t>
            </w:r>
          </w:p>
        </w:tc>
        <w:tc>
          <w:tcPr>
            <w:tcW w:type="dxa" w:w="8496"/>
            <w:tcMar>
              <w:top w:w="85" w:type="dxa"/>
              <w:start w:w="105" w:type="dxa"/>
              <w:bottom w:w="85" w:type="dxa"/>
              <w:end w:w="105" w:type="dxa"/>
            </w:tcMar>
            <w:vAlign w:val="center"/>
          </w:tcPr>
          <w:p>
            <w:pPr>
              <w:spacing w:after="0"/>
            </w:pPr>
            <w:r>
              <w:rPr>
                <w:sz w:val="18"/>
              </w:rPr>
              <w:t>Create immutable revision; app can now fetch it.</w:t>
            </w:r>
          </w:p>
        </w:tc>
      </w:tr>
      <w:tr>
        <w:tc>
          <w:tcPr>
            <w:tcW w:type="dxa" w:w="1800"/>
            <w:tcMar>
              <w:top w:w="85" w:type="dxa"/>
              <w:start w:w="105" w:type="dxa"/>
              <w:bottom w:w="85" w:type="dxa"/>
              <w:end w:w="105" w:type="dxa"/>
            </w:tcMar>
            <w:vAlign w:val="center"/>
          </w:tcPr>
          <w:p>
            <w:pPr>
              <w:spacing w:after="0"/>
            </w:pPr>
            <w:r>
              <w:rPr>
                <w:sz w:val="18"/>
              </w:rPr>
              <w:t>8. Correct</w:t>
            </w:r>
          </w:p>
        </w:tc>
        <w:tc>
          <w:tcPr>
            <w:tcW w:type="dxa" w:w="8496"/>
            <w:tcMar>
              <w:top w:w="85" w:type="dxa"/>
              <w:start w:w="105" w:type="dxa"/>
              <w:bottom w:w="85" w:type="dxa"/>
              <w:end w:w="105" w:type="dxa"/>
            </w:tcMar>
            <w:vAlign w:val="center"/>
          </w:tcPr>
          <w:p>
            <w:pPr>
              <w:spacing w:after="0"/>
            </w:pPr>
            <w:r>
              <w:rPr>
                <w:sz w:val="18"/>
              </w:rPr>
              <w:t>Publish a new revision without destroying earned user progress.</w:t>
            </w:r>
          </w:p>
        </w:tc>
      </w:tr>
    </w:tbl>
    <w:p>
      <w:pPr>
        <w:spacing w:after="40"/>
      </w:pPr>
    </w:p>
    <w:p>
      <w:pPr>
        <w:pStyle w:val="Heading2"/>
      </w:pPr>
      <w:r>
        <w:t>Admin screens to build</w:t>
      </w:r>
    </w:p>
    <w:p>
      <w:pPr>
        <w:pStyle w:val="ListBullet"/>
        <w:spacing w:after="60"/>
      </w:pPr>
      <w:r>
        <w:rPr>
          <w:rFonts w:ascii="Aptos" w:hAnsi="Aptos"/>
          <w:sz w:val="21"/>
        </w:rPr>
        <w:t>Subject/skill tree manager with published-level counts.</w:t>
      </w:r>
    </w:p>
    <w:p>
      <w:pPr>
        <w:pStyle w:val="ListBullet"/>
        <w:spacing w:after="60"/>
      </w:pPr>
      <w:r>
        <w:rPr>
          <w:rFonts w:ascii="Aptos" w:hAnsi="Aptos"/>
          <w:sz w:val="21"/>
        </w:rPr>
        <w:t>Level editor with ordered cards and learning objectives.</w:t>
      </w:r>
    </w:p>
    <w:p>
      <w:pPr>
        <w:pStyle w:val="ListBullet"/>
        <w:spacing w:after="60"/>
      </w:pPr>
      <w:r>
        <w:rPr>
          <w:rFonts w:ascii="Aptos" w:hAnsi="Aptos"/>
          <w:sz w:val="21"/>
        </w:rPr>
        <w:t>Concept editor with canonical facts and source links.</w:t>
      </w:r>
    </w:p>
    <w:p>
      <w:pPr>
        <w:pStyle w:val="ListBullet"/>
        <w:spacing w:after="60"/>
      </w:pPr>
      <w:r>
        <w:rPr>
          <w:rFonts w:ascii="Aptos" w:hAnsi="Aptos"/>
          <w:sz w:val="21"/>
        </w:rPr>
        <w:t>Question editor with correctness, distractors, rationale, concept tags, difficulty.</w:t>
      </w:r>
    </w:p>
    <w:p>
      <w:pPr>
        <w:pStyle w:val="ListBullet"/>
        <w:spacing w:after="60"/>
      </w:pPr>
      <w:r>
        <w:rPr>
          <w:rFonts w:ascii="Aptos" w:hAnsi="Aptos"/>
          <w:sz w:val="21"/>
        </w:rPr>
        <w:t>Asset picker with license, source, attribution, alt text, and usage restrictions.</w:t>
      </w:r>
    </w:p>
    <w:p>
      <w:pPr>
        <w:pStyle w:val="ListBullet"/>
        <w:spacing w:after="60"/>
      </w:pPr>
      <w:r>
        <w:rPr>
          <w:rFonts w:ascii="Aptos" w:hAnsi="Aptos"/>
          <w:sz w:val="21"/>
        </w:rPr>
        <w:t>Validation panel with blocking errors vs warnings.</w:t>
      </w:r>
    </w:p>
    <w:p>
      <w:pPr>
        <w:pStyle w:val="ListBullet"/>
        <w:spacing w:after="60"/>
      </w:pPr>
      <w:r>
        <w:rPr>
          <w:rFonts w:ascii="Aptos" w:hAnsi="Aptos"/>
          <w:sz w:val="21"/>
        </w:rPr>
        <w:t>Mobile preview of the full level.</w:t>
      </w:r>
    </w:p>
    <w:p>
      <w:pPr>
        <w:pStyle w:val="ListBullet"/>
        <w:spacing w:after="60"/>
      </w:pPr>
      <w:r>
        <w:rPr>
          <w:rFonts w:ascii="Aptos" w:hAnsi="Aptos"/>
          <w:sz w:val="21"/>
        </w:rPr>
        <w:t>Publish/revision history and rollback visibility.</w:t>
      </w:r>
    </w:p>
    <w:p>
      <w:pPr>
        <w:pStyle w:val="ListBullet"/>
        <w:spacing w:after="60"/>
      </w:pPr>
      <w:r>
        <w:rPr>
          <w:rFonts w:ascii="Aptos" w:hAnsi="Aptos"/>
          <w:sz w:val="21"/>
        </w:rPr>
        <w:t>Content issue inbox from user reports.</w:t>
      </w:r>
    </w:p>
    <w:p>
      <w:pPr>
        <w:pStyle w:val="Heading2"/>
      </w:pPr>
      <w:r>
        <w:t>Automated validation before publish</w:t>
      </w:r>
    </w:p>
    <w:p>
      <w:pPr>
        <w:pStyle w:val="ListBullet"/>
        <w:spacing w:after="60"/>
      </w:pPr>
      <w:r>
        <w:rPr>
          <w:rFonts w:ascii="Aptos" w:hAnsi="Aptos"/>
          <w:sz w:val="21"/>
        </w:rPr>
        <w:t>Missing source or rights metadata.</w:t>
      </w:r>
    </w:p>
    <w:p>
      <w:pPr>
        <w:pStyle w:val="ListBullet"/>
        <w:spacing w:after="60"/>
      </w:pPr>
      <w:r>
        <w:rPr>
          <w:rFonts w:ascii="Aptos" w:hAnsi="Aptos"/>
          <w:sz w:val="21"/>
        </w:rPr>
        <w:t>Question has zero or multiple correct answers.</w:t>
      </w:r>
    </w:p>
    <w:p>
      <w:pPr>
        <w:pStyle w:val="ListBullet"/>
        <w:spacing w:after="60"/>
      </w:pPr>
      <w:r>
        <w:rPr>
          <w:rFonts w:ascii="Aptos" w:hAnsi="Aptos"/>
          <w:sz w:val="21"/>
        </w:rPr>
        <w:t>Answer is leaked verbatim in nearby card text when not intentional.</w:t>
      </w:r>
    </w:p>
    <w:p>
      <w:pPr>
        <w:pStyle w:val="ListBullet"/>
        <w:spacing w:after="60"/>
      </w:pPr>
      <w:r>
        <w:rPr>
          <w:rFonts w:ascii="Aptos" w:hAnsi="Aptos"/>
          <w:sz w:val="21"/>
        </w:rPr>
        <w:t>Duplicate/near-duplicate question in the same skill band.</w:t>
      </w:r>
    </w:p>
    <w:p>
      <w:pPr>
        <w:pStyle w:val="ListBullet"/>
        <w:spacing w:after="60"/>
      </w:pPr>
      <w:r>
        <w:rPr>
          <w:rFonts w:ascii="Aptos" w:hAnsi="Aptos"/>
          <w:sz w:val="21"/>
        </w:rPr>
        <w:t>Level exceeds mobile text budgets or has too many cards.</w:t>
      </w:r>
    </w:p>
    <w:p>
      <w:pPr>
        <w:pStyle w:val="ListBullet"/>
        <w:spacing w:after="60"/>
      </w:pPr>
      <w:r>
        <w:rPr>
          <w:rFonts w:ascii="Aptos" w:hAnsi="Aptos"/>
          <w:sz w:val="21"/>
        </w:rPr>
        <w:t>Concept prerequisite appears after the level that depends on it.</w:t>
      </w:r>
    </w:p>
    <w:p>
      <w:pPr>
        <w:pStyle w:val="ListBullet"/>
        <w:spacing w:after="60"/>
      </w:pPr>
      <w:r>
        <w:rPr>
          <w:rFonts w:ascii="Aptos" w:hAnsi="Aptos"/>
          <w:sz w:val="21"/>
        </w:rPr>
        <w:t>Broken asset/reference link.</w:t>
      </w:r>
    </w:p>
    <w:p>
      <w:pPr>
        <w:pStyle w:val="ListBullet"/>
        <w:spacing w:after="60"/>
      </w:pPr>
      <w:r>
        <w:rPr>
          <w:rFonts w:ascii="Aptos" w:hAnsi="Aptos"/>
          <w:sz w:val="21"/>
        </w:rPr>
        <w:t>Revision changes a stable ID incorrectly.</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11  |  STAGE 8 — SUBSCRIPTIONS</w:t>
            </w:r>
          </w:p>
        </w:tc>
      </w:tr>
    </w:tbl>
    <w:p>
      <w:pPr>
        <w:spacing w:after="0"/>
      </w:pPr>
    </w:p>
    <w:p>
      <w:pPr>
        <w:pStyle w:val="Heading1"/>
      </w:pPr>
      <w:r>
        <w:t>Add payment last, but architect entitlement early</w:t>
      </w:r>
    </w:p>
    <w:p>
      <w:r>
        <w:t>The free experience must already feel complete and trustworthy. Premium is a simple entitlement: unlimited new levels. Keep the product promise understandable in one sentence.</w:t>
      </w:r>
    </w:p>
    <w:p>
      <w:pPr>
        <w:pStyle w:val="Heading2"/>
      </w:pPr>
      <w:r>
        <w:t>Subscription implementation order</w:t>
      </w:r>
    </w:p>
    <w:p>
      <w:pPr>
        <w:pStyle w:val="ListNumber"/>
        <w:spacing w:after="60"/>
      </w:pPr>
      <w:r>
        <w:t>Create a single internal entitlement name, e.g. unlimited_learning.</w:t>
      </w:r>
    </w:p>
    <w:p>
      <w:pPr>
        <w:pStyle w:val="ListNumber"/>
        <w:spacing w:after="60"/>
      </w:pPr>
      <w:r>
        <w:t>Configure monthly and annual products in App Store Connect / Google Play.</w:t>
      </w:r>
    </w:p>
    <w:p>
      <w:pPr>
        <w:pStyle w:val="ListNumber"/>
        <w:spacing w:after="60"/>
      </w:pPr>
      <w:r>
        <w:t>Connect products to RevenueCat offerings and entitlement.</w:t>
      </w:r>
    </w:p>
    <w:p>
      <w:pPr>
        <w:pStyle w:val="ListNumber"/>
        <w:spacing w:after="60"/>
      </w:pPr>
      <w:r>
        <w:t>Integrate the mobile SDK and identify/log in the user consistently.</w:t>
      </w:r>
    </w:p>
    <w:p>
      <w:pPr>
        <w:pStyle w:val="ListNumber"/>
        <w:spacing w:after="60"/>
      </w:pPr>
      <w:r>
        <w:t>Cache entitlement status locally for UX but validate authoritative state through the subscription provider/backend strategy.</w:t>
      </w:r>
    </w:p>
    <w:p>
      <w:pPr>
        <w:pStyle w:val="ListNumber"/>
        <w:spacing w:after="60"/>
      </w:pPr>
      <w:r>
        <w:t>Build paywall UI around the established Daily Complete moment.</w:t>
      </w:r>
    </w:p>
    <w:p>
      <w:pPr>
        <w:pStyle w:val="ListNumber"/>
        <w:spacing w:after="60"/>
      </w:pPr>
      <w:r>
        <w:t>Implement restore purchases and account-transfer edge cases.</w:t>
      </w:r>
    </w:p>
    <w:p>
      <w:pPr>
        <w:pStyle w:val="ListNumber"/>
        <w:spacing w:after="60"/>
      </w:pPr>
      <w:r>
        <w:t>Add subscription-management/customer-center path.</w:t>
      </w:r>
    </w:p>
    <w:p>
      <w:pPr>
        <w:pStyle w:val="ListNumber"/>
        <w:spacing w:after="60"/>
      </w:pPr>
      <w:r>
        <w:t>Test sandbox purchases, renewals, cancellation, expiration, restore, offline launch, and device change.</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Do not create “premium XP.”</w:t>
            </w:r>
          </w:p>
          <w:p>
            <w:pPr>
              <w:spacing w:before="80" w:after="0"/>
            </w:pPr>
            <w:r>
              <w:t>A paid learner may progress faster only because they can complete more new levels per day. The meaning of Level 50 must remain the same for free and paid users.</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12  |  STAGE 9 — ANALYTICS, REPORTING &amp; OPERATIONS</w:t>
            </w:r>
          </w:p>
        </w:tc>
      </w:tr>
    </w:tbl>
    <w:p>
      <w:pPr>
        <w:spacing w:after="0"/>
      </w:pPr>
    </w:p>
    <w:p>
      <w:pPr>
        <w:pStyle w:val="Heading1"/>
      </w:pPr>
      <w:r>
        <w:t>Measure learning and product health, not addiction</w:t>
      </w:r>
    </w:p>
    <w:p>
      <w:pPr>
        <w:pStyle w:val="Heading2"/>
      </w:pPr>
      <w:r>
        <w:t>Minimum event taxonomy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shd w:fill="132238"/>
            <w:tcMar>
              <w:top w:w="90" w:type="dxa"/>
              <w:start w:w="110" w:type="dxa"/>
              <w:bottom w:w="90" w:type="dxa"/>
              <w:end w:w="110" w:type="dxa"/>
            </w:tcMar>
            <w:vAlign w:val="center"/>
          </w:tcPr>
          <w:p>
            <w:pPr>
              <w:spacing w:after="0"/>
              <w:jc w:val="center"/>
            </w:pPr>
            <w:r>
              <w:rPr>
                <w:b/>
                <w:color w:val="FFFFFF"/>
                <w:sz w:val="18"/>
              </w:rPr>
              <w:t>Event</w:t>
            </w:r>
          </w:p>
        </w:tc>
        <w:tc>
          <w:tcPr>
            <w:tcW w:type="dxa" w:w="6912"/>
            <w:shd w:fill="132238"/>
            <w:tcMar>
              <w:top w:w="90" w:type="dxa"/>
              <w:start w:w="110" w:type="dxa"/>
              <w:bottom w:w="90" w:type="dxa"/>
              <w:end w:w="110" w:type="dxa"/>
            </w:tcMar>
            <w:vAlign w:val="center"/>
          </w:tcPr>
          <w:p>
            <w:pPr>
              <w:spacing w:after="0"/>
              <w:jc w:val="center"/>
            </w:pPr>
            <w:r>
              <w:rPr>
                <w:b/>
                <w:color w:val="FFFFFF"/>
                <w:sz w:val="18"/>
              </w:rPr>
              <w:t>Why it exists</w:t>
            </w:r>
          </w:p>
        </w:tc>
      </w:tr>
      <w:tr>
        <w:tc>
          <w:tcPr>
            <w:tcW w:type="dxa" w:w="3384"/>
            <w:tcMar>
              <w:top w:w="85" w:type="dxa"/>
              <w:start w:w="105" w:type="dxa"/>
              <w:bottom w:w="85" w:type="dxa"/>
              <w:end w:w="105" w:type="dxa"/>
            </w:tcMar>
            <w:vAlign w:val="center"/>
          </w:tcPr>
          <w:p>
            <w:pPr>
              <w:spacing w:after="0"/>
            </w:pPr>
            <w:r>
              <w:rPr>
                <w:sz w:val="18"/>
              </w:rPr>
              <w:t>onboarding_started / completed</w:t>
            </w:r>
          </w:p>
        </w:tc>
        <w:tc>
          <w:tcPr>
            <w:tcW w:type="dxa" w:w="6912"/>
            <w:tcMar>
              <w:top w:w="85" w:type="dxa"/>
              <w:start w:w="105" w:type="dxa"/>
              <w:bottom w:w="85" w:type="dxa"/>
              <w:end w:w="105" w:type="dxa"/>
            </w:tcMar>
            <w:vAlign w:val="center"/>
          </w:tcPr>
          <w:p>
            <w:pPr>
              <w:spacing w:after="0"/>
            </w:pPr>
            <w:r>
              <w:rPr>
                <w:sz w:val="18"/>
              </w:rPr>
              <w:t>Where activation drops.</w:t>
            </w:r>
          </w:p>
        </w:tc>
      </w:tr>
      <w:tr>
        <w:tc>
          <w:tcPr>
            <w:tcW w:type="dxa" w:w="3384"/>
            <w:tcMar>
              <w:top w:w="85" w:type="dxa"/>
              <w:start w:w="105" w:type="dxa"/>
              <w:bottom w:w="85" w:type="dxa"/>
              <w:end w:w="105" w:type="dxa"/>
            </w:tcMar>
            <w:vAlign w:val="center"/>
          </w:tcPr>
          <w:p>
            <w:pPr>
              <w:spacing w:after="0"/>
            </w:pPr>
            <w:r>
              <w:rPr>
                <w:sz w:val="18"/>
              </w:rPr>
              <w:t>skill_selected</w:t>
            </w:r>
          </w:p>
        </w:tc>
        <w:tc>
          <w:tcPr>
            <w:tcW w:type="dxa" w:w="6912"/>
            <w:tcMar>
              <w:top w:w="85" w:type="dxa"/>
              <w:start w:w="105" w:type="dxa"/>
              <w:bottom w:w="85" w:type="dxa"/>
              <w:end w:w="105" w:type="dxa"/>
            </w:tcMar>
            <w:vAlign w:val="center"/>
          </w:tcPr>
          <w:p>
            <w:pPr>
              <w:spacing w:after="0"/>
            </w:pPr>
            <w:r>
              <w:rPr>
                <w:sz w:val="18"/>
              </w:rPr>
              <w:t>Which initial interests drive activation.</w:t>
            </w:r>
          </w:p>
        </w:tc>
      </w:tr>
      <w:tr>
        <w:tc>
          <w:tcPr>
            <w:tcW w:type="dxa" w:w="3384"/>
            <w:tcMar>
              <w:top w:w="85" w:type="dxa"/>
              <w:start w:w="105" w:type="dxa"/>
              <w:bottom w:w="85" w:type="dxa"/>
              <w:end w:w="105" w:type="dxa"/>
            </w:tcMar>
            <w:vAlign w:val="center"/>
          </w:tcPr>
          <w:p>
            <w:pPr>
              <w:spacing w:after="0"/>
            </w:pPr>
            <w:r>
              <w:rPr>
                <w:sz w:val="18"/>
              </w:rPr>
              <w:t>level_started / completed</w:t>
            </w:r>
          </w:p>
        </w:tc>
        <w:tc>
          <w:tcPr>
            <w:tcW w:type="dxa" w:w="6912"/>
            <w:tcMar>
              <w:top w:w="85" w:type="dxa"/>
              <w:start w:w="105" w:type="dxa"/>
              <w:bottom w:w="85" w:type="dxa"/>
              <w:end w:w="105" w:type="dxa"/>
            </w:tcMar>
            <w:vAlign w:val="center"/>
          </w:tcPr>
          <w:p>
            <w:pPr>
              <w:spacing w:after="0"/>
            </w:pPr>
            <w:r>
              <w:rPr>
                <w:sz w:val="18"/>
              </w:rPr>
              <w:t>Pacing and completion rate by canonical level.</w:t>
            </w:r>
          </w:p>
        </w:tc>
      </w:tr>
      <w:tr>
        <w:tc>
          <w:tcPr>
            <w:tcW w:type="dxa" w:w="3384"/>
            <w:tcMar>
              <w:top w:w="85" w:type="dxa"/>
              <w:start w:w="105" w:type="dxa"/>
              <w:bottom w:w="85" w:type="dxa"/>
              <w:end w:w="105" w:type="dxa"/>
            </w:tcMar>
            <w:vAlign w:val="center"/>
          </w:tcPr>
          <w:p>
            <w:pPr>
              <w:spacing w:after="0"/>
            </w:pPr>
            <w:r>
              <w:rPr>
                <w:sz w:val="18"/>
              </w:rPr>
              <w:t>question_answered</w:t>
            </w:r>
          </w:p>
        </w:tc>
        <w:tc>
          <w:tcPr>
            <w:tcW w:type="dxa" w:w="6912"/>
            <w:tcMar>
              <w:top w:w="85" w:type="dxa"/>
              <w:start w:w="105" w:type="dxa"/>
              <w:bottom w:w="85" w:type="dxa"/>
              <w:end w:w="105" w:type="dxa"/>
            </w:tcMar>
            <w:vAlign w:val="center"/>
          </w:tcPr>
          <w:p>
            <w:pPr>
              <w:spacing w:after="0"/>
            </w:pPr>
            <w:r>
              <w:rPr>
                <w:sz w:val="18"/>
              </w:rPr>
              <w:t>Correctness and ambiguity diagnostics; never send unnecessary sensitive text.</w:t>
            </w:r>
          </w:p>
        </w:tc>
      </w:tr>
      <w:tr>
        <w:tc>
          <w:tcPr>
            <w:tcW w:type="dxa" w:w="3384"/>
            <w:tcMar>
              <w:top w:w="85" w:type="dxa"/>
              <w:start w:w="105" w:type="dxa"/>
              <w:bottom w:w="85" w:type="dxa"/>
              <w:end w:w="105" w:type="dxa"/>
            </w:tcMar>
            <w:vAlign w:val="center"/>
          </w:tcPr>
          <w:p>
            <w:pPr>
              <w:spacing w:after="0"/>
            </w:pPr>
            <w:r>
              <w:rPr>
                <w:sz w:val="18"/>
              </w:rPr>
              <w:t>review_due / completed</w:t>
            </w:r>
          </w:p>
        </w:tc>
        <w:tc>
          <w:tcPr>
            <w:tcW w:type="dxa" w:w="6912"/>
            <w:tcMar>
              <w:top w:w="85" w:type="dxa"/>
              <w:start w:w="105" w:type="dxa"/>
              <w:bottom w:w="85" w:type="dxa"/>
              <w:end w:w="105" w:type="dxa"/>
            </w:tcMar>
            <w:vAlign w:val="center"/>
          </w:tcPr>
          <w:p>
            <w:pPr>
              <w:spacing w:after="0"/>
            </w:pPr>
            <w:r>
              <w:rPr>
                <w:sz w:val="18"/>
              </w:rPr>
              <w:t>Whether recall loop is functioning.</w:t>
            </w:r>
          </w:p>
        </w:tc>
      </w:tr>
      <w:tr>
        <w:tc>
          <w:tcPr>
            <w:tcW w:type="dxa" w:w="3384"/>
            <w:tcMar>
              <w:top w:w="85" w:type="dxa"/>
              <w:start w:w="105" w:type="dxa"/>
              <w:bottom w:w="85" w:type="dxa"/>
              <w:end w:w="105" w:type="dxa"/>
            </w:tcMar>
            <w:vAlign w:val="center"/>
          </w:tcPr>
          <w:p>
            <w:pPr>
              <w:spacing w:after="0"/>
            </w:pPr>
            <w:r>
              <w:rPr>
                <w:sz w:val="18"/>
              </w:rPr>
              <w:t>daily_5_complete</w:t>
            </w:r>
          </w:p>
        </w:tc>
        <w:tc>
          <w:tcPr>
            <w:tcW w:type="dxa" w:w="6912"/>
            <w:tcMar>
              <w:top w:w="85" w:type="dxa"/>
              <w:start w:w="105" w:type="dxa"/>
              <w:bottom w:w="85" w:type="dxa"/>
              <w:end w:w="105" w:type="dxa"/>
            </w:tcMar>
            <w:vAlign w:val="center"/>
          </w:tcPr>
          <w:p>
            <w:pPr>
              <w:spacing w:after="0"/>
            </w:pPr>
            <w:r>
              <w:rPr>
                <w:sz w:val="18"/>
              </w:rPr>
              <w:t>Core free habit completion.</w:t>
            </w:r>
          </w:p>
        </w:tc>
      </w:tr>
      <w:tr>
        <w:tc>
          <w:tcPr>
            <w:tcW w:type="dxa" w:w="3384"/>
            <w:tcMar>
              <w:top w:w="85" w:type="dxa"/>
              <w:start w:w="105" w:type="dxa"/>
              <w:bottom w:w="85" w:type="dxa"/>
              <w:end w:w="105" w:type="dxa"/>
            </w:tcMar>
            <w:vAlign w:val="center"/>
          </w:tcPr>
          <w:p>
            <w:pPr>
              <w:spacing w:after="0"/>
            </w:pPr>
            <w:r>
              <w:rPr>
                <w:sz w:val="18"/>
              </w:rPr>
              <w:t>paywall_viewed</w:t>
            </w:r>
          </w:p>
        </w:tc>
        <w:tc>
          <w:tcPr>
            <w:tcW w:type="dxa" w:w="6912"/>
            <w:tcMar>
              <w:top w:w="85" w:type="dxa"/>
              <w:start w:w="105" w:type="dxa"/>
              <w:bottom w:w="85" w:type="dxa"/>
              <w:end w:w="105" w:type="dxa"/>
            </w:tcMar>
            <w:vAlign w:val="center"/>
          </w:tcPr>
          <w:p>
            <w:pPr>
              <w:spacing w:after="0"/>
            </w:pPr>
            <w:r>
              <w:rPr>
                <w:sz w:val="18"/>
              </w:rPr>
              <w:t>Natural monetization exposure.</w:t>
            </w:r>
          </w:p>
        </w:tc>
      </w:tr>
      <w:tr>
        <w:tc>
          <w:tcPr>
            <w:tcW w:type="dxa" w:w="3384"/>
            <w:tcMar>
              <w:top w:w="85" w:type="dxa"/>
              <w:start w:w="105" w:type="dxa"/>
              <w:bottom w:w="85" w:type="dxa"/>
              <w:end w:w="105" w:type="dxa"/>
            </w:tcMar>
            <w:vAlign w:val="center"/>
          </w:tcPr>
          <w:p>
            <w:pPr>
              <w:spacing w:after="0"/>
            </w:pPr>
            <w:r>
              <w:rPr>
                <w:sz w:val="18"/>
              </w:rPr>
              <w:t>subscription_started / renewed / expired</w:t>
            </w:r>
          </w:p>
        </w:tc>
        <w:tc>
          <w:tcPr>
            <w:tcW w:type="dxa" w:w="6912"/>
            <w:tcMar>
              <w:top w:w="85" w:type="dxa"/>
              <w:start w:w="105" w:type="dxa"/>
              <w:bottom w:w="85" w:type="dxa"/>
              <w:end w:w="105" w:type="dxa"/>
            </w:tcMar>
            <w:vAlign w:val="center"/>
          </w:tcPr>
          <w:p>
            <w:pPr>
              <w:spacing w:after="0"/>
            </w:pPr>
            <w:r>
              <w:rPr>
                <w:sz w:val="18"/>
              </w:rPr>
              <w:t>Business health.</w:t>
            </w:r>
          </w:p>
        </w:tc>
      </w:tr>
      <w:tr>
        <w:tc>
          <w:tcPr>
            <w:tcW w:type="dxa" w:w="3384"/>
            <w:tcMar>
              <w:top w:w="85" w:type="dxa"/>
              <w:start w:w="105" w:type="dxa"/>
              <w:bottom w:w="85" w:type="dxa"/>
              <w:end w:w="105" w:type="dxa"/>
            </w:tcMar>
            <w:vAlign w:val="center"/>
          </w:tcPr>
          <w:p>
            <w:pPr>
              <w:spacing w:after="0"/>
            </w:pPr>
            <w:r>
              <w:rPr>
                <w:sz w:val="18"/>
              </w:rPr>
              <w:t>content_reported</w:t>
            </w:r>
          </w:p>
        </w:tc>
        <w:tc>
          <w:tcPr>
            <w:tcW w:type="dxa" w:w="6912"/>
            <w:tcMar>
              <w:top w:w="85" w:type="dxa"/>
              <w:start w:w="105" w:type="dxa"/>
              <w:bottom w:w="85" w:type="dxa"/>
              <w:end w:w="105" w:type="dxa"/>
            </w:tcMar>
            <w:vAlign w:val="center"/>
          </w:tcPr>
          <w:p>
            <w:pPr>
              <w:spacing w:after="0"/>
            </w:pPr>
            <w:r>
              <w:rPr>
                <w:sz w:val="18"/>
              </w:rPr>
              <w:t>Trust/quality incident signal.</w:t>
            </w:r>
          </w:p>
        </w:tc>
      </w:tr>
      <w:tr>
        <w:tc>
          <w:tcPr>
            <w:tcW w:type="dxa" w:w="3384"/>
            <w:tcMar>
              <w:top w:w="85" w:type="dxa"/>
              <w:start w:w="105" w:type="dxa"/>
              <w:bottom w:w="85" w:type="dxa"/>
              <w:end w:w="105" w:type="dxa"/>
            </w:tcMar>
            <w:vAlign w:val="center"/>
          </w:tcPr>
          <w:p>
            <w:pPr>
              <w:spacing w:after="0"/>
            </w:pPr>
            <w:r>
              <w:rPr>
                <w:sz w:val="18"/>
              </w:rPr>
              <w:t>app_error</w:t>
            </w:r>
          </w:p>
        </w:tc>
        <w:tc>
          <w:tcPr>
            <w:tcW w:type="dxa" w:w="6912"/>
            <w:tcMar>
              <w:top w:w="85" w:type="dxa"/>
              <w:start w:w="105" w:type="dxa"/>
              <w:bottom w:w="85" w:type="dxa"/>
              <w:end w:w="105" w:type="dxa"/>
            </w:tcMar>
            <w:vAlign w:val="center"/>
          </w:tcPr>
          <w:p>
            <w:pPr>
              <w:spacing w:after="0"/>
            </w:pPr>
            <w:r>
              <w:rPr>
                <w:sz w:val="18"/>
              </w:rPr>
              <w:t>Technical reliability.</w:t>
            </w:r>
          </w:p>
        </w:tc>
      </w:tr>
    </w:tbl>
    <w:p>
      <w:pPr>
        <w:spacing w:after="40"/>
      </w:pPr>
    </w:p>
    <w:p>
      <w:pPr>
        <w:pStyle w:val="Heading2"/>
      </w:pPr>
      <w:r>
        <w:t>Primary product metrics</w:t>
      </w:r>
    </w:p>
    <w:p>
      <w:pPr>
        <w:pStyle w:val="ListBullet"/>
        <w:spacing w:after="60"/>
      </w:pPr>
      <w:r>
        <w:rPr>
          <w:rFonts w:ascii="Aptos" w:hAnsi="Aptos"/>
          <w:sz w:val="21"/>
        </w:rPr>
        <w:t>Percent of new users who finish Level 1.</w:t>
      </w:r>
    </w:p>
    <w:p>
      <w:pPr>
        <w:pStyle w:val="ListBullet"/>
        <w:spacing w:after="60"/>
      </w:pPr>
      <w:r>
        <w:rPr>
          <w:rFonts w:ascii="Aptos" w:hAnsi="Aptos"/>
          <w:sz w:val="21"/>
        </w:rPr>
        <w:t>Percent who complete all 5 free levels on a day.</w:t>
      </w:r>
    </w:p>
    <w:p>
      <w:pPr>
        <w:pStyle w:val="ListBullet"/>
        <w:spacing w:after="60"/>
      </w:pPr>
      <w:r>
        <w:rPr>
          <w:rFonts w:ascii="Aptos" w:hAnsi="Aptos"/>
          <w:sz w:val="21"/>
        </w:rPr>
        <w:t>Day-1 / Day-7 return among users who completed at least one level.</w:t>
      </w:r>
    </w:p>
    <w:p>
      <w:pPr>
        <w:pStyle w:val="ListBullet"/>
        <w:spacing w:after="60"/>
      </w:pPr>
      <w:r>
        <w:rPr>
          <w:rFonts w:ascii="Aptos" w:hAnsi="Aptos"/>
          <w:sz w:val="21"/>
        </w:rPr>
        <w:t xml:space="preserve">Review completion and first-attempt recall accuracy.</w:t>
      </w:r>
    </w:p>
    <w:p>
      <w:pPr>
        <w:pStyle w:val="ListBullet"/>
        <w:spacing w:after="60"/>
      </w:pPr>
      <w:r>
        <w:rPr>
          <w:rFonts w:ascii="Aptos" w:hAnsi="Aptos"/>
          <w:sz w:val="21"/>
        </w:rPr>
        <w:t>Level-specific abandon rate and question error rate.</w:t>
      </w:r>
    </w:p>
    <w:p>
      <w:pPr>
        <w:pStyle w:val="ListBullet"/>
        <w:spacing w:after="60"/>
      </w:pPr>
      <w:r>
        <w:rPr>
          <w:rFonts w:ascii="Aptos" w:hAnsi="Aptos"/>
          <w:sz w:val="21"/>
        </w:rPr>
        <w:t>Content report rate per 1,000 level completions.</w:t>
      </w:r>
    </w:p>
    <w:p>
      <w:pPr>
        <w:pStyle w:val="ListBullet"/>
        <w:spacing w:after="60"/>
      </w:pPr>
      <w:r>
        <w:rPr>
          <w:rFonts w:ascii="Aptos" w:hAnsi="Aptos"/>
          <w:sz w:val="21"/>
        </w:rPr>
        <w:t>Free-to-paid conversion after naturally hitting the cap.</w:t>
      </w:r>
    </w:p>
    <w:p>
      <w:pPr>
        <w:pStyle w:val="ListBullet"/>
        <w:spacing w:after="60"/>
      </w:pPr>
      <w:r>
        <w:rPr>
          <w:rFonts w:ascii="Aptos" w:hAnsi="Aptos"/>
          <w:sz w:val="21"/>
        </w:rPr>
        <w:t>Retention by skill depth, not minutes spent.</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Do not optimize for session length.</w:t>
            </w:r>
          </w:p>
          <w:p>
            <w:pPr>
              <w:spacing w:before="80" w:after="0"/>
            </w:pPr>
            <w:r>
              <w:t>A 14-minute session that teaches five levels and ends cleanly can be a better outcome than a 55-minute session. “Time spent” is diagnostic, not the product’s north-star metric.</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13  |  STAGE 10 — SCALE THE LAUNCH CURRICULUM</w:t>
            </w:r>
          </w:p>
        </w:tc>
      </w:tr>
    </w:tbl>
    <w:p>
      <w:pPr>
        <w:spacing w:after="0"/>
      </w:pPr>
    </w:p>
    <w:p>
      <w:pPr>
        <w:pStyle w:val="Heading1"/>
      </w:pPr>
      <w:r>
        <w:t>Expand only through a proven pipeline</w:t>
      </w:r>
    </w:p>
    <w:p>
      <w:r>
        <w:t>At this point the lesson schema, mobile renderer, review tagging, progression semantics, and publish workflow are stable enough to scale. The bottleneck becomes editorial quality, not code.</w:t>
      </w:r>
    </w:p>
    <w:p>
      <w:pPr>
        <w:pStyle w:val="Heading2"/>
      </w:pPr>
      <w:r>
        <w:t>Recommended scale sequence</w:t>
      </w:r>
    </w:p>
    <w:p>
      <w:pPr>
        <w:pStyle w:val="ListNumber"/>
        <w:spacing w:after="60"/>
      </w:pPr>
      <w:r>
        <w:t>Finish the flagship skill to Level 100 and test the entire 1–100 pacing curve.</w:t>
      </w:r>
    </w:p>
    <w:p>
      <w:pPr>
        <w:pStyle w:val="ListNumber"/>
        <w:spacing w:after="60"/>
      </w:pPr>
      <w:r>
        <w:t>Build a second skill with a different structure (for example geography instead of chronology) to prove the schema is not overfit.</w:t>
      </w:r>
    </w:p>
    <w:p>
      <w:pPr>
        <w:pStyle w:val="ListNumber"/>
        <w:spacing w:after="60"/>
      </w:pPr>
      <w:r>
        <w:t>Create reusable content templates for maps, timelines, comparisons, people, processes, and cause/effect.</w:t>
      </w:r>
    </w:p>
    <w:p>
      <w:pPr>
        <w:pStyle w:val="ListNumber"/>
        <w:spacing w:after="60"/>
      </w:pPr>
      <w:r>
        <w:t>Expand to 6–10 launch skill trees with complete 1–100 bands.</w:t>
      </w:r>
    </w:p>
    <w:p>
      <w:pPr>
        <w:pStyle w:val="ListNumber"/>
        <w:spacing w:after="60"/>
      </w:pPr>
      <w:r>
        <w:t>Only then broaden the top-level subject catalog if needed.</w:t>
      </w:r>
    </w:p>
    <w:p>
      <w:pPr>
        <w:pStyle w:val="ListNumber"/>
        <w:spacing w:after="60"/>
      </w:pPr>
      <w:r>
        <w:t>Prepare 101–200 outlines, but do not prioritize production until real users approach Level 100.</w:t>
      </w:r>
    </w:p>
    <w:p>
      <w:pPr>
        <w:pStyle w:val="Heading2"/>
      </w:pPr>
      <w:r>
        <w:t>Content release gate for every 100-level tree</w:t>
      </w:r>
    </w:p>
    <w:p>
      <w:pPr>
        <w:pStyle w:val="ListBullet"/>
        <w:spacing w:after="60"/>
      </w:pPr>
      <w:r>
        <w:rPr>
          <w:rFonts w:ascii="Aptos" w:hAnsi="Aptos"/>
          <w:sz w:val="21"/>
        </w:rPr>
        <w:t>All 100 levels have distinct learning objectives and coherent progression.</w:t>
      </w:r>
    </w:p>
    <w:p>
      <w:pPr>
        <w:pStyle w:val="ListBullet"/>
        <w:spacing w:after="60"/>
      </w:pPr>
      <w:r>
        <w:rPr>
          <w:rFonts w:ascii="Aptos" w:hAnsi="Aptos"/>
          <w:sz w:val="21"/>
        </w:rPr>
        <w:t>No unsupported or ambiguously licensed media.</w:t>
      </w:r>
    </w:p>
    <w:p>
      <w:pPr>
        <w:pStyle w:val="ListBullet"/>
        <w:spacing w:after="60"/>
      </w:pPr>
      <w:r>
        <w:rPr>
          <w:rFonts w:ascii="Aptos" w:hAnsi="Aptos"/>
          <w:sz w:val="21"/>
        </w:rPr>
        <w:t>Question distributions do not become repetitive/predictable.</w:t>
      </w:r>
    </w:p>
    <w:p>
      <w:pPr>
        <w:pStyle w:val="ListBullet"/>
        <w:spacing w:after="60"/>
      </w:pPr>
      <w:r>
        <w:rPr>
          <w:rFonts w:ascii="Aptos" w:hAnsi="Aptos"/>
          <w:sz w:val="21"/>
        </w:rPr>
        <w:t>Major prerequisite concepts appear before dependent concepts.</w:t>
      </w:r>
    </w:p>
    <w:p>
      <w:pPr>
        <w:pStyle w:val="ListBullet"/>
        <w:spacing w:after="60"/>
      </w:pPr>
      <w:r>
        <w:rPr>
          <w:rFonts w:ascii="Aptos" w:hAnsi="Aptos"/>
          <w:sz w:val="21"/>
        </w:rPr>
        <w:t>Level 100 feels like a synthesis/mastery checkpoint, not just “one more lesson.”</w:t>
      </w:r>
    </w:p>
    <w:p>
      <w:pPr>
        <w:pStyle w:val="ListBullet"/>
        <w:spacing w:after="60"/>
      </w:pPr>
      <w:r>
        <w:rPr>
          <w:rFonts w:ascii="Aptos" w:hAnsi="Aptos"/>
          <w:sz w:val="21"/>
        </w:rPr>
        <w:t>Content is previewed on actual small and large phone widths.</w:t>
      </w:r>
    </w:p>
    <w:p>
      <w:pPr>
        <w:pStyle w:val="ListBullet"/>
        <w:spacing w:after="60"/>
      </w:pPr>
      <w:r>
        <w:rPr>
          <w:rFonts w:ascii="Aptos" w:hAnsi="Aptos"/>
          <w:sz w:val="21"/>
        </w:rPr>
        <w:t>Sources and revision metadata are complete.</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14  |  STAGE 11 — BETA, QA &amp; RELEASE</w:t>
            </w:r>
          </w:p>
        </w:tc>
      </w:tr>
    </w:tbl>
    <w:p>
      <w:pPr>
        <w:spacing w:after="0"/>
      </w:pPr>
    </w:p>
    <w:p>
      <w:pPr>
        <w:pStyle w:val="Heading1"/>
      </w:pPr>
      <w:r>
        <w:t>Test the system the way users will break it</w:t>
      </w:r>
    </w:p>
    <w:p>
      <w:pPr>
        <w:pStyle w:val="Heading2"/>
      </w:pPr>
      <w:r>
        <w:t>Private alpha</w:t>
      </w:r>
    </w:p>
    <w:p>
      <w:pPr>
        <w:pStyle w:val="ListBullet"/>
        <w:spacing w:after="60"/>
      </w:pPr>
      <w:r>
        <w:rPr>
          <w:rFonts w:ascii="Aptos" w:hAnsi="Aptos"/>
          <w:sz w:val="21"/>
        </w:rPr>
        <w:t>5–15 testers who did not watch the app get built.</w:t>
      </w:r>
    </w:p>
    <w:p>
      <w:pPr>
        <w:pStyle w:val="ListBullet"/>
        <w:spacing w:after="60"/>
      </w:pPr>
      <w:r>
        <w:rPr>
          <w:rFonts w:ascii="Aptos" w:hAnsi="Aptos"/>
          <w:sz w:val="21"/>
        </w:rPr>
        <w:t>Ask them to start with no explanation beyond the onboarding itself.</w:t>
      </w:r>
    </w:p>
    <w:p>
      <w:pPr>
        <w:pStyle w:val="ListBullet"/>
        <w:spacing w:after="60"/>
      </w:pPr>
      <w:r>
        <w:rPr>
          <w:rFonts w:ascii="Aptos" w:hAnsi="Aptos"/>
          <w:sz w:val="21"/>
        </w:rPr>
        <w:t>Observe whether “levels,” skills, XP, the 5/day rule, review, and prestige concept are self-explanatory.</w:t>
      </w:r>
    </w:p>
    <w:p>
      <w:pPr>
        <w:pStyle w:val="ListBullet"/>
        <w:spacing w:after="60"/>
      </w:pPr>
      <w:r>
        <w:rPr>
          <w:rFonts w:ascii="Aptos" w:hAnsi="Aptos"/>
          <w:sz w:val="21"/>
        </w:rPr>
        <w:t>Collect every factual/content complaint separately from UI/technical feedback.</w:t>
      </w:r>
    </w:p>
    <w:p>
      <w:pPr>
        <w:pStyle w:val="ListBullet"/>
        <w:spacing w:after="60"/>
      </w:pPr>
      <w:r>
        <w:rPr>
          <w:rFonts w:ascii="Aptos" w:hAnsi="Aptos"/>
          <w:sz w:val="21"/>
        </w:rPr>
        <w:t>Instrument where users abandon individual cards/levels.</w:t>
      </w:r>
    </w:p>
    <w:p>
      <w:pPr>
        <w:pStyle w:val="Heading2"/>
      </w:pPr>
      <w:r>
        <w:t>Technical QA matrix</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shd w:fill="132238"/>
            <w:tcMar>
              <w:top w:w="90" w:type="dxa"/>
              <w:start w:w="110" w:type="dxa"/>
              <w:bottom w:w="90" w:type="dxa"/>
              <w:end w:w="110" w:type="dxa"/>
            </w:tcMar>
            <w:vAlign w:val="center"/>
          </w:tcPr>
          <w:p>
            <w:pPr>
              <w:spacing w:after="0"/>
              <w:jc w:val="center"/>
            </w:pPr>
            <w:r>
              <w:rPr>
                <w:b/>
                <w:color w:val="FFFFFF"/>
                <w:sz w:val="18"/>
              </w:rPr>
              <w:t>Area</w:t>
            </w:r>
          </w:p>
        </w:tc>
        <w:tc>
          <w:tcPr>
            <w:tcW w:type="dxa" w:w="8352"/>
            <w:shd w:fill="132238"/>
            <w:tcMar>
              <w:top w:w="90" w:type="dxa"/>
              <w:start w:w="110" w:type="dxa"/>
              <w:bottom w:w="90" w:type="dxa"/>
              <w:end w:w="110" w:type="dxa"/>
            </w:tcMar>
            <w:vAlign w:val="center"/>
          </w:tcPr>
          <w:p>
            <w:pPr>
              <w:spacing w:after="0"/>
              <w:jc w:val="center"/>
            </w:pPr>
            <w:r>
              <w:rPr>
                <w:b/>
                <w:color w:val="FFFFFF"/>
                <w:sz w:val="18"/>
              </w:rPr>
              <w:t>Must test</w:t>
            </w:r>
          </w:p>
        </w:tc>
      </w:tr>
      <w:tr>
        <w:tc>
          <w:tcPr>
            <w:tcW w:type="dxa" w:w="1944"/>
            <w:tcMar>
              <w:top w:w="85" w:type="dxa"/>
              <w:start w:w="105" w:type="dxa"/>
              <w:bottom w:w="85" w:type="dxa"/>
              <w:end w:w="105" w:type="dxa"/>
            </w:tcMar>
            <w:vAlign w:val="center"/>
          </w:tcPr>
          <w:p>
            <w:pPr>
              <w:spacing w:after="0"/>
            </w:pPr>
            <w:r>
              <w:rPr>
                <w:sz w:val="17"/>
              </w:rPr>
              <w:t>Account</w:t>
            </w:r>
          </w:p>
        </w:tc>
        <w:tc>
          <w:tcPr>
            <w:tcW w:type="dxa" w:w="8352"/>
            <w:tcMar>
              <w:top w:w="85" w:type="dxa"/>
              <w:start w:w="105" w:type="dxa"/>
              <w:bottom w:w="85" w:type="dxa"/>
              <w:end w:w="105" w:type="dxa"/>
            </w:tcMar>
            <w:vAlign w:val="center"/>
          </w:tcPr>
          <w:p>
            <w:pPr>
              <w:spacing w:after="0"/>
            </w:pPr>
            <w:r>
              <w:rPr>
                <w:sz w:val="17"/>
              </w:rPr>
              <w:t>Guest/first run, sign-up/login, logout/login, second device, account deletion flow</w:t>
            </w:r>
          </w:p>
        </w:tc>
      </w:tr>
      <w:tr>
        <w:tc>
          <w:tcPr>
            <w:tcW w:type="dxa" w:w="1944"/>
            <w:tcMar>
              <w:top w:w="85" w:type="dxa"/>
              <w:start w:w="105" w:type="dxa"/>
              <w:bottom w:w="85" w:type="dxa"/>
              <w:end w:w="105" w:type="dxa"/>
            </w:tcMar>
            <w:vAlign w:val="center"/>
          </w:tcPr>
          <w:p>
            <w:pPr>
              <w:spacing w:after="0"/>
            </w:pPr>
            <w:r>
              <w:rPr>
                <w:sz w:val="17"/>
              </w:rPr>
              <w:t>Progress</w:t>
            </w:r>
          </w:p>
        </w:tc>
        <w:tc>
          <w:tcPr>
            <w:tcW w:type="dxa" w:w="8352"/>
            <w:tcMar>
              <w:top w:w="85" w:type="dxa"/>
              <w:start w:w="105" w:type="dxa"/>
              <w:bottom w:w="85" w:type="dxa"/>
              <w:end w:w="105" w:type="dxa"/>
            </w:tcMar>
            <w:vAlign w:val="center"/>
          </w:tcPr>
          <w:p>
            <w:pPr>
              <w:spacing w:after="0"/>
            </w:pPr>
            <w:r>
              <w:rPr>
                <w:sz w:val="17"/>
              </w:rPr>
              <w:t>Resume midway, double completion, retry, revision after completion, offline interruption</w:t>
            </w:r>
          </w:p>
        </w:tc>
      </w:tr>
      <w:tr>
        <w:tc>
          <w:tcPr>
            <w:tcW w:type="dxa" w:w="1944"/>
            <w:tcMar>
              <w:top w:w="85" w:type="dxa"/>
              <w:start w:w="105" w:type="dxa"/>
              <w:bottom w:w="85" w:type="dxa"/>
              <w:end w:w="105" w:type="dxa"/>
            </w:tcMar>
            <w:vAlign w:val="center"/>
          </w:tcPr>
          <w:p>
            <w:pPr>
              <w:spacing w:after="0"/>
            </w:pPr>
            <w:r>
              <w:rPr>
                <w:sz w:val="17"/>
              </w:rPr>
              <w:t>Daily limit</w:t>
            </w:r>
          </w:p>
        </w:tc>
        <w:tc>
          <w:tcPr>
            <w:tcW w:type="dxa" w:w="8352"/>
            <w:tcMar>
              <w:top w:w="85" w:type="dxa"/>
              <w:start w:w="105" w:type="dxa"/>
              <w:bottom w:w="85" w:type="dxa"/>
              <w:end w:w="105" w:type="dxa"/>
            </w:tcMar>
            <w:vAlign w:val="center"/>
          </w:tcPr>
          <w:p>
            <w:pPr>
              <w:spacing w:after="0"/>
            </w:pPr>
            <w:r>
              <w:rPr>
                <w:sz w:val="17"/>
              </w:rPr>
              <w:t>4→5→blocked-new flow, next-day reset, premium bypass, clock manipulation edge case</w:t>
            </w:r>
          </w:p>
        </w:tc>
      </w:tr>
      <w:tr>
        <w:tc>
          <w:tcPr>
            <w:tcW w:type="dxa" w:w="1944"/>
            <w:tcMar>
              <w:top w:w="85" w:type="dxa"/>
              <w:start w:w="105" w:type="dxa"/>
              <w:bottom w:w="85" w:type="dxa"/>
              <w:end w:w="105" w:type="dxa"/>
            </w:tcMar>
            <w:vAlign w:val="center"/>
          </w:tcPr>
          <w:p>
            <w:pPr>
              <w:spacing w:after="0"/>
            </w:pPr>
            <w:r>
              <w:rPr>
                <w:sz w:val="17"/>
              </w:rPr>
              <w:t>Subscription</w:t>
            </w:r>
          </w:p>
        </w:tc>
        <w:tc>
          <w:tcPr>
            <w:tcW w:type="dxa" w:w="8352"/>
            <w:tcMar>
              <w:top w:w="85" w:type="dxa"/>
              <w:start w:w="105" w:type="dxa"/>
              <w:bottom w:w="85" w:type="dxa"/>
              <w:end w:w="105" w:type="dxa"/>
            </w:tcMar>
            <w:vAlign w:val="center"/>
          </w:tcPr>
          <w:p>
            <w:pPr>
              <w:spacing w:after="0"/>
            </w:pPr>
            <w:r>
              <w:rPr>
                <w:sz w:val="17"/>
              </w:rPr>
              <w:t>Purchase, restore, cancel, expire, renew, no-network launch, store error</w:t>
            </w:r>
          </w:p>
        </w:tc>
      </w:tr>
      <w:tr>
        <w:tc>
          <w:tcPr>
            <w:tcW w:type="dxa" w:w="1944"/>
            <w:tcMar>
              <w:top w:w="85" w:type="dxa"/>
              <w:start w:w="105" w:type="dxa"/>
              <w:bottom w:w="85" w:type="dxa"/>
              <w:end w:w="105" w:type="dxa"/>
            </w:tcMar>
            <w:vAlign w:val="center"/>
          </w:tcPr>
          <w:p>
            <w:pPr>
              <w:spacing w:after="0"/>
            </w:pPr>
            <w:r>
              <w:rPr>
                <w:sz w:val="17"/>
              </w:rPr>
              <w:t>Content</w:t>
            </w:r>
          </w:p>
        </w:tc>
        <w:tc>
          <w:tcPr>
            <w:tcW w:type="dxa" w:w="8352"/>
            <w:tcMar>
              <w:top w:w="85" w:type="dxa"/>
              <w:start w:w="105" w:type="dxa"/>
              <w:bottom w:w="85" w:type="dxa"/>
              <w:end w:w="105" w:type="dxa"/>
            </w:tcMar>
            <w:vAlign w:val="center"/>
          </w:tcPr>
          <w:p>
            <w:pPr>
              <w:spacing w:after="0"/>
            </w:pPr>
            <w:r>
              <w:rPr>
                <w:sz w:val="17"/>
              </w:rPr>
              <w:t>Missing image, long text, malformed payload blocked before publish, source/attribution display</w:t>
            </w:r>
          </w:p>
        </w:tc>
      </w:tr>
      <w:tr>
        <w:tc>
          <w:tcPr>
            <w:tcW w:type="dxa" w:w="1944"/>
            <w:tcMar>
              <w:top w:w="85" w:type="dxa"/>
              <w:start w:w="105" w:type="dxa"/>
              <w:bottom w:w="85" w:type="dxa"/>
              <w:end w:w="105" w:type="dxa"/>
            </w:tcMar>
            <w:vAlign w:val="center"/>
          </w:tcPr>
          <w:p>
            <w:pPr>
              <w:spacing w:after="0"/>
            </w:pPr>
            <w:r>
              <w:rPr>
                <w:sz w:val="17"/>
              </w:rPr>
              <w:t>Accessibility</w:t>
            </w:r>
          </w:p>
        </w:tc>
        <w:tc>
          <w:tcPr>
            <w:tcW w:type="dxa" w:w="8352"/>
            <w:tcMar>
              <w:top w:w="85" w:type="dxa"/>
              <w:start w:w="105" w:type="dxa"/>
              <w:bottom w:w="85" w:type="dxa"/>
              <w:end w:w="105" w:type="dxa"/>
            </w:tcMar>
            <w:vAlign w:val="center"/>
          </w:tcPr>
          <w:p>
            <w:pPr>
              <w:spacing w:after="0"/>
            </w:pPr>
            <w:r>
              <w:rPr>
                <w:sz w:val="17"/>
              </w:rPr>
              <w:t>Dynamic text, screen reader labels, contrast, tap targets, reduce motion</w:t>
            </w:r>
          </w:p>
        </w:tc>
      </w:tr>
      <w:tr>
        <w:tc>
          <w:tcPr>
            <w:tcW w:type="dxa" w:w="1944"/>
            <w:tcMar>
              <w:top w:w="85" w:type="dxa"/>
              <w:start w:w="105" w:type="dxa"/>
              <w:bottom w:w="85" w:type="dxa"/>
              <w:end w:w="105" w:type="dxa"/>
            </w:tcMar>
            <w:vAlign w:val="center"/>
          </w:tcPr>
          <w:p>
            <w:pPr>
              <w:spacing w:after="0"/>
            </w:pPr>
            <w:r>
              <w:rPr>
                <w:sz w:val="17"/>
              </w:rPr>
              <w:t>Release</w:t>
            </w:r>
          </w:p>
        </w:tc>
        <w:tc>
          <w:tcPr>
            <w:tcW w:type="dxa" w:w="8352"/>
            <w:tcMar>
              <w:top w:w="85" w:type="dxa"/>
              <w:start w:w="105" w:type="dxa"/>
              <w:bottom w:w="85" w:type="dxa"/>
              <w:end w:w="105" w:type="dxa"/>
            </w:tcMar>
            <w:vAlign w:val="center"/>
          </w:tcPr>
          <w:p>
            <w:pPr>
              <w:spacing w:after="0"/>
            </w:pPr>
            <w:r>
              <w:rPr>
                <w:sz w:val="17"/>
              </w:rPr>
              <w:t>Development, staging, production configs; logs/errors; migration rollback plan</w:t>
            </w:r>
          </w:p>
        </w:tc>
      </w:tr>
    </w:tbl>
    <w:p>
      <w:pPr>
        <w:spacing w:after="40"/>
      </w:pPr>
    </w:p>
    <w:p>
      <w:pPr>
        <w:pStyle w:val="Heading2"/>
      </w:pPr>
      <w:r>
        <w:t>Release sequence</w:t>
      </w:r>
    </w:p>
    <w:p>
      <w:pPr>
        <w:pStyle w:val="ListNumber"/>
        <w:spacing w:after="60"/>
      </w:pPr>
      <w:r>
        <w:t>Internal development build.</w:t>
      </w:r>
    </w:p>
    <w:p>
      <w:pPr>
        <w:pStyle w:val="ListNumber"/>
        <w:spacing w:after="60"/>
      </w:pPr>
      <w:r>
        <w:t>Private TestFlight / Play internal testing.</w:t>
      </w:r>
    </w:p>
    <w:p>
      <w:pPr>
        <w:pStyle w:val="ListNumber"/>
        <w:spacing w:after="60"/>
      </w:pPr>
      <w:r>
        <w:t>Closed beta with production-like backend/content.</w:t>
      </w:r>
    </w:p>
    <w:p>
      <w:pPr>
        <w:pStyle w:val="ListNumber"/>
        <w:spacing w:after="60"/>
      </w:pPr>
      <w:r>
        <w:t>Fix activation, crash, content accuracy, and progression bugs.</w:t>
      </w:r>
    </w:p>
    <w:p>
      <w:pPr>
        <w:pStyle w:val="ListNumber"/>
        <w:spacing w:after="60"/>
      </w:pPr>
      <w:r>
        <w:t>Store metadata/privacy/subscription review.</w:t>
      </w:r>
    </w:p>
    <w:p>
      <w:pPr>
        <w:pStyle w:val="ListNumber"/>
        <w:spacing w:after="60"/>
      </w:pPr>
      <w:r>
        <w:t>Public release with limited but complete launch curriculum.</w:t>
      </w:r>
    </w:p>
    <w:p>
      <w:pPr>
        <w:pStyle w:val="ListNumber"/>
        <w:spacing w:after="60"/>
      </w:pPr>
      <w:r>
        <w:t>Monitor errors and content reports daily during initial release window.</w:t>
      </w: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15  |  CORE REQUEST FLOWS</w:t>
            </w:r>
          </w:p>
        </w:tc>
      </w:tr>
    </w:tbl>
    <w:p>
      <w:pPr>
        <w:spacing w:after="0"/>
      </w:pPr>
    </w:p>
    <w:p>
      <w:pPr>
        <w:pStyle w:val="Heading1"/>
      </w:pPr>
      <w:r>
        <w:t>Keep the client thin</w:t>
      </w:r>
    </w:p>
    <w:p>
      <w:r>
        <w:t>The app should ask the backend for eligibility and authoritative progress; it should not be trusted to award itself levels or XP. This is both safer and easier to debug.</w:t>
      </w:r>
    </w:p>
    <w:p>
      <w:pPr>
        <w:pStyle w:val="Heading2"/>
      </w:pPr>
      <w:r>
        <w:t>Start a new level</w:t>
      </w:r>
    </w:p>
    <w:p>
      <w:pPr>
        <w:pStyle w:val="ListNumber"/>
        <w:spacing w:after="60"/>
      </w:pPr>
      <w:r>
        <w:t>Client requests next canonical level for a skill.</w:t>
      </w:r>
    </w:p>
    <w:p>
      <w:pPr>
        <w:pStyle w:val="ListNumber"/>
        <w:spacing w:after="60"/>
      </w:pPr>
      <w:r>
        <w:t>Server checks publication status, prerequisite/completion state, daily allowance, and entitlement.</w:t>
      </w:r>
    </w:p>
    <w:p>
      <w:pPr>
        <w:pStyle w:val="ListNumber"/>
        <w:spacing w:after="60"/>
      </w:pPr>
      <w:r>
        <w:t>Server returns the published level bundle and a start/session identifier if needed.</w:t>
      </w:r>
    </w:p>
    <w:p>
      <w:pPr>
        <w:pStyle w:val="ListNumber"/>
        <w:spacing w:after="60"/>
      </w:pPr>
      <w:r>
        <w:t>Client renders locally and records in-progress UI state.</w:t>
      </w:r>
    </w:p>
    <w:p>
      <w:pPr>
        <w:pStyle w:val="Heading2"/>
      </w:pPr>
      <w:r>
        <w:t>Complete a level</w:t>
      </w:r>
    </w:p>
    <w:p>
      <w:pPr>
        <w:pStyle w:val="ListNumber"/>
        <w:spacing w:after="60"/>
      </w:pPr>
      <w:r>
        <w:t xml:space="preserve">Each attempt goes to the server as it happens (answer_question); the first attempt per question is stored once and never replaced. The client then submits level ID, revision and a completion idempotency key.</w:t>
      </w:r>
    </w:p>
    <w:p>
      <w:pPr>
        <w:pStyle w:val="ListNumber"/>
        <w:spacing w:after="60"/>
      </w:pPr>
      <w:r>
        <w:t xml:space="preserve">Server verifies that the level is eligible, not already awarded, and that every question has been correctly resolved; XP is set by first-attempt accuracy.</w:t>
      </w:r>
    </w:p>
    <w:p>
      <w:pPr>
        <w:pStyle w:val="ListNumber"/>
        <w:spacing w:after="60"/>
      </w:pPr>
      <w:r>
        <w:t>One transaction writes level completion, XP events, skill progress, concept mastery/review updates, and daily allowance increment.</w:t>
      </w:r>
    </w:p>
    <w:p>
      <w:pPr>
        <w:pStyle w:val="ListNumber"/>
        <w:spacing w:after="60"/>
      </w:pPr>
      <w:r>
        <w:t>Server returns authoritative updated character/progress summary.</w:t>
      </w:r>
    </w:p>
    <w:p>
      <w:pPr>
        <w:pStyle w:val="ListNumber"/>
        <w:spacing w:after="60"/>
      </w:pPr>
      <w:r>
        <w:t>Client plays completion animation from the returned result.</w:t>
      </w:r>
    </w:p>
    <w:p>
      <w:pPr>
        <w:pStyle w:val="Heading2"/>
      </w:pPr>
      <w:r>
        <w:t>Fetch review</w:t>
      </w:r>
    </w:p>
    <w:p>
      <w:pPr>
        <w:pStyle w:val="ListNumber"/>
        <w:spacing w:after="60"/>
      </w:pPr>
      <w:r>
        <w:t>Server selects due concept IDs and appropriate approved questions.</w:t>
      </w:r>
    </w:p>
    <w:p>
      <w:pPr>
        <w:pStyle w:val="ListNumber"/>
        <w:spacing w:after="60"/>
      </w:pPr>
      <w:r>
        <w:t>Client presents review without consuming new-level allowance.</w:t>
      </w:r>
    </w:p>
    <w:p>
      <w:pPr>
        <w:pStyle w:val="ListNumber"/>
        <w:spacing w:after="60"/>
      </w:pPr>
      <w:r>
        <w:t>Results update concept mastery and next due time.</w:t>
      </w:r>
    </w:p>
    <w:p>
      <w:pPr>
        <w:pStyle w:val="ListNumber"/>
        <w:spacing w:after="60"/>
      </w:pPr>
      <w:r>
        <w:t>Skill level never decreases because of a bad review; mastery indicators may reflect items needing refresh.</w:t>
      </w: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UI should animate facts, not invent them.</w:t>
            </w:r>
          </w:p>
          <w:p>
            <w:pPr>
              <w:spacing w:before="80" w:after="0"/>
            </w:pPr>
            <w:r>
              <w:t>The client may animate “Astronomy 9 → 10,” but that result must come from the authoritative completion response. This keeps the app visually fun while the data model remains deterministic.</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16  |  CRITICAL-PATH BACKLOG</w:t>
            </w:r>
          </w:p>
        </w:tc>
      </w:tr>
    </w:tbl>
    <w:p>
      <w:pPr>
        <w:spacing w:after="0"/>
      </w:pPr>
    </w:p>
    <w:p>
      <w:pPr>
        <w:pStyle w:val="Heading1"/>
      </w:pPr>
      <w:r>
        <w:t>What to build, literally in order</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576"/>
            <w:shd w:fill="132238"/>
            <w:tcMar>
              <w:top w:w="90" w:type="dxa"/>
              <w:start w:w="110" w:type="dxa"/>
              <w:bottom w:w="90" w:type="dxa"/>
              <w:end w:w="110" w:type="dxa"/>
            </w:tcMar>
            <w:vAlign w:val="center"/>
          </w:tcPr>
          <w:p>
            <w:pPr>
              <w:spacing w:after="0"/>
              <w:jc w:val="center"/>
            </w:pPr>
            <w:r>
              <w:rPr>
                <w:b/>
                <w:color w:val="FFFFFF"/>
                <w:sz w:val="18"/>
              </w:rPr>
              <w:t>#</w:t>
            </w:r>
          </w:p>
        </w:tc>
        <w:tc>
          <w:tcPr>
            <w:tcW w:type="dxa" w:w="3384"/>
            <w:shd w:fill="132238"/>
            <w:tcMar>
              <w:top w:w="90" w:type="dxa"/>
              <w:start w:w="110" w:type="dxa"/>
              <w:bottom w:w="90" w:type="dxa"/>
              <w:end w:w="110" w:type="dxa"/>
            </w:tcMar>
            <w:vAlign w:val="center"/>
          </w:tcPr>
          <w:p>
            <w:pPr>
              <w:spacing w:after="0"/>
              <w:jc w:val="center"/>
            </w:pPr>
            <w:r>
              <w:rPr>
                <w:b/>
                <w:color w:val="FFFFFF"/>
                <w:sz w:val="18"/>
              </w:rPr>
              <w:t>Task</w:t>
            </w:r>
          </w:p>
        </w:tc>
        <w:tc>
          <w:tcPr>
            <w:tcW w:type="dxa" w:w="6336"/>
            <w:shd w:fill="132238"/>
            <w:tcMar>
              <w:top w:w="90" w:type="dxa"/>
              <w:start w:w="110" w:type="dxa"/>
              <w:bottom w:w="90" w:type="dxa"/>
              <w:end w:w="110" w:type="dxa"/>
            </w:tcMar>
            <w:vAlign w:val="center"/>
          </w:tcPr>
          <w:p>
            <w:pPr>
              <w:spacing w:after="0"/>
              <w:jc w:val="center"/>
            </w:pPr>
            <w:r>
              <w:rPr>
                <w:b/>
                <w:color w:val="FFFFFF"/>
                <w:sz w:val="18"/>
              </w:rPr>
              <w:t>Done means</w:t>
            </w:r>
          </w:p>
        </w:tc>
      </w:tr>
      <w:tr>
        <w:tc>
          <w:tcPr>
            <w:tcW w:type="dxa" w:w="576"/>
            <w:tcMar>
              <w:top w:w="85" w:type="dxa"/>
              <w:start w:w="105" w:type="dxa"/>
              <w:bottom w:w="85" w:type="dxa"/>
              <w:end w:w="105" w:type="dxa"/>
            </w:tcMar>
            <w:vAlign w:val="center"/>
          </w:tcPr>
          <w:p>
            <w:pPr>
              <w:spacing w:after="0"/>
            </w:pPr>
            <w:r>
              <w:rPr>
                <w:sz w:val="17"/>
              </w:rPr>
              <w:t>1</w:t>
            </w:r>
          </w:p>
        </w:tc>
        <w:tc>
          <w:tcPr>
            <w:tcW w:type="dxa" w:w="3384"/>
            <w:tcMar>
              <w:top w:w="85" w:type="dxa"/>
              <w:start w:w="105" w:type="dxa"/>
              <w:bottom w:w="85" w:type="dxa"/>
              <w:end w:w="105" w:type="dxa"/>
            </w:tcMar>
            <w:vAlign w:val="center"/>
          </w:tcPr>
          <w:p>
            <w:pPr>
              <w:spacing w:after="0"/>
            </w:pPr>
            <w:r>
              <w:rPr>
                <w:sz w:val="17"/>
              </w:rPr>
              <w:t>Repo + environments</w:t>
            </w:r>
          </w:p>
        </w:tc>
        <w:tc>
          <w:tcPr>
            <w:tcW w:type="dxa" w:w="6336"/>
            <w:tcMar>
              <w:top w:w="85" w:type="dxa"/>
              <w:start w:w="105" w:type="dxa"/>
              <w:bottom w:w="85" w:type="dxa"/>
              <w:end w:w="105" w:type="dxa"/>
            </w:tcMar>
            <w:vAlign w:val="center"/>
          </w:tcPr>
          <w:p>
            <w:pPr>
              <w:spacing w:after="0"/>
            </w:pPr>
            <w:r>
              <w:rPr>
                <w:sz w:val="17"/>
              </w:rPr>
              <w:t>App boots in development; staging backend exists.</w:t>
            </w:r>
          </w:p>
        </w:tc>
      </w:tr>
      <w:tr>
        <w:tc>
          <w:tcPr>
            <w:tcW w:type="dxa" w:w="576"/>
            <w:tcMar>
              <w:top w:w="85" w:type="dxa"/>
              <w:start w:w="105" w:type="dxa"/>
              <w:bottom w:w="85" w:type="dxa"/>
              <w:end w:w="105" w:type="dxa"/>
            </w:tcMar>
            <w:vAlign w:val="center"/>
          </w:tcPr>
          <w:p>
            <w:pPr>
              <w:spacing w:after="0"/>
            </w:pPr>
            <w:r>
              <w:rPr>
                <w:sz w:val="17"/>
              </w:rPr>
              <w:t>2</w:t>
            </w:r>
          </w:p>
        </w:tc>
        <w:tc>
          <w:tcPr>
            <w:tcW w:type="dxa" w:w="3384"/>
            <w:tcMar>
              <w:top w:w="85" w:type="dxa"/>
              <w:start w:w="105" w:type="dxa"/>
              <w:bottom w:w="85" w:type="dxa"/>
              <w:end w:w="105" w:type="dxa"/>
            </w:tcMar>
            <w:vAlign w:val="center"/>
          </w:tcPr>
          <w:p>
            <w:pPr>
              <w:spacing w:after="0"/>
            </w:pPr>
            <w:r>
              <w:rPr>
                <w:sz w:val="17"/>
              </w:rPr>
              <w:t>Migrations + ID rules</w:t>
            </w:r>
          </w:p>
        </w:tc>
        <w:tc>
          <w:tcPr>
            <w:tcW w:type="dxa" w:w="6336"/>
            <w:tcMar>
              <w:top w:w="85" w:type="dxa"/>
              <w:start w:w="105" w:type="dxa"/>
              <w:bottom w:w="85" w:type="dxa"/>
              <w:end w:w="105" w:type="dxa"/>
            </w:tcMar>
            <w:vAlign w:val="center"/>
          </w:tcPr>
          <w:p>
            <w:pPr>
              <w:spacing w:after="0"/>
            </w:pPr>
            <w:r>
              <w:rPr>
                <w:sz w:val="17"/>
              </w:rPr>
              <w:t>Fresh database can be recreated reliably.</w:t>
            </w:r>
          </w:p>
        </w:tc>
      </w:tr>
      <w:tr>
        <w:tc>
          <w:tcPr>
            <w:tcW w:type="dxa" w:w="576"/>
            <w:tcMar>
              <w:top w:w="85" w:type="dxa"/>
              <w:start w:w="105" w:type="dxa"/>
              <w:bottom w:w="85" w:type="dxa"/>
              <w:end w:w="105" w:type="dxa"/>
            </w:tcMar>
            <w:vAlign w:val="center"/>
          </w:tcPr>
          <w:p>
            <w:pPr>
              <w:spacing w:after="0"/>
            </w:pPr>
            <w:r>
              <w:rPr>
                <w:sz w:val="17"/>
              </w:rPr>
              <w:t>3</w:t>
            </w:r>
          </w:p>
        </w:tc>
        <w:tc>
          <w:tcPr>
            <w:tcW w:type="dxa" w:w="3384"/>
            <w:tcMar>
              <w:top w:w="85" w:type="dxa"/>
              <w:start w:w="105" w:type="dxa"/>
              <w:bottom w:w="85" w:type="dxa"/>
              <w:end w:w="105" w:type="dxa"/>
            </w:tcMar>
            <w:vAlign w:val="center"/>
          </w:tcPr>
          <w:p>
            <w:pPr>
              <w:spacing w:after="0"/>
            </w:pPr>
            <w:r>
              <w:rPr>
                <w:sz w:val="17"/>
              </w:rPr>
              <w:t>Content JSON validator</w:t>
            </w:r>
          </w:p>
        </w:tc>
        <w:tc>
          <w:tcPr>
            <w:tcW w:type="dxa" w:w="6336"/>
            <w:tcMar>
              <w:top w:w="85" w:type="dxa"/>
              <w:start w:w="105" w:type="dxa"/>
              <w:bottom w:w="85" w:type="dxa"/>
              <w:end w:w="105" w:type="dxa"/>
            </w:tcMar>
            <w:vAlign w:val="center"/>
          </w:tcPr>
          <w:p>
            <w:pPr>
              <w:spacing w:after="0"/>
            </w:pPr>
            <w:r>
              <w:rPr>
                <w:sz w:val="17"/>
              </w:rPr>
              <w:t>Malformed levels fail before import.</w:t>
            </w:r>
          </w:p>
        </w:tc>
      </w:tr>
      <w:tr>
        <w:tc>
          <w:tcPr>
            <w:tcW w:type="dxa" w:w="576"/>
            <w:tcMar>
              <w:top w:w="85" w:type="dxa"/>
              <w:start w:w="105" w:type="dxa"/>
              <w:bottom w:w="85" w:type="dxa"/>
              <w:end w:w="105" w:type="dxa"/>
            </w:tcMar>
            <w:vAlign w:val="center"/>
          </w:tcPr>
          <w:p>
            <w:pPr>
              <w:spacing w:after="0"/>
            </w:pPr>
            <w:r>
              <w:rPr>
                <w:sz w:val="17"/>
              </w:rPr>
              <w:t>4</w:t>
            </w:r>
          </w:p>
        </w:tc>
        <w:tc>
          <w:tcPr>
            <w:tcW w:type="dxa" w:w="3384"/>
            <w:tcMar>
              <w:top w:w="85" w:type="dxa"/>
              <w:start w:w="105" w:type="dxa"/>
              <w:bottom w:w="85" w:type="dxa"/>
              <w:end w:w="105" w:type="dxa"/>
            </w:tcMar>
            <w:vAlign w:val="center"/>
          </w:tcPr>
          <w:p>
            <w:pPr>
              <w:spacing w:after="0"/>
            </w:pPr>
            <w:r>
              <w:rPr>
                <w:sz w:val="17"/>
              </w:rPr>
              <w:t>10 golden levels</w:t>
            </w:r>
          </w:p>
        </w:tc>
        <w:tc>
          <w:tcPr>
            <w:tcW w:type="dxa" w:w="6336"/>
            <w:tcMar>
              <w:top w:w="85" w:type="dxa"/>
              <w:start w:w="105" w:type="dxa"/>
              <w:bottom w:w="85" w:type="dxa"/>
              <w:end w:w="105" w:type="dxa"/>
            </w:tcMar>
            <w:vAlign w:val="center"/>
          </w:tcPr>
          <w:p>
            <w:pPr>
              <w:spacing w:after="0"/>
            </w:pPr>
            <w:r>
              <w:rPr>
                <w:sz w:val="17"/>
              </w:rPr>
              <w:t>Real content available as canonical seed data.</w:t>
            </w:r>
          </w:p>
        </w:tc>
      </w:tr>
      <w:tr>
        <w:tc>
          <w:tcPr>
            <w:tcW w:type="dxa" w:w="576"/>
            <w:tcMar>
              <w:top w:w="85" w:type="dxa"/>
              <w:start w:w="105" w:type="dxa"/>
              <w:bottom w:w="85" w:type="dxa"/>
              <w:end w:w="105" w:type="dxa"/>
            </w:tcMar>
            <w:vAlign w:val="center"/>
          </w:tcPr>
          <w:p>
            <w:pPr>
              <w:spacing w:after="0"/>
            </w:pPr>
            <w:r>
              <w:rPr>
                <w:sz w:val="17"/>
              </w:rPr>
              <w:t>5</w:t>
            </w:r>
          </w:p>
        </w:tc>
        <w:tc>
          <w:tcPr>
            <w:tcW w:type="dxa" w:w="3384"/>
            <w:tcMar>
              <w:top w:w="85" w:type="dxa"/>
              <w:start w:w="105" w:type="dxa"/>
              <w:bottom w:w="85" w:type="dxa"/>
              <w:end w:w="105" w:type="dxa"/>
            </w:tcMar>
            <w:vAlign w:val="center"/>
          </w:tcPr>
          <w:p>
            <w:pPr>
              <w:spacing w:after="0"/>
            </w:pPr>
            <w:r>
              <w:rPr>
                <w:sz w:val="17"/>
              </w:rPr>
              <w:t>Read-only content API</w:t>
            </w:r>
          </w:p>
        </w:tc>
        <w:tc>
          <w:tcPr>
            <w:tcW w:type="dxa" w:w="6336"/>
            <w:tcMar>
              <w:top w:w="85" w:type="dxa"/>
              <w:start w:w="105" w:type="dxa"/>
              <w:bottom w:w="85" w:type="dxa"/>
              <w:end w:w="105" w:type="dxa"/>
            </w:tcMar>
            <w:vAlign w:val="center"/>
          </w:tcPr>
          <w:p>
            <w:pPr>
              <w:spacing w:after="0"/>
            </w:pPr>
            <w:r>
              <w:rPr>
                <w:sz w:val="17"/>
              </w:rPr>
              <w:t>App can fetch skills/levels/cards/questions.</w:t>
            </w:r>
          </w:p>
        </w:tc>
      </w:tr>
      <w:tr>
        <w:tc>
          <w:tcPr>
            <w:tcW w:type="dxa" w:w="576"/>
            <w:tcMar>
              <w:top w:w="85" w:type="dxa"/>
              <w:start w:w="105" w:type="dxa"/>
              <w:bottom w:w="85" w:type="dxa"/>
              <w:end w:w="105" w:type="dxa"/>
            </w:tcMar>
            <w:vAlign w:val="center"/>
          </w:tcPr>
          <w:p>
            <w:pPr>
              <w:spacing w:after="0"/>
            </w:pPr>
            <w:r>
              <w:rPr>
                <w:sz w:val="17"/>
              </w:rPr>
              <w:t>6</w:t>
            </w:r>
          </w:p>
        </w:tc>
        <w:tc>
          <w:tcPr>
            <w:tcW w:type="dxa" w:w="3384"/>
            <w:tcMar>
              <w:top w:w="85" w:type="dxa"/>
              <w:start w:w="105" w:type="dxa"/>
              <w:bottom w:w="85" w:type="dxa"/>
              <w:end w:w="105" w:type="dxa"/>
            </w:tcMar>
            <w:vAlign w:val="center"/>
          </w:tcPr>
          <w:p>
            <w:pPr>
              <w:spacing w:after="0"/>
            </w:pPr>
            <w:r>
              <w:rPr>
                <w:sz w:val="17"/>
              </w:rPr>
              <w:t>Mobile navigation shell</w:t>
            </w:r>
          </w:p>
        </w:tc>
        <w:tc>
          <w:tcPr>
            <w:tcW w:type="dxa" w:w="6336"/>
            <w:tcMar>
              <w:top w:w="85" w:type="dxa"/>
              <w:start w:w="105" w:type="dxa"/>
              <w:bottom w:w="85" w:type="dxa"/>
              <w:end w:w="105" w:type="dxa"/>
            </w:tcMar>
            <w:vAlign w:val="center"/>
          </w:tcPr>
          <w:p>
            <w:pPr>
              <w:spacing w:after="0"/>
            </w:pPr>
            <w:r>
              <w:rPr>
                <w:sz w:val="17"/>
              </w:rPr>
              <w:t>Onboarding → skill → lesson → completion path exists.</w:t>
            </w:r>
          </w:p>
        </w:tc>
      </w:tr>
      <w:tr>
        <w:tc>
          <w:tcPr>
            <w:tcW w:type="dxa" w:w="576"/>
            <w:tcMar>
              <w:top w:w="85" w:type="dxa"/>
              <w:start w:w="105" w:type="dxa"/>
              <w:bottom w:w="85" w:type="dxa"/>
              <w:end w:w="105" w:type="dxa"/>
            </w:tcMar>
            <w:vAlign w:val="center"/>
          </w:tcPr>
          <w:p>
            <w:pPr>
              <w:spacing w:after="0"/>
            </w:pPr>
            <w:r>
              <w:rPr>
                <w:sz w:val="17"/>
              </w:rPr>
              <w:t>7</w:t>
            </w:r>
          </w:p>
        </w:tc>
        <w:tc>
          <w:tcPr>
            <w:tcW w:type="dxa" w:w="3384"/>
            <w:tcMar>
              <w:top w:w="85" w:type="dxa"/>
              <w:start w:w="105" w:type="dxa"/>
              <w:bottom w:w="85" w:type="dxa"/>
              <w:end w:w="105" w:type="dxa"/>
            </w:tcMar>
            <w:vAlign w:val="center"/>
          </w:tcPr>
          <w:p>
            <w:pPr>
              <w:spacing w:after="0"/>
            </w:pPr>
            <w:r>
              <w:rPr>
                <w:sz w:val="17"/>
              </w:rPr>
              <w:t>Generic card renderer</w:t>
            </w:r>
          </w:p>
        </w:tc>
        <w:tc>
          <w:tcPr>
            <w:tcW w:type="dxa" w:w="6336"/>
            <w:tcMar>
              <w:top w:w="85" w:type="dxa"/>
              <w:start w:w="105" w:type="dxa"/>
              <w:bottom w:w="85" w:type="dxa"/>
              <w:end w:w="105" w:type="dxa"/>
            </w:tcMar>
            <w:vAlign w:val="center"/>
          </w:tcPr>
          <w:p>
            <w:pPr>
              <w:spacing w:after="0"/>
            </w:pPr>
            <w:r>
              <w:rPr>
                <w:sz w:val="17"/>
              </w:rPr>
              <w:t>Golden levels render from data only.</w:t>
            </w:r>
          </w:p>
        </w:tc>
      </w:tr>
      <w:tr>
        <w:tc>
          <w:tcPr>
            <w:tcW w:type="dxa" w:w="576"/>
            <w:tcMar>
              <w:top w:w="85" w:type="dxa"/>
              <w:start w:w="105" w:type="dxa"/>
              <w:bottom w:w="85" w:type="dxa"/>
              <w:end w:w="105" w:type="dxa"/>
            </w:tcMar>
            <w:vAlign w:val="center"/>
          </w:tcPr>
          <w:p>
            <w:pPr>
              <w:spacing w:after="0"/>
            </w:pPr>
            <w:r>
              <w:rPr>
                <w:sz w:val="17"/>
              </w:rPr>
              <w:t>8</w:t>
            </w:r>
          </w:p>
        </w:tc>
        <w:tc>
          <w:tcPr>
            <w:tcW w:type="dxa" w:w="3384"/>
            <w:tcMar>
              <w:top w:w="85" w:type="dxa"/>
              <w:start w:w="105" w:type="dxa"/>
              <w:bottom w:w="85" w:type="dxa"/>
              <w:end w:w="105" w:type="dxa"/>
            </w:tcMar>
            <w:vAlign w:val="center"/>
          </w:tcPr>
          <w:p>
            <w:pPr>
              <w:spacing w:after="0"/>
            </w:pPr>
            <w:r>
              <w:rPr>
                <w:sz w:val="17"/>
              </w:rPr>
              <w:t>Question engine</w:t>
            </w:r>
          </w:p>
        </w:tc>
        <w:tc>
          <w:tcPr>
            <w:tcW w:type="dxa" w:w="6336"/>
            <w:tcMar>
              <w:top w:w="85" w:type="dxa"/>
              <w:start w:w="105" w:type="dxa"/>
              <w:bottom w:w="85" w:type="dxa"/>
              <w:end w:w="105" w:type="dxa"/>
            </w:tcMar>
            <w:vAlign w:val="center"/>
          </w:tcPr>
          <w:p>
            <w:pPr>
              <w:spacing w:after="0"/>
            </w:pPr>
            <w:r>
              <w:rPr>
                <w:sz w:val="17"/>
              </w:rPr>
              <w:t>Answers + explanations + state/resume work.</w:t>
            </w:r>
          </w:p>
        </w:tc>
      </w:tr>
      <w:tr>
        <w:tc>
          <w:tcPr>
            <w:tcW w:type="dxa" w:w="576"/>
            <w:tcMar>
              <w:top w:w="85" w:type="dxa"/>
              <w:start w:w="105" w:type="dxa"/>
              <w:bottom w:w="85" w:type="dxa"/>
              <w:end w:w="105" w:type="dxa"/>
            </w:tcMar>
            <w:vAlign w:val="center"/>
          </w:tcPr>
          <w:p>
            <w:pPr>
              <w:spacing w:after="0"/>
            </w:pPr>
            <w:r>
              <w:rPr>
                <w:sz w:val="17"/>
              </w:rPr>
              <w:t>9</w:t>
            </w:r>
          </w:p>
        </w:tc>
        <w:tc>
          <w:tcPr>
            <w:tcW w:type="dxa" w:w="3384"/>
            <w:tcMar>
              <w:top w:w="85" w:type="dxa"/>
              <w:start w:w="105" w:type="dxa"/>
              <w:bottom w:w="85" w:type="dxa"/>
              <w:end w:w="105" w:type="dxa"/>
            </w:tcMar>
            <w:vAlign w:val="center"/>
          </w:tcPr>
          <w:p>
            <w:pPr>
              <w:spacing w:after="0"/>
            </w:pPr>
            <w:r>
              <w:rPr>
                <w:sz w:val="17"/>
              </w:rPr>
              <w:t>Completion transaction</w:t>
            </w:r>
          </w:p>
        </w:tc>
        <w:tc>
          <w:tcPr>
            <w:tcW w:type="dxa" w:w="6336"/>
            <w:tcMar>
              <w:top w:w="85" w:type="dxa"/>
              <w:start w:w="105" w:type="dxa"/>
              <w:bottom w:w="85" w:type="dxa"/>
              <w:end w:w="105" w:type="dxa"/>
            </w:tcMar>
            <w:vAlign w:val="center"/>
          </w:tcPr>
          <w:p>
            <w:pPr>
              <w:spacing w:after="0"/>
            </w:pPr>
            <w:r>
              <w:rPr>
                <w:sz w:val="17"/>
              </w:rPr>
              <w:t>Exactly-once progress/XP update.</w:t>
            </w:r>
          </w:p>
        </w:tc>
      </w:tr>
      <w:tr>
        <w:tc>
          <w:tcPr>
            <w:tcW w:type="dxa" w:w="576"/>
            <w:tcMar>
              <w:top w:w="85" w:type="dxa"/>
              <w:start w:w="105" w:type="dxa"/>
              <w:bottom w:w="85" w:type="dxa"/>
              <w:end w:w="105" w:type="dxa"/>
            </w:tcMar>
            <w:vAlign w:val="center"/>
          </w:tcPr>
          <w:p>
            <w:pPr>
              <w:spacing w:after="0"/>
            </w:pPr>
            <w:r>
              <w:rPr>
                <w:sz w:val="17"/>
              </w:rPr>
              <w:t>10</w:t>
            </w:r>
          </w:p>
        </w:tc>
        <w:tc>
          <w:tcPr>
            <w:tcW w:type="dxa" w:w="3384"/>
            <w:tcMar>
              <w:top w:w="85" w:type="dxa"/>
              <w:start w:w="105" w:type="dxa"/>
              <w:bottom w:w="85" w:type="dxa"/>
              <w:end w:w="105" w:type="dxa"/>
            </w:tcMar>
            <w:vAlign w:val="center"/>
          </w:tcPr>
          <w:p>
            <w:pPr>
              <w:spacing w:after="0"/>
            </w:pPr>
            <w:r>
              <w:rPr>
                <w:sz w:val="17"/>
              </w:rPr>
              <w:t>Character sheet</w:t>
            </w:r>
          </w:p>
        </w:tc>
        <w:tc>
          <w:tcPr>
            <w:tcW w:type="dxa" w:w="6336"/>
            <w:tcMar>
              <w:top w:w="85" w:type="dxa"/>
              <w:start w:w="105" w:type="dxa"/>
              <w:bottom w:w="85" w:type="dxa"/>
              <w:end w:w="105" w:type="dxa"/>
            </w:tcMar>
            <w:vAlign w:val="center"/>
          </w:tcPr>
          <w:p>
            <w:pPr>
              <w:spacing w:after="0"/>
            </w:pPr>
            <w:r>
              <w:rPr>
                <w:sz w:val="17"/>
              </w:rPr>
              <w:t>Skill and overall progress visible.</w:t>
            </w:r>
          </w:p>
        </w:tc>
      </w:tr>
      <w:tr>
        <w:tc>
          <w:tcPr>
            <w:tcW w:type="dxa" w:w="576"/>
            <w:tcMar>
              <w:top w:w="85" w:type="dxa"/>
              <w:start w:w="105" w:type="dxa"/>
              <w:bottom w:w="85" w:type="dxa"/>
              <w:end w:w="105" w:type="dxa"/>
            </w:tcMar>
            <w:vAlign w:val="center"/>
          </w:tcPr>
          <w:p>
            <w:pPr>
              <w:spacing w:after="0"/>
            </w:pPr>
            <w:r>
              <w:rPr>
                <w:sz w:val="17"/>
              </w:rPr>
              <w:t>11</w:t>
            </w:r>
          </w:p>
        </w:tc>
        <w:tc>
          <w:tcPr>
            <w:tcW w:type="dxa" w:w="3384"/>
            <w:tcMar>
              <w:top w:w="85" w:type="dxa"/>
              <w:start w:w="105" w:type="dxa"/>
              <w:bottom w:w="85" w:type="dxa"/>
              <w:end w:w="105" w:type="dxa"/>
            </w:tcMar>
            <w:vAlign w:val="center"/>
          </w:tcPr>
          <w:p>
            <w:pPr>
              <w:spacing w:after="0"/>
            </w:pPr>
            <w:r>
              <w:rPr>
                <w:sz w:val="17"/>
              </w:rPr>
              <w:t>Review queue</w:t>
            </w:r>
          </w:p>
        </w:tc>
        <w:tc>
          <w:tcPr>
            <w:tcW w:type="dxa" w:w="6336"/>
            <w:tcMar>
              <w:top w:w="85" w:type="dxa"/>
              <w:start w:w="105" w:type="dxa"/>
              <w:bottom w:w="85" w:type="dxa"/>
              <w:end w:w="105" w:type="dxa"/>
            </w:tcMar>
            <w:vAlign w:val="center"/>
          </w:tcPr>
          <w:p>
            <w:pPr>
              <w:spacing w:after="0"/>
            </w:pPr>
            <w:r>
              <w:rPr>
                <w:sz w:val="17"/>
              </w:rPr>
              <w:t>Prior concepts reappear and update mastery.</w:t>
            </w:r>
          </w:p>
        </w:tc>
      </w:tr>
      <w:tr>
        <w:tc>
          <w:tcPr>
            <w:tcW w:type="dxa" w:w="576"/>
            <w:tcMar>
              <w:top w:w="85" w:type="dxa"/>
              <w:start w:w="105" w:type="dxa"/>
              <w:bottom w:w="85" w:type="dxa"/>
              <w:end w:w="105" w:type="dxa"/>
            </w:tcMar>
            <w:vAlign w:val="center"/>
          </w:tcPr>
          <w:p>
            <w:pPr>
              <w:spacing w:after="0"/>
            </w:pPr>
            <w:r>
              <w:rPr>
                <w:sz w:val="17"/>
              </w:rPr>
              <w:t>12</w:t>
            </w:r>
          </w:p>
        </w:tc>
        <w:tc>
          <w:tcPr>
            <w:tcW w:type="dxa" w:w="3384"/>
            <w:tcMar>
              <w:top w:w="85" w:type="dxa"/>
              <w:start w:w="105" w:type="dxa"/>
              <w:bottom w:w="85" w:type="dxa"/>
              <w:end w:w="105" w:type="dxa"/>
            </w:tcMar>
            <w:vAlign w:val="center"/>
          </w:tcPr>
          <w:p>
            <w:pPr>
              <w:spacing w:after="0"/>
            </w:pPr>
            <w:r>
              <w:rPr>
                <w:sz w:val="17"/>
              </w:rPr>
              <w:t>5/day allowance</w:t>
            </w:r>
          </w:p>
        </w:tc>
        <w:tc>
          <w:tcPr>
            <w:tcW w:type="dxa" w:w="6336"/>
            <w:tcMar>
              <w:top w:w="85" w:type="dxa"/>
              <w:start w:w="105" w:type="dxa"/>
              <w:bottom w:w="85" w:type="dxa"/>
              <w:end w:w="105" w:type="dxa"/>
            </w:tcMar>
            <w:vAlign w:val="center"/>
          </w:tcPr>
          <w:p>
            <w:pPr>
              <w:spacing w:after="0"/>
            </w:pPr>
            <w:r>
              <w:rPr>
                <w:sz w:val="17"/>
              </w:rPr>
              <w:t>Free path ends deliberately; review remains open.</w:t>
            </w:r>
          </w:p>
        </w:tc>
      </w:tr>
      <w:tr>
        <w:tc>
          <w:tcPr>
            <w:tcW w:type="dxa" w:w="576"/>
            <w:tcMar>
              <w:top w:w="85" w:type="dxa"/>
              <w:start w:w="105" w:type="dxa"/>
              <w:bottom w:w="85" w:type="dxa"/>
              <w:end w:w="105" w:type="dxa"/>
            </w:tcMar>
            <w:vAlign w:val="center"/>
          </w:tcPr>
          <w:p>
            <w:pPr>
              <w:spacing w:after="0"/>
            </w:pPr>
            <w:r>
              <w:rPr>
                <w:sz w:val="17"/>
              </w:rPr>
              <w:t>13</w:t>
            </w:r>
          </w:p>
        </w:tc>
        <w:tc>
          <w:tcPr>
            <w:tcW w:type="dxa" w:w="3384"/>
            <w:tcMar>
              <w:top w:w="85" w:type="dxa"/>
              <w:start w:w="105" w:type="dxa"/>
              <w:bottom w:w="85" w:type="dxa"/>
              <w:end w:w="105" w:type="dxa"/>
            </w:tcMar>
            <w:vAlign w:val="center"/>
          </w:tcPr>
          <w:p>
            <w:pPr>
              <w:spacing w:after="0"/>
            </w:pPr>
            <w:r>
              <w:rPr>
                <w:sz w:val="17"/>
              </w:rPr>
              <w:t>Content admin v1</w:t>
            </w:r>
          </w:p>
        </w:tc>
        <w:tc>
          <w:tcPr>
            <w:tcW w:type="dxa" w:w="6336"/>
            <w:tcMar>
              <w:top w:w="85" w:type="dxa"/>
              <w:start w:w="105" w:type="dxa"/>
              <w:bottom w:w="85" w:type="dxa"/>
              <w:end w:w="105" w:type="dxa"/>
            </w:tcMar>
            <w:vAlign w:val="center"/>
          </w:tcPr>
          <w:p>
            <w:pPr>
              <w:spacing w:after="0"/>
            </w:pPr>
            <w:r>
              <w:rPr>
                <w:sz w:val="17"/>
              </w:rPr>
              <w:t>Edit/validate/preview/publish without raw DB editing.</w:t>
            </w:r>
          </w:p>
        </w:tc>
      </w:tr>
      <w:tr>
        <w:tc>
          <w:tcPr>
            <w:tcW w:type="dxa" w:w="576"/>
            <w:tcMar>
              <w:top w:w="85" w:type="dxa"/>
              <w:start w:w="105" w:type="dxa"/>
              <w:bottom w:w="85" w:type="dxa"/>
              <w:end w:w="105" w:type="dxa"/>
            </w:tcMar>
            <w:vAlign w:val="center"/>
          </w:tcPr>
          <w:p>
            <w:pPr>
              <w:spacing w:after="0"/>
            </w:pPr>
            <w:r>
              <w:rPr>
                <w:sz w:val="17"/>
              </w:rPr>
              <w:t>14</w:t>
            </w:r>
          </w:p>
        </w:tc>
        <w:tc>
          <w:tcPr>
            <w:tcW w:type="dxa" w:w="3384"/>
            <w:tcMar>
              <w:top w:w="85" w:type="dxa"/>
              <w:start w:w="105" w:type="dxa"/>
              <w:bottom w:w="85" w:type="dxa"/>
              <w:end w:w="105" w:type="dxa"/>
            </w:tcMar>
            <w:vAlign w:val="center"/>
          </w:tcPr>
          <w:p>
            <w:pPr>
              <w:spacing w:after="0"/>
            </w:pPr>
            <w:r>
              <w:rPr>
                <w:sz w:val="17"/>
              </w:rPr>
              <w:t>Publishing/revisions</w:t>
            </w:r>
          </w:p>
        </w:tc>
        <w:tc>
          <w:tcPr>
            <w:tcW w:type="dxa" w:w="6336"/>
            <w:tcMar>
              <w:top w:w="85" w:type="dxa"/>
              <w:start w:w="105" w:type="dxa"/>
              <w:bottom w:w="85" w:type="dxa"/>
              <w:end w:w="105" w:type="dxa"/>
            </w:tcMar>
            <w:vAlign w:val="center"/>
          </w:tcPr>
          <w:p>
            <w:pPr>
              <w:spacing w:after="0"/>
            </w:pPr>
            <w:r>
              <w:rPr>
                <w:sz w:val="17"/>
              </w:rPr>
              <w:t>Corrections are versioned; progress survives.</w:t>
            </w:r>
          </w:p>
        </w:tc>
      </w:tr>
      <w:tr>
        <w:tc>
          <w:tcPr>
            <w:tcW w:type="dxa" w:w="576"/>
            <w:tcMar>
              <w:top w:w="85" w:type="dxa"/>
              <w:start w:w="105" w:type="dxa"/>
              <w:bottom w:w="85" w:type="dxa"/>
              <w:end w:w="105" w:type="dxa"/>
            </w:tcMar>
            <w:vAlign w:val="center"/>
          </w:tcPr>
          <w:p>
            <w:pPr>
              <w:spacing w:after="0"/>
            </w:pPr>
            <w:r>
              <w:rPr>
                <w:sz w:val="17"/>
              </w:rPr>
              <w:t>15</w:t>
            </w:r>
          </w:p>
        </w:tc>
        <w:tc>
          <w:tcPr>
            <w:tcW w:type="dxa" w:w="3384"/>
            <w:tcMar>
              <w:top w:w="85" w:type="dxa"/>
              <w:start w:w="105" w:type="dxa"/>
              <w:bottom w:w="85" w:type="dxa"/>
              <w:end w:w="105" w:type="dxa"/>
            </w:tcMar>
            <w:vAlign w:val="center"/>
          </w:tcPr>
          <w:p>
            <w:pPr>
              <w:spacing w:after="0"/>
            </w:pPr>
            <w:r>
              <w:rPr>
                <w:sz w:val="17"/>
              </w:rPr>
              <w:t>RevenueCat</w:t>
            </w:r>
          </w:p>
        </w:tc>
        <w:tc>
          <w:tcPr>
            <w:tcW w:type="dxa" w:w="6336"/>
            <w:tcMar>
              <w:top w:w="85" w:type="dxa"/>
              <w:start w:w="105" w:type="dxa"/>
              <w:bottom w:w="85" w:type="dxa"/>
              <w:end w:w="105" w:type="dxa"/>
            </w:tcMar>
            <w:vAlign w:val="center"/>
          </w:tcPr>
          <w:p>
            <w:pPr>
              <w:spacing w:after="0"/>
            </w:pPr>
            <w:r>
              <w:rPr>
                <w:sz w:val="17"/>
              </w:rPr>
              <w:t>Unlimited entitlement + restore + expiration behavior.</w:t>
            </w:r>
          </w:p>
        </w:tc>
      </w:tr>
      <w:tr>
        <w:tc>
          <w:tcPr>
            <w:tcW w:type="dxa" w:w="576"/>
            <w:tcMar>
              <w:top w:w="85" w:type="dxa"/>
              <w:start w:w="105" w:type="dxa"/>
              <w:bottom w:w="85" w:type="dxa"/>
              <w:end w:w="105" w:type="dxa"/>
            </w:tcMar>
            <w:vAlign w:val="center"/>
          </w:tcPr>
          <w:p>
            <w:pPr>
              <w:spacing w:after="0"/>
            </w:pPr>
            <w:r>
              <w:rPr>
                <w:sz w:val="17"/>
              </w:rPr>
              <w:t>16</w:t>
            </w:r>
          </w:p>
        </w:tc>
        <w:tc>
          <w:tcPr>
            <w:tcW w:type="dxa" w:w="3384"/>
            <w:tcMar>
              <w:top w:w="85" w:type="dxa"/>
              <w:start w:w="105" w:type="dxa"/>
              <w:bottom w:w="85" w:type="dxa"/>
              <w:end w:w="105" w:type="dxa"/>
            </w:tcMar>
            <w:vAlign w:val="center"/>
          </w:tcPr>
          <w:p>
            <w:pPr>
              <w:spacing w:after="0"/>
            </w:pPr>
            <w:r>
              <w:rPr>
                <w:sz w:val="17"/>
              </w:rPr>
              <w:t>Analytics + reports</w:t>
            </w:r>
          </w:p>
        </w:tc>
        <w:tc>
          <w:tcPr>
            <w:tcW w:type="dxa" w:w="6336"/>
            <w:tcMar>
              <w:top w:w="85" w:type="dxa"/>
              <w:start w:w="105" w:type="dxa"/>
              <w:bottom w:w="85" w:type="dxa"/>
              <w:end w:w="105" w:type="dxa"/>
            </w:tcMar>
            <w:vAlign w:val="center"/>
          </w:tcPr>
          <w:p>
            <w:pPr>
              <w:spacing w:after="0"/>
            </w:pPr>
            <w:r>
              <w:rPr>
                <w:sz w:val="17"/>
              </w:rPr>
              <w:t>Can detect funnel/content/technical failures.</w:t>
            </w:r>
          </w:p>
        </w:tc>
      </w:tr>
      <w:tr>
        <w:tc>
          <w:tcPr>
            <w:tcW w:type="dxa" w:w="576"/>
            <w:tcMar>
              <w:top w:w="85" w:type="dxa"/>
              <w:start w:w="105" w:type="dxa"/>
              <w:bottom w:w="85" w:type="dxa"/>
              <w:end w:w="105" w:type="dxa"/>
            </w:tcMar>
            <w:vAlign w:val="center"/>
          </w:tcPr>
          <w:p>
            <w:pPr>
              <w:spacing w:after="0"/>
            </w:pPr>
            <w:r>
              <w:rPr>
                <w:sz w:val="17"/>
              </w:rPr>
              <w:t>17</w:t>
            </w:r>
          </w:p>
        </w:tc>
        <w:tc>
          <w:tcPr>
            <w:tcW w:type="dxa" w:w="3384"/>
            <w:tcMar>
              <w:top w:w="85" w:type="dxa"/>
              <w:start w:w="105" w:type="dxa"/>
              <w:bottom w:w="85" w:type="dxa"/>
              <w:end w:w="105" w:type="dxa"/>
            </w:tcMar>
            <w:vAlign w:val="center"/>
          </w:tcPr>
          <w:p>
            <w:pPr>
              <w:spacing w:after="0"/>
            </w:pPr>
            <w:r>
              <w:rPr>
                <w:sz w:val="17"/>
              </w:rPr>
              <w:t>Finish flagship 1–100</w:t>
            </w:r>
          </w:p>
        </w:tc>
        <w:tc>
          <w:tcPr>
            <w:tcW w:type="dxa" w:w="6336"/>
            <w:tcMar>
              <w:top w:w="85" w:type="dxa"/>
              <w:start w:w="105" w:type="dxa"/>
              <w:bottom w:w="85" w:type="dxa"/>
              <w:end w:w="105" w:type="dxa"/>
            </w:tcMar>
            <w:vAlign w:val="center"/>
          </w:tcPr>
          <w:p>
            <w:pPr>
              <w:spacing w:after="0"/>
            </w:pPr>
            <w:r>
              <w:rPr>
                <w:sz w:val="17"/>
              </w:rPr>
              <w:t>Whole depth curve proven.</w:t>
            </w:r>
          </w:p>
        </w:tc>
      </w:tr>
      <w:tr>
        <w:tc>
          <w:tcPr>
            <w:tcW w:type="dxa" w:w="576"/>
            <w:tcMar>
              <w:top w:w="85" w:type="dxa"/>
              <w:start w:w="105" w:type="dxa"/>
              <w:bottom w:w="85" w:type="dxa"/>
              <w:end w:w="105" w:type="dxa"/>
            </w:tcMar>
            <w:vAlign w:val="center"/>
          </w:tcPr>
          <w:p>
            <w:pPr>
              <w:spacing w:after="0"/>
            </w:pPr>
            <w:r>
              <w:rPr>
                <w:sz w:val="17"/>
              </w:rPr>
              <w:t>18</w:t>
            </w:r>
          </w:p>
        </w:tc>
        <w:tc>
          <w:tcPr>
            <w:tcW w:type="dxa" w:w="3384"/>
            <w:tcMar>
              <w:top w:w="85" w:type="dxa"/>
              <w:start w:w="105" w:type="dxa"/>
              <w:bottom w:w="85" w:type="dxa"/>
              <w:end w:w="105" w:type="dxa"/>
            </w:tcMar>
            <w:vAlign w:val="center"/>
          </w:tcPr>
          <w:p>
            <w:pPr>
              <w:spacing w:after="0"/>
            </w:pPr>
            <w:r>
              <w:rPr>
                <w:sz w:val="17"/>
              </w:rPr>
              <w:t>Scale launch trees</w:t>
            </w:r>
          </w:p>
        </w:tc>
        <w:tc>
          <w:tcPr>
            <w:tcW w:type="dxa" w:w="6336"/>
            <w:tcMar>
              <w:top w:w="85" w:type="dxa"/>
              <w:start w:w="105" w:type="dxa"/>
              <w:bottom w:w="85" w:type="dxa"/>
              <w:end w:w="105" w:type="dxa"/>
            </w:tcMar>
            <w:vAlign w:val="center"/>
          </w:tcPr>
          <w:p>
            <w:pPr>
              <w:spacing w:after="0"/>
            </w:pPr>
            <w:r>
              <w:rPr>
                <w:sz w:val="17"/>
              </w:rPr>
              <w:t>Content pipeline used repeatedly.</w:t>
            </w:r>
          </w:p>
        </w:tc>
      </w:tr>
      <w:tr>
        <w:tc>
          <w:tcPr>
            <w:tcW w:type="dxa" w:w="576"/>
            <w:tcMar>
              <w:top w:w="85" w:type="dxa"/>
              <w:start w:w="105" w:type="dxa"/>
              <w:bottom w:w="85" w:type="dxa"/>
              <w:end w:w="105" w:type="dxa"/>
            </w:tcMar>
            <w:vAlign w:val="center"/>
          </w:tcPr>
          <w:p>
            <w:pPr>
              <w:spacing w:after="0"/>
            </w:pPr>
            <w:r>
              <w:rPr>
                <w:sz w:val="17"/>
              </w:rPr>
              <w:t>19</w:t>
            </w:r>
          </w:p>
        </w:tc>
        <w:tc>
          <w:tcPr>
            <w:tcW w:type="dxa" w:w="3384"/>
            <w:tcMar>
              <w:top w:w="85" w:type="dxa"/>
              <w:start w:w="105" w:type="dxa"/>
              <w:bottom w:w="85" w:type="dxa"/>
              <w:end w:w="105" w:type="dxa"/>
            </w:tcMar>
            <w:vAlign w:val="center"/>
          </w:tcPr>
          <w:p>
            <w:pPr>
              <w:spacing w:after="0"/>
            </w:pPr>
            <w:r>
              <w:rPr>
                <w:sz w:val="17"/>
              </w:rPr>
              <w:t>Closed beta</w:t>
            </w:r>
          </w:p>
        </w:tc>
        <w:tc>
          <w:tcPr>
            <w:tcW w:type="dxa" w:w="6336"/>
            <w:tcMar>
              <w:top w:w="85" w:type="dxa"/>
              <w:start w:w="105" w:type="dxa"/>
              <w:bottom w:w="85" w:type="dxa"/>
              <w:end w:w="105" w:type="dxa"/>
            </w:tcMar>
            <w:vAlign w:val="center"/>
          </w:tcPr>
          <w:p>
            <w:pPr>
              <w:spacing w:after="0"/>
            </w:pPr>
            <w:r>
              <w:rPr>
                <w:sz w:val="17"/>
              </w:rPr>
              <w:t>Unknown users complete core loop without coaching.</w:t>
            </w:r>
          </w:p>
        </w:tc>
      </w:tr>
      <w:tr>
        <w:tc>
          <w:tcPr>
            <w:tcW w:type="dxa" w:w="576"/>
            <w:tcMar>
              <w:top w:w="85" w:type="dxa"/>
              <w:start w:w="105" w:type="dxa"/>
              <w:bottom w:w="85" w:type="dxa"/>
              <w:end w:w="105" w:type="dxa"/>
            </w:tcMar>
            <w:vAlign w:val="center"/>
          </w:tcPr>
          <w:p>
            <w:pPr>
              <w:spacing w:after="0"/>
            </w:pPr>
            <w:r>
              <w:rPr>
                <w:sz w:val="17"/>
              </w:rPr>
              <w:t>20</w:t>
            </w:r>
          </w:p>
        </w:tc>
        <w:tc>
          <w:tcPr>
            <w:tcW w:type="dxa" w:w="3384"/>
            <w:tcMar>
              <w:top w:w="85" w:type="dxa"/>
              <w:start w:w="105" w:type="dxa"/>
              <w:bottom w:w="85" w:type="dxa"/>
              <w:end w:w="105" w:type="dxa"/>
            </w:tcMar>
            <w:vAlign w:val="center"/>
          </w:tcPr>
          <w:p>
            <w:pPr>
              <w:spacing w:after="0"/>
            </w:pPr>
            <w:r>
              <w:rPr>
                <w:sz w:val="17"/>
              </w:rPr>
              <w:t>Store release</w:t>
            </w:r>
          </w:p>
        </w:tc>
        <w:tc>
          <w:tcPr>
            <w:tcW w:type="dxa" w:w="6336"/>
            <w:tcMar>
              <w:top w:w="85" w:type="dxa"/>
              <w:start w:w="105" w:type="dxa"/>
              <w:bottom w:w="85" w:type="dxa"/>
              <w:end w:w="105" w:type="dxa"/>
            </w:tcMar>
            <w:vAlign w:val="center"/>
          </w:tcPr>
          <w:p>
            <w:pPr>
              <w:spacing w:after="0"/>
            </w:pPr>
            <w:r>
              <w:rPr>
                <w:sz w:val="17"/>
              </w:rPr>
              <w:t>Production monitoring and correction workflow ready.</w:t>
            </w:r>
          </w:p>
        </w:tc>
      </w:tr>
    </w:tbl>
    <w:p>
      <w:pPr>
        <w:spacing w:after="4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17  |  DEFERRED FEATURES</w:t>
            </w:r>
          </w:p>
        </w:tc>
      </w:tr>
    </w:tbl>
    <w:p>
      <w:pPr>
        <w:spacing w:after="0"/>
      </w:pPr>
    </w:p>
    <w:p>
      <w:pPr>
        <w:pStyle w:val="Heading1"/>
      </w:pPr>
      <w:r>
        <w:t>Things that are tempting but should wait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32238"/>
            <w:tcMar>
              <w:top w:w="90" w:type="dxa"/>
              <w:start w:w="110" w:type="dxa"/>
              <w:bottom w:w="90" w:type="dxa"/>
              <w:end w:w="110" w:type="dxa"/>
            </w:tcMar>
            <w:vAlign w:val="center"/>
          </w:tcPr>
          <w:p>
            <w:pPr>
              <w:spacing w:after="0"/>
              <w:jc w:val="center"/>
            </w:pPr>
            <w:r>
              <w:rPr>
                <w:b/>
                <w:color w:val="FFFFFF"/>
                <w:sz w:val="18"/>
              </w:rPr>
              <w:t>Defer</w:t>
            </w:r>
          </w:p>
        </w:tc>
        <w:tc>
          <w:tcPr>
            <w:tcW w:type="dxa" w:w="7272"/>
            <w:shd w:fill="132238"/>
            <w:tcMar>
              <w:top w:w="90" w:type="dxa"/>
              <w:start w:w="110" w:type="dxa"/>
              <w:bottom w:w="90" w:type="dxa"/>
              <w:end w:w="110" w:type="dxa"/>
            </w:tcMar>
            <w:vAlign w:val="center"/>
          </w:tcPr>
          <w:p>
            <w:pPr>
              <w:spacing w:after="0"/>
              <w:jc w:val="center"/>
            </w:pPr>
            <w:r>
              <w:rPr>
                <w:b/>
                <w:color w:val="FFFFFF"/>
                <w:sz w:val="18"/>
              </w:rPr>
              <w:t>Why</w:t>
            </w:r>
          </w:p>
        </w:tc>
      </w:tr>
      <w:tr>
        <w:tc>
          <w:tcPr>
            <w:tcW w:type="dxa" w:w="3024"/>
            <w:tcMar>
              <w:top w:w="85" w:type="dxa"/>
              <w:start w:w="105" w:type="dxa"/>
              <w:bottom w:w="85" w:type="dxa"/>
              <w:end w:w="105" w:type="dxa"/>
            </w:tcMar>
            <w:vAlign w:val="center"/>
          </w:tcPr>
          <w:p>
            <w:pPr>
              <w:spacing w:after="0"/>
            </w:pPr>
            <w:r>
              <w:rPr>
                <w:sz w:val="18"/>
              </w:rPr>
              <w:t xml:space="preserve">Complex avatars/equipment</w:t>
            </w:r>
          </w:p>
        </w:tc>
        <w:tc>
          <w:tcPr>
            <w:tcW w:type="dxa" w:w="7272"/>
            <w:tcMar>
              <w:top w:w="85" w:type="dxa"/>
              <w:start w:w="105" w:type="dxa"/>
              <w:bottom w:w="85" w:type="dxa"/>
              <w:end w:w="105" w:type="dxa"/>
            </w:tcMar>
            <w:vAlign w:val="center"/>
          </w:tcPr>
          <w:p>
            <w:pPr>
              <w:spacing w:after="0"/>
            </w:pPr>
            <w:r>
              <w:rPr>
                <w:sz w:val="18"/>
              </w:rPr>
              <w:t xml:space="preserve">Visual fun, but does not validate the learning/progression loop.</w:t>
            </w:r>
          </w:p>
        </w:tc>
      </w:tr>
      <w:tr>
        <w:tc>
          <w:tcPr>
            <w:tcW w:type="dxa" w:w="3024"/>
            <w:tcMar>
              <w:top w:w="85" w:type="dxa"/>
              <w:start w:w="105" w:type="dxa"/>
              <w:bottom w:w="85" w:type="dxa"/>
              <w:end w:w="105" w:type="dxa"/>
            </w:tcMar>
            <w:vAlign w:val="center"/>
          </w:tcPr>
          <w:p>
            <w:pPr>
              <w:spacing w:after="0"/>
            </w:pPr>
            <w:r>
              <w:rPr>
                <w:sz w:val="18"/>
              </w:rPr>
              <w:t xml:space="preserve">Social graph/followers</w:t>
            </w:r>
          </w:p>
        </w:tc>
        <w:tc>
          <w:tcPr>
            <w:tcW w:type="dxa" w:w="7272"/>
            <w:tcMar>
              <w:top w:w="85" w:type="dxa"/>
              <w:start w:w="105" w:type="dxa"/>
              <w:bottom w:w="85" w:type="dxa"/>
              <w:end w:w="105" w:type="dxa"/>
            </w:tcMar>
            <w:vAlign w:val="center"/>
          </w:tcPr>
          <w:p>
            <w:pPr>
              <w:spacing w:after="0"/>
            </w:pPr>
            <w:r>
              <w:rPr>
                <w:sz w:val="18"/>
              </w:rPr>
              <w:t xml:space="preserve">Creates moderation/privacy/product complexity before core retention is proven.</w:t>
            </w:r>
          </w:p>
        </w:tc>
      </w:tr>
      <w:tr>
        <w:tc>
          <w:tcPr>
            <w:tcW w:type="dxa" w:w="3024"/>
            <w:tcMar>
              <w:top w:w="85" w:type="dxa"/>
              <w:start w:w="105" w:type="dxa"/>
              <w:bottom w:w="85" w:type="dxa"/>
              <w:end w:w="105" w:type="dxa"/>
            </w:tcMar>
            <w:vAlign w:val="center"/>
          </w:tcPr>
          <w:p>
            <w:pPr>
              <w:spacing w:after="0"/>
            </w:pPr>
            <w:r>
              <w:rPr>
                <w:sz w:val="18"/>
              </w:rPr>
              <w:t xml:space="preserve">Leaderboards</w:t>
            </w:r>
          </w:p>
        </w:tc>
        <w:tc>
          <w:tcPr>
            <w:tcW w:type="dxa" w:w="7272"/>
            <w:tcMar>
              <w:top w:w="85" w:type="dxa"/>
              <w:start w:w="105" w:type="dxa"/>
              <w:bottom w:w="85" w:type="dxa"/>
              <w:end w:w="105" w:type="dxa"/>
            </w:tcMar>
            <w:vAlign w:val="center"/>
          </w:tcPr>
          <w:p>
            <w:pPr>
              <w:spacing w:after="0"/>
            </w:pPr>
            <w:r>
              <w:rPr>
                <w:sz w:val="18"/>
              </w:rPr>
              <w:t xml:space="preserve">Can reward grinding and conflict with anti-doomscrolling mission.</w:t>
            </w:r>
          </w:p>
        </w:tc>
      </w:tr>
      <w:tr>
        <w:tc>
          <w:tcPr>
            <w:tcW w:type="dxa" w:w="3024"/>
            <w:tcMar>
              <w:top w:w="85" w:type="dxa"/>
              <w:start w:w="105" w:type="dxa"/>
              <w:bottom w:w="85" w:type="dxa"/>
              <w:end w:w="105" w:type="dxa"/>
            </w:tcMar>
            <w:vAlign w:val="center"/>
          </w:tcPr>
          <w:p>
            <w:pPr>
              <w:spacing w:after="0"/>
            </w:pPr>
            <w:r>
              <w:rPr>
                <w:sz w:val="18"/>
              </w:rPr>
              <w:t xml:space="preserve">Weekly Knowledge Quests</w:t>
            </w:r>
          </w:p>
        </w:tc>
        <w:tc>
          <w:tcPr>
            <w:tcW w:type="dxa" w:w="7272"/>
            <w:tcMar>
              <w:top w:w="85" w:type="dxa"/>
              <w:start w:w="105" w:type="dxa"/>
              <w:bottom w:w="85" w:type="dxa"/>
              <w:end w:w="105" w:type="dxa"/>
            </w:tcMar>
            <w:vAlign w:val="center"/>
          </w:tcPr>
          <w:p>
            <w:pPr>
              <w:spacing w:after="0"/>
            </w:pPr>
            <w:r>
              <w:rPr>
                <w:sz w:val="18"/>
              </w:rPr>
              <w:t xml:space="preserve">Built on the proven loop plus trophies, titles, profile and cosmetics; must not block the MVP.</w:t>
            </w:r>
          </w:p>
        </w:tc>
      </w:tr>
      <w:tr>
        <w:tc>
          <w:tcPr>
            <w:tcW w:type="dxa" w:w="3024"/>
            <w:tcMar>
              <w:top w:w="85" w:type="dxa"/>
              <w:start w:w="105" w:type="dxa"/>
              <w:bottom w:w="85" w:type="dxa"/>
              <w:end w:w="105" w:type="dxa"/>
            </w:tcMar>
            <w:vAlign w:val="center"/>
          </w:tcPr>
          <w:p>
            <w:pPr>
              <w:spacing w:after="0"/>
            </w:pPr>
            <w:r>
              <w:rPr>
                <w:sz w:val="18"/>
              </w:rPr>
              <w:t xml:space="preserve">Live AI tutor</w:t>
            </w:r>
          </w:p>
        </w:tc>
        <w:tc>
          <w:tcPr>
            <w:tcW w:type="dxa" w:w="7272"/>
            <w:tcMar>
              <w:top w:w="85" w:type="dxa"/>
              <w:start w:w="105" w:type="dxa"/>
              <w:bottom w:w="85" w:type="dxa"/>
              <w:end w:w="105" w:type="dxa"/>
            </w:tcMar>
            <w:vAlign w:val="center"/>
          </w:tcPr>
          <w:p>
            <w:pPr>
              <w:spacing w:after="0"/>
            </w:pPr>
            <w:r>
              <w:rPr>
                <w:sz w:val="18"/>
              </w:rPr>
              <w:t xml:space="preserve">Cost, safety, and hallucination surface; deterministic curriculum is the MVP advantage.</w:t>
            </w:r>
          </w:p>
        </w:tc>
      </w:tr>
      <w:tr>
        <w:tc>
          <w:tcPr>
            <w:tcW w:type="dxa" w:w="3024"/>
            <w:tcMar>
              <w:top w:w="85" w:type="dxa"/>
              <w:start w:w="105" w:type="dxa"/>
              <w:bottom w:w="85" w:type="dxa"/>
              <w:end w:w="105" w:type="dxa"/>
            </w:tcMar>
            <w:vAlign w:val="center"/>
          </w:tcPr>
          <w:p>
            <w:pPr>
              <w:spacing w:after="0"/>
            </w:pPr>
            <w:r>
              <w:rPr>
                <w:sz w:val="18"/>
              </w:rPr>
              <w:t xml:space="preserve">User-generated lessons</w:t>
            </w:r>
          </w:p>
        </w:tc>
        <w:tc>
          <w:tcPr>
            <w:tcW w:type="dxa" w:w="7272"/>
            <w:tcMar>
              <w:top w:w="85" w:type="dxa"/>
              <w:start w:w="105" w:type="dxa"/>
              <w:bottom w:w="85" w:type="dxa"/>
              <w:end w:w="105" w:type="dxa"/>
            </w:tcMar>
            <w:vAlign w:val="center"/>
          </w:tcPr>
          <w:p>
            <w:pPr>
              <w:spacing w:after="0"/>
            </w:pPr>
            <w:r>
              <w:rPr>
                <w:sz w:val="18"/>
              </w:rPr>
              <w:t xml:space="preserve">Requires moderation, rights, quality, and source verification infrastructure.</w:t>
            </w:r>
          </w:p>
        </w:tc>
      </w:tr>
      <w:tr>
        <w:tc>
          <w:tcPr>
            <w:tcW w:type="dxa" w:w="3024"/>
            <w:tcMar>
              <w:top w:w="85" w:type="dxa"/>
              <w:start w:w="105" w:type="dxa"/>
              <w:bottom w:w="85" w:type="dxa"/>
              <w:end w:w="105" w:type="dxa"/>
            </w:tcMar>
            <w:vAlign w:val="center"/>
          </w:tcPr>
          <w:p>
            <w:pPr>
              <w:spacing w:after="0"/>
            </w:pPr>
            <w:r>
              <w:rPr>
                <w:sz w:val="18"/>
              </w:rPr>
              <w:t xml:space="preserve">Web/desktop learning app</w:t>
            </w:r>
          </w:p>
        </w:tc>
        <w:tc>
          <w:tcPr>
            <w:tcW w:type="dxa" w:w="7272"/>
            <w:tcMar>
              <w:top w:w="85" w:type="dxa"/>
              <w:start w:w="105" w:type="dxa"/>
              <w:bottom w:w="85" w:type="dxa"/>
              <w:end w:w="105" w:type="dxa"/>
            </w:tcMar>
            <w:vAlign w:val="center"/>
          </w:tcPr>
          <w:p>
            <w:pPr>
              <w:spacing w:after="0"/>
            </w:pPr>
            <w:r>
              <w:rPr>
                <w:sz w:val="18"/>
              </w:rPr>
              <w:t xml:space="preserve">Splits UI work; launch mobile-first.</w:t>
            </w:r>
          </w:p>
        </w:tc>
      </w:tr>
      <w:tr>
        <w:tc>
          <w:tcPr>
            <w:tcW w:type="dxa" w:w="3024"/>
            <w:tcMar>
              <w:top w:w="85" w:type="dxa"/>
              <w:start w:w="105" w:type="dxa"/>
              <w:bottom w:w="85" w:type="dxa"/>
              <w:end w:w="105" w:type="dxa"/>
            </w:tcMar>
            <w:vAlign w:val="center"/>
          </w:tcPr>
          <w:p>
            <w:pPr>
              <w:spacing w:after="0"/>
            </w:pPr>
            <w:r>
              <w:rPr>
                <w:sz w:val="18"/>
              </w:rPr>
              <w:t xml:space="preserve">Deep prestige content</w:t>
            </w:r>
          </w:p>
        </w:tc>
        <w:tc>
          <w:tcPr>
            <w:tcW w:type="dxa" w:w="7272"/>
            <w:tcMar>
              <w:top w:w="85" w:type="dxa"/>
              <w:start w:w="105" w:type="dxa"/>
              <w:bottom w:w="85" w:type="dxa"/>
              <w:end w:w="105" w:type="dxa"/>
            </w:tcMar>
            <w:vAlign w:val="center"/>
          </w:tcPr>
          <w:p>
            <w:pPr>
              <w:spacing w:after="0"/>
            </w:pPr>
            <w:r>
              <w:rPr>
                <w:sz w:val="18"/>
              </w:rPr>
              <w:t xml:space="preserve">Do not produce 201–300 while most users have not approached 100.</w:t>
            </w:r>
          </w:p>
        </w:tc>
      </w:tr>
      <w:tr>
        <w:tc>
          <w:tcPr>
            <w:tcW w:type="dxa" w:w="3024"/>
            <w:tcMar>
              <w:top w:w="85" w:type="dxa"/>
              <w:start w:w="105" w:type="dxa"/>
              <w:bottom w:w="85" w:type="dxa"/>
              <w:end w:w="105" w:type="dxa"/>
            </w:tcMar>
            <w:vAlign w:val="center"/>
          </w:tcPr>
          <w:p>
            <w:pPr>
              <w:spacing w:after="0"/>
            </w:pPr>
            <w:r>
              <w:rPr>
                <w:sz w:val="18"/>
              </w:rPr>
              <w:t xml:space="preserve">Recommendation ML</w:t>
            </w:r>
          </w:p>
        </w:tc>
        <w:tc>
          <w:tcPr>
            <w:tcW w:type="dxa" w:w="7272"/>
            <w:tcMar>
              <w:top w:w="85" w:type="dxa"/>
              <w:start w:w="105" w:type="dxa"/>
              <w:bottom w:w="85" w:type="dxa"/>
              <w:end w:w="105" w:type="dxa"/>
            </w:tcMar>
            <w:vAlign w:val="center"/>
          </w:tcPr>
          <w:p>
            <w:pPr>
              <w:spacing w:after="0"/>
            </w:pPr>
            <w:r>
              <w:rPr>
                <w:sz w:val="18"/>
              </w:rPr>
              <w:t xml:space="preserve">Simple continue/choose-skill logic is enough initially.</w:t>
            </w:r>
          </w:p>
        </w:tc>
      </w:tr>
      <w:tr>
        <w:tc>
          <w:tcPr>
            <w:tcW w:type="dxa" w:w="3024"/>
            <w:tcMar>
              <w:top w:w="85" w:type="dxa"/>
              <w:start w:w="105" w:type="dxa"/>
              <w:bottom w:w="85" w:type="dxa"/>
              <w:end w:w="105" w:type="dxa"/>
            </w:tcMar>
            <w:vAlign w:val="center"/>
          </w:tcPr>
          <w:p>
            <w:pPr>
              <w:spacing w:after="0"/>
            </w:pPr>
            <w:r>
              <w:rPr>
                <w:sz w:val="18"/>
              </w:rPr>
              <w:t xml:space="preserve">Custom billing backend</w:t>
            </w:r>
          </w:p>
        </w:tc>
        <w:tc>
          <w:tcPr>
            <w:tcW w:type="dxa" w:w="7272"/>
            <w:tcMar>
              <w:top w:w="85" w:type="dxa"/>
              <w:start w:w="105" w:type="dxa"/>
              <w:bottom w:w="85" w:type="dxa"/>
              <w:end w:w="105" w:type="dxa"/>
            </w:tcMar>
            <w:vAlign w:val="center"/>
          </w:tcPr>
          <w:p>
            <w:pPr>
              <w:spacing w:after="0"/>
            </w:pPr>
            <w:r>
              <w:rPr>
                <w:sz w:val="18"/>
              </w:rPr>
              <w:t xml:space="preserve">RevenueCat/store systems already solve the hard cross-platform pieces.</w:t>
            </w:r>
          </w:p>
        </w:tc>
      </w:tr>
      <w:tr>
        <w:tc>
          <w:tcPr>
            <w:tcW w:type="dxa" w:w="3024"/>
            <w:tcMar>
              <w:top w:w="85" w:type="dxa"/>
              <w:start w:w="105" w:type="dxa"/>
              <w:bottom w:w="85" w:type="dxa"/>
              <w:end w:w="105" w:type="dxa"/>
            </w:tcMar>
            <w:vAlign w:val="center"/>
          </w:tcPr>
          <w:p>
            <w:pPr>
              <w:spacing w:after="0"/>
            </w:pPr>
            <w:r>
              <w:rPr>
                <w:sz w:val="18"/>
              </w:rPr>
              <w:t xml:space="preserve">Microservices</w:t>
            </w:r>
          </w:p>
        </w:tc>
        <w:tc>
          <w:tcPr>
            <w:tcW w:type="dxa" w:w="7272"/>
            <w:tcMar>
              <w:top w:w="85" w:type="dxa"/>
              <w:start w:w="105" w:type="dxa"/>
              <w:bottom w:w="85" w:type="dxa"/>
              <w:end w:w="105" w:type="dxa"/>
            </w:tcMar>
            <w:vAlign w:val="center"/>
          </w:tcPr>
          <w:p>
            <w:pPr>
              <w:spacing w:after="0"/>
            </w:pPr>
            <w:r>
              <w:rPr>
                <w:sz w:val="18"/>
              </w:rPr>
              <w:t xml:space="preserve">A relational backend and a few server functions are sufficient.</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0F5"/>
            <w:tcMar>
              <w:top w:w="150" w:type="dxa"/>
              <w:start w:w="180" w:type="dxa"/>
              <w:bottom w:w="150" w:type="dxa"/>
              <w:end w:w="180" w:type="dxa"/>
            </w:tcMar>
            <w:vAlign w:val="center"/>
          </w:tcPr>
          <w:p>
            <w:pPr>
              <w:pStyle w:val="Callout"/>
            </w:pPr>
            <w:r>
              <w:t>The product can be deep without being technically complicated.</w:t>
            </w:r>
          </w:p>
          <w:p>
            <w:pPr>
              <w:spacing w:before="80" w:after="0"/>
            </w:pPr>
            <w:r>
              <w:t>Depth comes from hundreds of coherent canonical levels, visible mastery, and trustworthy review—not from a large number of software subsystems.</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315C8C"/>
            <w:tcMar>
              <w:top w:w="70" w:type="dxa"/>
              <w:start w:w="130" w:type="dxa"/>
              <w:bottom w:w="70" w:type="dxa"/>
              <w:end w:w="130" w:type="dxa"/>
            </w:tcMar>
          </w:tcPr>
          <w:p>
            <w:pPr>
              <w:pStyle w:val="PhaseLabel"/>
            </w:pPr>
            <w:r>
              <w:t>18  |  MVP DEFINITION OF DONE</w:t>
            </w:r>
          </w:p>
        </w:tc>
      </w:tr>
    </w:tbl>
    <w:p>
      <w:pPr>
        <w:spacing w:after="0"/>
      </w:pPr>
    </w:p>
    <w:p>
      <w:pPr>
        <w:pStyle w:val="Heading1"/>
      </w:pPr>
      <w:r>
        <w:t>The MVP is ready when all of this is true</w:t>
      </w:r>
    </w:p>
    <w:p>
      <w:pPr>
        <w:spacing w:after="100"/>
      </w:pPr>
      <w:r>
        <w:rPr>
          <w:color w:val="4D8B82"/>
          <w:sz w:val="24"/>
        </w:rPr>
        <w:t xml:space="preserve">☐  </w:t>
      </w:r>
      <w:r>
        <w:t>A new user can understand the premise and enter a real skill quickly.</w:t>
      </w:r>
    </w:p>
    <w:p>
      <w:pPr>
        <w:spacing w:after="100"/>
      </w:pPr>
      <w:r>
        <w:rPr>
          <w:color w:val="4D8B82"/>
          <w:sz w:val="24"/>
        </w:rPr>
        <w:t xml:space="preserve">☐  </w:t>
      </w:r>
      <w:r>
        <w:t>At least one complete 1–100 skill tree is published; additional launch trees may be added before public release.</w:t>
      </w:r>
    </w:p>
    <w:p>
      <w:pPr>
        <w:spacing w:after="100"/>
      </w:pPr>
      <w:r>
        <w:rPr>
          <w:color w:val="4D8B82"/>
          <w:sz w:val="24"/>
        </w:rPr>
        <w:t xml:space="preserve">☐  </w:t>
      </w:r>
      <w:r>
        <w:t>Every published lesson is source-backed, versioned, and rendered from the content system.</w:t>
      </w:r>
    </w:p>
    <w:p>
      <w:pPr>
        <w:spacing w:after="100"/>
      </w:pPr>
      <w:r>
        <w:rPr>
          <w:color w:val="4D8B82"/>
          <w:sz w:val="24"/>
        </w:rPr>
        <w:t xml:space="preserve">☐  </w:t>
      </w:r>
      <w:r>
        <w:t>Level completion and XP are exactly-once and server-authoritative.</w:t>
      </w:r>
    </w:p>
    <w:p>
      <w:pPr>
        <w:spacing w:after="100"/>
      </w:pPr>
      <w:r>
        <w:rPr>
          <w:color w:val="4D8B82"/>
          <w:sz w:val="24"/>
        </w:rPr>
        <w:t xml:space="preserve">☐  </w:t>
      </w:r>
      <w:r>
        <w:t>Character Sheet clearly shows persistent skill progression.</w:t>
      </w:r>
    </w:p>
    <w:p>
      <w:pPr>
        <w:spacing w:after="100"/>
      </w:pPr>
      <w:r>
        <w:rPr>
          <w:color w:val="4D8B82"/>
          <w:sz w:val="24"/>
        </w:rPr>
        <w:t xml:space="preserve">☐  </w:t>
      </w:r>
      <w:r>
        <w:t>Review brings back older concepts and remains available after the free cap.</w:t>
      </w:r>
    </w:p>
    <w:p>
      <w:pPr>
        <w:spacing w:after="100"/>
      </w:pPr>
      <w:r>
        <w:rPr>
          <w:color w:val="4D8B82"/>
          <w:sz w:val="24"/>
        </w:rPr>
        <w:t xml:space="preserve">☐  </w:t>
      </w:r>
      <w:r>
        <w:t>Free users can complete 5 new levels/day; premium users can continue without that cap.</w:t>
      </w:r>
    </w:p>
    <w:p>
      <w:pPr>
        <w:spacing w:after="100"/>
      </w:pPr>
      <w:r>
        <w:rPr>
          <w:color w:val="4D8B82"/>
          <w:sz w:val="24"/>
        </w:rPr>
        <w:t xml:space="preserve">☐  </w:t>
      </w:r>
      <w:r>
        <w:t>Subscription purchase/restore/expiration works on both iOS and Android.</w:t>
      </w:r>
    </w:p>
    <w:p>
      <w:pPr>
        <w:spacing w:after="100"/>
      </w:pPr>
      <w:r>
        <w:rPr>
          <w:color w:val="4D8B82"/>
          <w:sz w:val="24"/>
        </w:rPr>
        <w:t xml:space="preserve">☐  </w:t>
      </w:r>
      <w:r>
        <w:t>Users can report a content problem from the app.</w:t>
      </w:r>
    </w:p>
    <w:p>
      <w:pPr>
        <w:spacing w:after="100"/>
      </w:pPr>
      <w:r>
        <w:rPr>
          <w:color w:val="4D8B82"/>
          <w:sz w:val="24"/>
        </w:rPr>
        <w:t xml:space="preserve">☐  </w:t>
      </w:r>
      <w:r>
        <w:t>An editor can correct and republish content without deleting earned user progress.</w:t>
      </w:r>
    </w:p>
    <w:p>
      <w:pPr>
        <w:spacing w:after="100"/>
      </w:pPr>
      <w:r>
        <w:rPr>
          <w:color w:val="4D8B82"/>
          <w:sz w:val="24"/>
        </w:rPr>
        <w:t xml:space="preserve">☐  </w:t>
      </w:r>
      <w:r>
        <w:t>Analytics can reveal activation, completion, cap hits, review behavior, conversion, crashes, and content issues.</w:t>
      </w:r>
    </w:p>
    <w:p>
      <w:pPr>
        <w:spacing w:after="100"/>
      </w:pPr>
      <w:r>
        <w:rPr>
          <w:color w:val="4D8B82"/>
          <w:sz w:val="24"/>
        </w:rPr>
        <w:t xml:space="preserve">☐  </w:t>
      </w:r>
      <w:r>
        <w:t>Core screens are accessible, responsive, and performant on representative devices.</w:t>
      </w:r>
    </w:p>
    <w:p>
      <w:pPr>
        <w:spacing w:after="100"/>
      </w:pPr>
      <w:r>
        <w:rPr>
          <w:color w:val="4D8B82"/>
          <w:sz w:val="24"/>
        </w:rPr>
        <w:t xml:space="preserve">☐  </w:t>
      </w:r>
      <w:r>
        <w:t>No unfinished social, Weekly Quest, currency, avatar, or AI-tutor system is required for the core loop.</w:t>
      </w:r>
    </w:p>
    <w:p>
      <w:pPr>
        <w:pStyle w:val="Heading2"/>
      </w:pPr>
      <w:r>
        <w:t>The next document: Visual Direction</w:t>
      </w:r>
    </w:p>
    <w:p>
      <w:r>
        <w:t>Once this build order is accepted, the Visual Direction document should define the aesthetic system that the engineering work will implement: brand mood, color palette, light/dark behavior, typography, iconography, skill colors, cards, navigation, character sheet, skill tree, level-up animation, daily-complete screen, paywall, illustration/media rules, and component states. It should include actual screen-style examples rather than only adjectives.</w:t>
      </w:r>
    </w:p>
    <w:tbl>
      <w:tblPr>
        <w:tblW w:type="auto" w:w="0"/>
        <w:jc w:val="center"/>
        <w:tblLayout w:type="autofit"/>
        <w:tblLook w:firstColumn="1" w:firstRow="1" w:lastColumn="0" w:lastRow="0" w:noHBand="0" w:noVBand="1" w:val="04A0"/>
      </w:tblPr>
      <w:tblGrid>
        <w:gridCol w:w="10080"/>
      </w:tblGrid>
      <w:tr>
        <w:tc>
          <w:tcPr>
            <w:tcW w:type="dxa" w:w="10080"/>
            <w:shd w:fill="EEF4F7"/>
            <w:tcMar>
              <w:top w:w="150" w:type="dxa"/>
              <w:start w:w="180" w:type="dxa"/>
              <w:bottom w:w="150" w:type="dxa"/>
              <w:end w:w="180" w:type="dxa"/>
            </w:tcMar>
            <w:vAlign w:val="center"/>
          </w:tcPr>
          <w:p>
            <w:pPr>
              <w:pStyle w:val="Callout"/>
            </w:pPr>
            <w:r>
              <w:t>Recommended next move</w:t>
            </w:r>
          </w:p>
          <w:p>
            <w:pPr>
              <w:spacing w:before="80" w:after="0"/>
            </w:pPr>
            <w:r>
              <w:t>Lock the visual language before polishing the mobile shell—but after the functional card types and screen list above are known. That gives design something concrete to style without letting design dictate unstable product architecture.</w:t>
            </w:r>
          </w:p>
        </w:tc>
      </w:tr>
    </w:tbl>
    <w:p>
      <w:pPr>
        <w:spacing w:after="20"/>
      </w:pPr>
    </w:p>
    <w:p>
      <w:r>
        <w:br w:type="page"/>
      </w:r>
    </w:p>
    <w:tbl>
      <w:tblPr>
        <w:tblW w:type="auto" w:w="0"/>
        <w:jc w:val="left"/>
        <w:tblLayout w:type="autofit"/>
        <w:tblLook w:firstColumn="1" w:firstRow="1" w:lastColumn="0" w:lastRow="0" w:noHBand="0" w:noVBand="1" w:val="04A0"/>
      </w:tblPr>
      <w:tblGrid>
        <w:gridCol w:w="10080"/>
      </w:tblGrid>
      <w:tr>
        <w:tc>
          <w:tcPr>
            <w:tcW w:type="dxa" w:w="10080"/>
            <w:shd w:fill="132238"/>
            <w:tcMar>
              <w:top w:w="70" w:type="dxa"/>
              <w:start w:w="130" w:type="dxa"/>
              <w:bottom w:w="70" w:type="dxa"/>
              <w:end w:w="130" w:type="dxa"/>
            </w:tcMar>
          </w:tcPr>
          <w:p>
            <w:pPr>
              <w:pStyle w:val="PhaseLabel"/>
            </w:pPr>
            <w:r>
              <w:t>APPENDIX  |  STACK REFERENCES</w:t>
            </w:r>
          </w:p>
        </w:tc>
      </w:tr>
    </w:tbl>
    <w:p>
      <w:pPr>
        <w:spacing w:after="0"/>
      </w:pPr>
    </w:p>
    <w:p>
      <w:pPr>
        <w:pStyle w:val="Heading1"/>
      </w:pPr>
      <w:r>
        <w:t>Official implementation references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132238"/>
            <w:tcMar>
              <w:top w:w="90" w:type="dxa"/>
              <w:start w:w="110" w:type="dxa"/>
              <w:bottom w:w="90" w:type="dxa"/>
              <w:end w:w="110" w:type="dxa"/>
            </w:tcMar>
            <w:vAlign w:val="center"/>
          </w:tcPr>
          <w:p>
            <w:pPr>
              <w:spacing w:after="0"/>
              <w:jc w:val="center"/>
            </w:pPr>
            <w:r>
              <w:rPr>
                <w:b/>
                <w:color w:val="FFFFFF"/>
                <w:sz w:val="18"/>
              </w:rPr>
              <w:t>Reference</w:t>
            </w:r>
          </w:p>
        </w:tc>
        <w:tc>
          <w:tcPr>
            <w:tcW w:type="dxa" w:w="4824"/>
            <w:shd w:fill="132238"/>
            <w:tcMar>
              <w:top w:w="90" w:type="dxa"/>
              <w:start w:w="110" w:type="dxa"/>
              <w:bottom w:w="90" w:type="dxa"/>
              <w:end w:w="110" w:type="dxa"/>
            </w:tcMar>
            <w:vAlign w:val="center"/>
          </w:tcPr>
          <w:p>
            <w:pPr>
              <w:spacing w:after="0"/>
              <w:jc w:val="center"/>
            </w:pPr>
            <w:r>
              <w:rPr>
                <w:b/>
                <w:color w:val="FFFFFF"/>
                <w:sz w:val="18"/>
              </w:rPr>
              <w:t>URL</w:t>
            </w:r>
          </w:p>
        </w:tc>
        <w:tc>
          <w:tcPr>
            <w:tcW w:type="dxa" w:w="3024"/>
            <w:shd w:fill="132238"/>
            <w:tcMar>
              <w:top w:w="90" w:type="dxa"/>
              <w:start w:w="110" w:type="dxa"/>
              <w:bottom w:w="90" w:type="dxa"/>
              <w:end w:w="110" w:type="dxa"/>
            </w:tcMar>
            <w:vAlign w:val="center"/>
          </w:tcPr>
          <w:p>
            <w:pPr>
              <w:spacing w:after="0"/>
              <w:jc w:val="center"/>
            </w:pPr>
            <w:r>
              <w:rPr>
                <w:b/>
                <w:color w:val="FFFFFF"/>
                <w:sz w:val="18"/>
              </w:rPr>
              <w:t>Use</w:t>
            </w:r>
          </w:p>
        </w:tc>
      </w:tr>
      <w:tr>
        <w:tc>
          <w:tcPr>
            <w:tcW w:type="dxa" w:w="2448"/>
            <w:tcMar>
              <w:top w:w="85" w:type="dxa"/>
              <w:start w:w="105" w:type="dxa"/>
              <w:bottom w:w="85" w:type="dxa"/>
              <w:end w:w="105" w:type="dxa"/>
            </w:tcMar>
            <w:vAlign w:val="center"/>
          </w:tcPr>
          <w:p>
            <w:pPr>
              <w:spacing w:after="0"/>
            </w:pPr>
            <w:r>
              <w:rPr>
                <w:sz w:val="16"/>
              </w:rPr>
              <w:t>Expo EAS Build</w:t>
            </w:r>
          </w:p>
        </w:tc>
        <w:tc>
          <w:tcPr>
            <w:tcW w:type="dxa" w:w="4824"/>
            <w:tcMar>
              <w:top w:w="85" w:type="dxa"/>
              <w:start w:w="105" w:type="dxa"/>
              <w:bottom w:w="85" w:type="dxa"/>
              <w:end w:w="105" w:type="dxa"/>
            </w:tcMar>
            <w:vAlign w:val="center"/>
          </w:tcPr>
          <w:p>
            <w:pPr>
              <w:spacing w:after="0"/>
            </w:pPr>
            <w:r>
              <w:rPr>
                <w:sz w:val="16"/>
              </w:rPr>
              <w:t>https://docs.expo.dev/build/introduction/</w:t>
            </w:r>
          </w:p>
        </w:tc>
        <w:tc>
          <w:tcPr>
            <w:tcW w:type="dxa" w:w="3024"/>
            <w:tcMar>
              <w:top w:w="85" w:type="dxa"/>
              <w:start w:w="105" w:type="dxa"/>
              <w:bottom w:w="85" w:type="dxa"/>
              <w:end w:w="105" w:type="dxa"/>
            </w:tcMar>
            <w:vAlign w:val="center"/>
          </w:tcPr>
          <w:p>
            <w:pPr>
              <w:spacing w:after="0"/>
            </w:pPr>
            <w:r>
              <w:rPr>
                <w:sz w:val="16"/>
              </w:rPr>
              <w:t>Hosted Android/iOS build and distribution workflow.</w:t>
            </w:r>
          </w:p>
        </w:tc>
      </w:tr>
      <w:tr>
        <w:tc>
          <w:tcPr>
            <w:tcW w:type="dxa" w:w="2448"/>
            <w:tcMar>
              <w:top w:w="85" w:type="dxa"/>
              <w:start w:w="105" w:type="dxa"/>
              <w:bottom w:w="85" w:type="dxa"/>
              <w:end w:w="105" w:type="dxa"/>
            </w:tcMar>
            <w:vAlign w:val="center"/>
          </w:tcPr>
          <w:p>
            <w:pPr>
              <w:spacing w:after="0"/>
            </w:pPr>
            <w:r>
              <w:rPr>
                <w:sz w:val="16"/>
              </w:rPr>
              <w:t>Supabase + Expo React Native</w:t>
            </w:r>
          </w:p>
        </w:tc>
        <w:tc>
          <w:tcPr>
            <w:tcW w:type="dxa" w:w="4824"/>
            <w:tcMar>
              <w:top w:w="85" w:type="dxa"/>
              <w:start w:w="105" w:type="dxa"/>
              <w:bottom w:w="85" w:type="dxa"/>
              <w:end w:w="105" w:type="dxa"/>
            </w:tcMar>
            <w:vAlign w:val="center"/>
          </w:tcPr>
          <w:p>
            <w:pPr>
              <w:spacing w:after="0"/>
            </w:pPr>
            <w:r>
              <w:rPr>
                <w:sz w:val="16"/>
              </w:rPr>
              <w:t>https://supabase.com/docs/guides/getting-started/quickstarts/expo-react-native</w:t>
            </w:r>
          </w:p>
        </w:tc>
        <w:tc>
          <w:tcPr>
            <w:tcW w:type="dxa" w:w="3024"/>
            <w:tcMar>
              <w:top w:w="85" w:type="dxa"/>
              <w:start w:w="105" w:type="dxa"/>
              <w:bottom w:w="85" w:type="dxa"/>
              <w:end w:w="105" w:type="dxa"/>
            </w:tcMar>
            <w:vAlign w:val="center"/>
          </w:tcPr>
          <w:p>
            <w:pPr>
              <w:spacing w:after="0"/>
            </w:pPr>
            <w:r>
              <w:rPr>
                <w:sz w:val="16"/>
              </w:rPr>
              <w:t>Official Expo quickstart for Postgres/Data API client setup and RLS guidance.</w:t>
            </w:r>
          </w:p>
        </w:tc>
      </w:tr>
      <w:tr>
        <w:tc>
          <w:tcPr>
            <w:tcW w:type="dxa" w:w="2448"/>
            <w:tcMar>
              <w:top w:w="85" w:type="dxa"/>
              <w:start w:w="105" w:type="dxa"/>
              <w:bottom w:w="85" w:type="dxa"/>
              <w:end w:w="105" w:type="dxa"/>
            </w:tcMar>
            <w:vAlign w:val="center"/>
          </w:tcPr>
          <w:p>
            <w:pPr>
              <w:spacing w:after="0"/>
            </w:pPr>
            <w:r>
              <w:rPr>
                <w:sz w:val="16"/>
              </w:rPr>
              <w:t>Supabase Auth + React Native</w:t>
            </w:r>
          </w:p>
        </w:tc>
        <w:tc>
          <w:tcPr>
            <w:tcW w:type="dxa" w:w="4824"/>
            <w:tcMar>
              <w:top w:w="85" w:type="dxa"/>
              <w:start w:w="105" w:type="dxa"/>
              <w:bottom w:w="85" w:type="dxa"/>
              <w:end w:w="105" w:type="dxa"/>
            </w:tcMar>
            <w:vAlign w:val="center"/>
          </w:tcPr>
          <w:p>
            <w:pPr>
              <w:spacing w:after="0"/>
            </w:pPr>
            <w:r>
              <w:rPr>
                <w:sz w:val="16"/>
              </w:rPr>
              <w:t>https://supabase.com/docs/guides/auth/quickstarts/react-native</w:t>
            </w:r>
          </w:p>
        </w:tc>
        <w:tc>
          <w:tcPr>
            <w:tcW w:type="dxa" w:w="3024"/>
            <w:tcMar>
              <w:top w:w="85" w:type="dxa"/>
              <w:start w:w="105" w:type="dxa"/>
              <w:bottom w:w="85" w:type="dxa"/>
              <w:end w:w="105" w:type="dxa"/>
            </w:tcMar>
            <w:vAlign w:val="center"/>
          </w:tcPr>
          <w:p>
            <w:pPr>
              <w:spacing w:after="0"/>
            </w:pPr>
            <w:r>
              <w:rPr>
                <w:sz w:val="16"/>
              </w:rPr>
              <w:t>Official mobile authentication quickstart.</w:t>
            </w:r>
          </w:p>
        </w:tc>
      </w:tr>
      <w:tr>
        <w:tc>
          <w:tcPr>
            <w:tcW w:type="dxa" w:w="2448"/>
            <w:tcMar>
              <w:top w:w="85" w:type="dxa"/>
              <w:start w:w="105" w:type="dxa"/>
              <w:bottom w:w="85" w:type="dxa"/>
              <w:end w:w="105" w:type="dxa"/>
            </w:tcMar>
            <w:vAlign w:val="center"/>
          </w:tcPr>
          <w:p>
            <w:pPr>
              <w:spacing w:after="0"/>
            </w:pPr>
            <w:r>
              <w:rPr>
                <w:sz w:val="16"/>
              </w:rPr>
              <w:t>RevenueCat + Expo</w:t>
            </w:r>
          </w:p>
        </w:tc>
        <w:tc>
          <w:tcPr>
            <w:tcW w:type="dxa" w:w="4824"/>
            <w:tcMar>
              <w:top w:w="85" w:type="dxa"/>
              <w:start w:w="105" w:type="dxa"/>
              <w:bottom w:w="85" w:type="dxa"/>
              <w:end w:w="105" w:type="dxa"/>
            </w:tcMar>
            <w:vAlign w:val="center"/>
          </w:tcPr>
          <w:p>
            <w:pPr>
              <w:spacing w:after="0"/>
            </w:pPr>
            <w:r>
              <w:rPr>
                <w:sz w:val="16"/>
              </w:rPr>
              <w:t>https://www.revenuecat.com/docs/getting-started/installation/expo</w:t>
            </w:r>
          </w:p>
        </w:tc>
        <w:tc>
          <w:tcPr>
            <w:tcW w:type="dxa" w:w="3024"/>
            <w:tcMar>
              <w:top w:w="85" w:type="dxa"/>
              <w:start w:w="105" w:type="dxa"/>
              <w:bottom w:w="85" w:type="dxa"/>
              <w:end w:w="105" w:type="dxa"/>
            </w:tcMar>
            <w:vAlign w:val="center"/>
          </w:tcPr>
          <w:p>
            <w:pPr>
              <w:spacing w:after="0"/>
            </w:pPr>
            <w:r>
              <w:rPr>
                <w:sz w:val="16"/>
              </w:rPr>
              <w:t>Official Expo integration and development-build requirements for subscriptions.</w:t>
            </w:r>
          </w:p>
        </w:tc>
      </w:tr>
    </w:tbl>
    <w:p>
      <w:pPr>
        <w:spacing w:after="40"/>
      </w:pPr>
    </w:p>
    <w:p>
      <w:pPr>
        <w:pStyle w:val="Small"/>
      </w:pPr>
      <w:r>
        <w:t>Stack choices are recommendations, not irreversible product requirements. The data contracts and build sequence are intentionally more important than any individual vendor.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KNOWLEDGE RPG  •  BUILD BLUEPRINT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32238"/>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C8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D8B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0"/>
    </w:pPr>
    <w:rPr>
      <w:rFonts w:ascii="Aptos" w:hAnsi="Aptos"/>
      <w:b/>
      <w:color w:val="132238"/>
      <w:sz w:val="22"/>
    </w:rPr>
  </w:style>
  <w:style w:type="paragraph" w:customStyle="1" w:styleId="Small">
    <w:name w:val="Small"/>
    <w:pPr>
      <w:spacing w:after="60"/>
    </w:pPr>
    <w:rPr>
      <w:rFonts w:ascii="Aptos" w:hAnsi="Aptos"/>
      <w:color w:val="667085"/>
      <w:sz w:val="17"/>
    </w:rPr>
  </w:style>
  <w:style w:type="paragraph" w:customStyle="1" w:styleId="PhaseLabel">
    <w:name w:val="Phase Label"/>
    <w:pPr>
      <w:spacing w:after="0"/>
    </w:pPr>
    <w:rPr>
      <w:rFonts w:ascii="Aptos Display" w:hAnsi="Aptos Display"/>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