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3507" w14:textId="195ED23C" w:rsidR="000C6712" w:rsidRPr="00466A89" w:rsidRDefault="00122882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>Stat 112- Fall 2</w:t>
      </w:r>
      <w:r w:rsidR="006F6EBF">
        <w:rPr>
          <w:rFonts w:ascii="Times New Roman" w:hAnsi="Times New Roman" w:cs="Times New Roman (Body CS)"/>
          <w:b/>
          <w:bCs/>
        </w:rPr>
        <w:t>5</w:t>
      </w:r>
    </w:p>
    <w:p w14:paraId="40961E64" w14:textId="77777777" w:rsidR="00122882" w:rsidRPr="00466A89" w:rsidRDefault="00122882">
      <w:pPr>
        <w:rPr>
          <w:rFonts w:ascii="Times New Roman" w:hAnsi="Times New Roman" w:cs="Times New Roman (Body CS)"/>
          <w:b/>
          <w:bCs/>
        </w:rPr>
      </w:pPr>
    </w:p>
    <w:p w14:paraId="01E92FF2" w14:textId="0D1D0B82" w:rsidR="006015D2" w:rsidRPr="00466A89" w:rsidRDefault="00122882" w:rsidP="006F6EBF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 xml:space="preserve">Concepts you need to know for the assessment. The following set of concepts are based on the lectures delivered in weeks one to five. </w:t>
      </w:r>
      <w:r w:rsidR="006F6EBF">
        <w:rPr>
          <w:rFonts w:ascii="Times New Roman" w:hAnsi="Times New Roman" w:cs="Times New Roman (Body CS)"/>
          <w:b/>
          <w:bCs/>
        </w:rPr>
        <w:t>We will go through a review assessment in lecture and I will also post the assessment and key from fall 24</w:t>
      </w:r>
    </w:p>
    <w:p w14:paraId="69E0F82E" w14:textId="77777777" w:rsidR="006015D2" w:rsidRPr="00466A89" w:rsidRDefault="006015D2">
      <w:pPr>
        <w:rPr>
          <w:rFonts w:ascii="Times New Roman" w:hAnsi="Times New Roman" w:cs="Times New Roman (Body CS)"/>
          <w:b/>
          <w:bCs/>
        </w:rPr>
      </w:pPr>
    </w:p>
    <w:p w14:paraId="4AFFB2D0" w14:textId="77777777" w:rsidR="006015D2" w:rsidRPr="00466A89" w:rsidRDefault="006015D2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>When do we use multiple linear regression and relevant interpretations</w:t>
      </w:r>
    </w:p>
    <w:p w14:paraId="4E7BA8A8" w14:textId="77777777" w:rsidR="006015D2" w:rsidRPr="00466A89" w:rsidRDefault="006015D2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 xml:space="preserve">Interpretation of MLR outputs with </w:t>
      </w:r>
    </w:p>
    <w:p w14:paraId="79021FBA" w14:textId="77777777" w:rsidR="006015D2" w:rsidRPr="00466A89" w:rsidRDefault="006015D2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 xml:space="preserve">numerical, </w:t>
      </w:r>
    </w:p>
    <w:p w14:paraId="61881595" w14:textId="77777777" w:rsidR="006015D2" w:rsidRPr="00466A89" w:rsidRDefault="006015D2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 xml:space="preserve">categorical (multiple levels), </w:t>
      </w:r>
    </w:p>
    <w:p w14:paraId="3CB0EE70" w14:textId="77777777" w:rsidR="006015D2" w:rsidRPr="00466A89" w:rsidRDefault="006015D2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 xml:space="preserve">interaction effects (categorical with categorical and categorical with numerical) </w:t>
      </w:r>
    </w:p>
    <w:p w14:paraId="6AB81B72" w14:textId="77777777" w:rsidR="006015D2" w:rsidRDefault="006015D2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and interpretation of R^2 within context.</w:t>
      </w:r>
    </w:p>
    <w:p w14:paraId="2ADA9F09" w14:textId="235B8848" w:rsidR="006F6EBF" w:rsidRPr="00466A89" w:rsidRDefault="006F6EBF" w:rsidP="006015D2">
      <w:pPr>
        <w:pStyle w:val="ListParagraph"/>
        <w:numPr>
          <w:ilvl w:val="0"/>
          <w:numId w:val="2"/>
        </w:numPr>
        <w:rPr>
          <w:rFonts w:ascii="Times New Roman" w:hAnsi="Times New Roman" w:cs="Times New Roman (Body CS)"/>
        </w:rPr>
      </w:pPr>
      <w:r>
        <w:rPr>
          <w:rFonts w:ascii="Times New Roman" w:hAnsi="Times New Roman" w:cs="Times New Roman (Body CS)"/>
        </w:rPr>
        <w:t>Difference between practical and statistical significance</w:t>
      </w:r>
    </w:p>
    <w:p w14:paraId="5A3EB0A7" w14:textId="77777777" w:rsidR="006F6EBF" w:rsidRDefault="006F6EBF">
      <w:pPr>
        <w:rPr>
          <w:rFonts w:ascii="Times New Roman" w:hAnsi="Times New Roman" w:cs="Times New Roman (Body CS)"/>
          <w:b/>
          <w:bCs/>
        </w:rPr>
      </w:pPr>
    </w:p>
    <w:p w14:paraId="4AD46625" w14:textId="71D6D88E" w:rsidR="006015D2" w:rsidRPr="00466A89" w:rsidRDefault="006015D2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>When to use logistic regression and relevant interpretations</w:t>
      </w:r>
    </w:p>
    <w:p w14:paraId="515F754E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Understanding logistic regression equation in terms of log of odds</w:t>
      </w:r>
    </w:p>
    <w:p w14:paraId="5623FF56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Understanding odds ratios and their interpretation for categorical and numerical predictors</w:t>
      </w:r>
    </w:p>
    <w:p w14:paraId="3E076374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Ability to interpret plot of odds within context</w:t>
      </w:r>
    </w:p>
    <w:p w14:paraId="3C7F317B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Calculation and interpretation of accuracy (confusion matrix) in logistic regression</w:t>
      </w:r>
    </w:p>
    <w:p w14:paraId="769A1B70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Understanding sensitivity and specificity</w:t>
      </w:r>
    </w:p>
    <w:p w14:paraId="111B9D23" w14:textId="77777777" w:rsidR="006015D2" w:rsidRPr="00466A89" w:rsidRDefault="006015D2" w:rsidP="006015D2">
      <w:pPr>
        <w:pStyle w:val="ListParagraph"/>
        <w:numPr>
          <w:ilvl w:val="0"/>
          <w:numId w:val="1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Interpretation of the interaction plots (categorical by categorical) and (categorical by numerical) in logistic regression.</w:t>
      </w:r>
    </w:p>
    <w:p w14:paraId="31B11747" w14:textId="77777777" w:rsidR="006F6EBF" w:rsidRDefault="006F6EBF" w:rsidP="006015D2">
      <w:pPr>
        <w:rPr>
          <w:rFonts w:ascii="Times New Roman" w:hAnsi="Times New Roman" w:cs="Times New Roman (Body CS)"/>
          <w:b/>
          <w:bCs/>
        </w:rPr>
      </w:pPr>
    </w:p>
    <w:p w14:paraId="1201F71C" w14:textId="195A2102" w:rsidR="006015D2" w:rsidRPr="00466A89" w:rsidRDefault="006015D2" w:rsidP="006015D2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>Understanding the concept of cross validation</w:t>
      </w:r>
    </w:p>
    <w:p w14:paraId="7071AB23" w14:textId="77777777" w:rsidR="006015D2" w:rsidRPr="00466A89" w:rsidRDefault="006015D2" w:rsidP="006015D2">
      <w:p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What does it do</w:t>
      </w:r>
    </w:p>
    <w:p w14:paraId="53BF3FDF" w14:textId="77777777" w:rsidR="006015D2" w:rsidRPr="00466A89" w:rsidRDefault="006015D2" w:rsidP="006015D2">
      <w:p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What is it used for?</w:t>
      </w:r>
    </w:p>
    <w:p w14:paraId="062D77D0" w14:textId="77777777" w:rsidR="006F6EBF" w:rsidRDefault="006F6EBF" w:rsidP="006015D2">
      <w:pPr>
        <w:rPr>
          <w:rFonts w:ascii="Times New Roman" w:hAnsi="Times New Roman" w:cs="Times New Roman (Body CS)"/>
          <w:b/>
          <w:bCs/>
        </w:rPr>
      </w:pPr>
    </w:p>
    <w:p w14:paraId="4C74EB3B" w14:textId="2CA662EA" w:rsidR="006015D2" w:rsidRPr="00466A89" w:rsidRDefault="006015D2" w:rsidP="006015D2">
      <w:pPr>
        <w:rPr>
          <w:rFonts w:ascii="Times New Roman" w:hAnsi="Times New Roman" w:cs="Times New Roman (Body CS)"/>
          <w:b/>
          <w:bCs/>
        </w:rPr>
      </w:pPr>
      <w:r w:rsidRPr="00466A89">
        <w:rPr>
          <w:rFonts w:ascii="Times New Roman" w:hAnsi="Times New Roman" w:cs="Times New Roman (Body CS)"/>
          <w:b/>
          <w:bCs/>
        </w:rPr>
        <w:t>Understanding the use of variable importance plot in random forest</w:t>
      </w:r>
    </w:p>
    <w:p w14:paraId="3C7107E2" w14:textId="77777777" w:rsidR="006015D2" w:rsidRPr="00466A89" w:rsidRDefault="006015D2" w:rsidP="006015D2">
      <w:pPr>
        <w:pStyle w:val="ListParagraph"/>
        <w:numPr>
          <w:ilvl w:val="0"/>
          <w:numId w:val="3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When do we use it</w:t>
      </w:r>
    </w:p>
    <w:p w14:paraId="57482D96" w14:textId="77777777" w:rsidR="006015D2" w:rsidRDefault="006015D2" w:rsidP="006015D2">
      <w:pPr>
        <w:pStyle w:val="ListParagraph"/>
        <w:numPr>
          <w:ilvl w:val="0"/>
          <w:numId w:val="3"/>
        </w:numPr>
        <w:rPr>
          <w:rFonts w:ascii="Times New Roman" w:hAnsi="Times New Roman" w:cs="Times New Roman (Body CS)"/>
        </w:rPr>
      </w:pPr>
      <w:r w:rsidRPr="00466A89">
        <w:rPr>
          <w:rFonts w:ascii="Times New Roman" w:hAnsi="Times New Roman" w:cs="Times New Roman (Body CS)"/>
        </w:rPr>
        <w:t>How do we interpret it</w:t>
      </w:r>
    </w:p>
    <w:p w14:paraId="18526982" w14:textId="77777777" w:rsidR="006F6EBF" w:rsidRDefault="006F6EBF" w:rsidP="006F6EBF">
      <w:pPr>
        <w:rPr>
          <w:rFonts w:ascii="Times New Roman" w:hAnsi="Times New Roman" w:cs="Times New Roman (Body CS)"/>
          <w:b/>
          <w:bCs/>
        </w:rPr>
      </w:pPr>
    </w:p>
    <w:p w14:paraId="44066640" w14:textId="2E1FE2F4" w:rsidR="006F6EBF" w:rsidRPr="006F6EBF" w:rsidRDefault="006F6EBF" w:rsidP="006F6EBF">
      <w:pPr>
        <w:rPr>
          <w:rFonts w:ascii="Times New Roman" w:hAnsi="Times New Roman" w:cs="Times New Roman (Body CS)"/>
          <w:b/>
          <w:bCs/>
        </w:rPr>
      </w:pPr>
      <w:r w:rsidRPr="006F6EBF">
        <w:rPr>
          <w:rFonts w:ascii="Times New Roman" w:hAnsi="Times New Roman" w:cs="Times New Roman (Body CS)"/>
          <w:b/>
          <w:bCs/>
        </w:rPr>
        <w:t>Understanding concept of multivariate regression and multivariate logistic regression and when we use them</w:t>
      </w:r>
    </w:p>
    <w:p w14:paraId="1F738772" w14:textId="77777777" w:rsidR="006F6EBF" w:rsidRDefault="006F6EBF" w:rsidP="006F6EBF">
      <w:pPr>
        <w:rPr>
          <w:rFonts w:ascii="Times New Roman" w:hAnsi="Times New Roman" w:cs="Times New Roman (Body CS)"/>
          <w:b/>
          <w:bCs/>
        </w:rPr>
      </w:pPr>
    </w:p>
    <w:p w14:paraId="2A9FB486" w14:textId="5FB0DF4D" w:rsidR="006F6EBF" w:rsidRPr="006F6EBF" w:rsidRDefault="006F6EBF" w:rsidP="006F6EBF">
      <w:pPr>
        <w:rPr>
          <w:rFonts w:ascii="Times New Roman" w:hAnsi="Times New Roman" w:cs="Times New Roman (Body CS)"/>
          <w:b/>
          <w:bCs/>
        </w:rPr>
      </w:pPr>
      <w:r w:rsidRPr="006F6EBF">
        <w:rPr>
          <w:rFonts w:ascii="Times New Roman" w:hAnsi="Times New Roman" w:cs="Times New Roman (Body CS)"/>
          <w:b/>
          <w:bCs/>
        </w:rPr>
        <w:t>Understanding survey design and relevant concepts</w:t>
      </w:r>
      <w:r>
        <w:rPr>
          <w:rFonts w:ascii="Times New Roman" w:hAnsi="Times New Roman" w:cs="Times New Roman (Body CS)"/>
          <w:b/>
          <w:bCs/>
        </w:rPr>
        <w:t xml:space="preserve"> and statistical methods</w:t>
      </w:r>
    </w:p>
    <w:p w14:paraId="290CF689" w14:textId="6522B9BA" w:rsidR="006F6EBF" w:rsidRPr="006F6EBF" w:rsidRDefault="006F6EBF" w:rsidP="006F6EBF">
      <w:pPr>
        <w:pStyle w:val="ListParagraph"/>
        <w:numPr>
          <w:ilvl w:val="0"/>
          <w:numId w:val="5"/>
        </w:numPr>
        <w:rPr>
          <w:rFonts w:ascii="Times New Roman" w:hAnsi="Times New Roman" w:cs="Times New Roman (Body CS)"/>
        </w:rPr>
      </w:pPr>
      <w:r w:rsidRPr="006F6EBF">
        <w:rPr>
          <w:rFonts w:ascii="Times New Roman" w:hAnsi="Times New Roman" w:cs="Times New Roman (Body CS)"/>
        </w:rPr>
        <w:t>Reliability</w:t>
      </w:r>
    </w:p>
    <w:p w14:paraId="2F4499FC" w14:textId="1F481EC1" w:rsidR="006F6EBF" w:rsidRPr="006F6EBF" w:rsidRDefault="006F6EBF" w:rsidP="006F6EBF">
      <w:pPr>
        <w:pStyle w:val="ListParagraph"/>
        <w:numPr>
          <w:ilvl w:val="0"/>
          <w:numId w:val="5"/>
        </w:numPr>
        <w:rPr>
          <w:rFonts w:ascii="Times New Roman" w:hAnsi="Times New Roman" w:cs="Times New Roman (Body CS)"/>
        </w:rPr>
      </w:pPr>
      <w:r w:rsidRPr="006F6EBF">
        <w:rPr>
          <w:rFonts w:ascii="Times New Roman" w:hAnsi="Times New Roman" w:cs="Times New Roman (Body CS)"/>
        </w:rPr>
        <w:t>Validity</w:t>
      </w:r>
    </w:p>
    <w:p w14:paraId="2967A4AE" w14:textId="5D724398" w:rsidR="006F6EBF" w:rsidRPr="006F6EBF" w:rsidRDefault="006F6EBF" w:rsidP="006F6EBF">
      <w:pPr>
        <w:pStyle w:val="ListParagraph"/>
        <w:numPr>
          <w:ilvl w:val="0"/>
          <w:numId w:val="5"/>
        </w:numPr>
        <w:rPr>
          <w:rFonts w:ascii="Times New Roman" w:hAnsi="Times New Roman" w:cs="Times New Roman (Body CS)"/>
        </w:rPr>
      </w:pPr>
      <w:r w:rsidRPr="006F6EBF">
        <w:rPr>
          <w:rFonts w:ascii="Times New Roman" w:hAnsi="Times New Roman" w:cs="Times New Roman (Body CS)"/>
        </w:rPr>
        <w:t>Internal consistency</w:t>
      </w:r>
    </w:p>
    <w:p w14:paraId="78DD6011" w14:textId="3CCC6B29" w:rsidR="006F6EBF" w:rsidRPr="006F6EBF" w:rsidRDefault="006F6EBF" w:rsidP="006F6EBF">
      <w:pPr>
        <w:pStyle w:val="ListParagraph"/>
        <w:numPr>
          <w:ilvl w:val="0"/>
          <w:numId w:val="5"/>
        </w:numPr>
        <w:rPr>
          <w:rFonts w:ascii="Times New Roman" w:hAnsi="Times New Roman" w:cs="Times New Roman (Body CS)"/>
        </w:rPr>
      </w:pPr>
      <w:r w:rsidRPr="006F6EBF">
        <w:rPr>
          <w:rFonts w:ascii="Times New Roman" w:hAnsi="Times New Roman" w:cs="Times New Roman (Body CS)"/>
        </w:rPr>
        <w:t>Parallel analysis</w:t>
      </w:r>
    </w:p>
    <w:p w14:paraId="1D24668B" w14:textId="57F4C174" w:rsidR="006F6EBF" w:rsidRPr="006F6EBF" w:rsidRDefault="006F6EBF" w:rsidP="006F6EBF">
      <w:pPr>
        <w:pStyle w:val="ListParagraph"/>
        <w:numPr>
          <w:ilvl w:val="0"/>
          <w:numId w:val="5"/>
        </w:numPr>
        <w:rPr>
          <w:rFonts w:ascii="Times New Roman" w:hAnsi="Times New Roman" w:cs="Times New Roman (Body CS)"/>
        </w:rPr>
      </w:pPr>
      <w:r w:rsidRPr="006F6EBF">
        <w:rPr>
          <w:rFonts w:ascii="Times New Roman" w:hAnsi="Times New Roman" w:cs="Times New Roman (Body CS)"/>
        </w:rPr>
        <w:t xml:space="preserve">Exploratory factor analysis </w:t>
      </w:r>
    </w:p>
    <w:p w14:paraId="3EB84D2D" w14:textId="77777777" w:rsidR="006F6EBF" w:rsidRPr="006F6EBF" w:rsidRDefault="006F6EBF" w:rsidP="006F6EBF">
      <w:pPr>
        <w:rPr>
          <w:rFonts w:ascii="Times New Roman" w:hAnsi="Times New Roman" w:cs="Times New Roman (Body CS)"/>
        </w:rPr>
      </w:pPr>
    </w:p>
    <w:p w14:paraId="0709AE16" w14:textId="77777777" w:rsidR="006015D2" w:rsidRPr="00466A89" w:rsidRDefault="006015D2" w:rsidP="006015D2">
      <w:pPr>
        <w:rPr>
          <w:rFonts w:ascii="Times New Roman" w:hAnsi="Times New Roman" w:cs="Times New Roman (Body CS)"/>
          <w:b/>
          <w:bCs/>
        </w:rPr>
      </w:pPr>
    </w:p>
    <w:p w14:paraId="19682643" w14:textId="77777777" w:rsidR="006015D2" w:rsidRPr="00466A89" w:rsidRDefault="006015D2">
      <w:pPr>
        <w:rPr>
          <w:rFonts w:ascii="Times New Roman" w:hAnsi="Times New Roman" w:cs="Times New Roman (Body CS)"/>
          <w:b/>
          <w:bCs/>
        </w:rPr>
      </w:pPr>
    </w:p>
    <w:p w14:paraId="4B908885" w14:textId="77777777" w:rsidR="006015D2" w:rsidRPr="00466A89" w:rsidRDefault="006015D2">
      <w:pPr>
        <w:rPr>
          <w:rFonts w:ascii="Times New Roman" w:hAnsi="Times New Roman" w:cs="Times New Roman (Body CS)"/>
          <w:b/>
          <w:bCs/>
        </w:rPr>
      </w:pPr>
    </w:p>
    <w:p w14:paraId="02D2284B" w14:textId="77777777" w:rsidR="00122882" w:rsidRPr="00466A89" w:rsidRDefault="00122882">
      <w:pPr>
        <w:rPr>
          <w:rFonts w:ascii="Times New Roman" w:hAnsi="Times New Roman" w:cs="Times New Roman (Body CS)"/>
        </w:rPr>
      </w:pPr>
    </w:p>
    <w:sectPr w:rsidR="00122882" w:rsidRPr="00466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32B3"/>
    <w:multiLevelType w:val="hybridMultilevel"/>
    <w:tmpl w:val="8D88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B18AD"/>
    <w:multiLevelType w:val="hybridMultilevel"/>
    <w:tmpl w:val="B8FE9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90ADE"/>
    <w:multiLevelType w:val="hybridMultilevel"/>
    <w:tmpl w:val="2C784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46279"/>
    <w:multiLevelType w:val="hybridMultilevel"/>
    <w:tmpl w:val="247A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64CA"/>
    <w:multiLevelType w:val="hybridMultilevel"/>
    <w:tmpl w:val="B602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316769">
    <w:abstractNumId w:val="1"/>
  </w:num>
  <w:num w:numId="2" w16cid:durableId="400375369">
    <w:abstractNumId w:val="0"/>
  </w:num>
  <w:num w:numId="3" w16cid:durableId="1470393669">
    <w:abstractNumId w:val="2"/>
  </w:num>
  <w:num w:numId="4" w16cid:durableId="1203057255">
    <w:abstractNumId w:val="3"/>
  </w:num>
  <w:num w:numId="5" w16cid:durableId="2145853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882"/>
    <w:rsid w:val="000C6712"/>
    <w:rsid w:val="00122882"/>
    <w:rsid w:val="00466A89"/>
    <w:rsid w:val="006015D2"/>
    <w:rsid w:val="006F6EBF"/>
    <w:rsid w:val="00752C84"/>
    <w:rsid w:val="00CB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7D9E9"/>
  <w15:chartTrackingRefBased/>
  <w15:docId w15:val="{B2A9BF9B-7976-1E44-B155-0E0B4B133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</Words>
  <Characters>1467</Characters>
  <Application>Microsoft Office Word</Application>
  <DocSecurity>0</DocSecurity>
  <Lines>133</Lines>
  <Paragraphs>51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Esfandiari, Mahtash</cp:lastModifiedBy>
  <cp:revision>2</cp:revision>
  <dcterms:created xsi:type="dcterms:W3CDTF">2025-10-24T03:22:00Z</dcterms:created>
  <dcterms:modified xsi:type="dcterms:W3CDTF">2025-10-24T03:22:00Z</dcterms:modified>
</cp:coreProperties>
</file>